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79DF0E" w14:textId="77777777" w:rsidR="00675D2D" w:rsidRPr="00750BC7" w:rsidRDefault="004D218A" w:rsidP="00983741">
      <w:pPr>
        <w:pStyle w:val="PargrafodaLista"/>
        <w:ind w:left="0" w:right="566"/>
        <w:rPr>
          <w:rFonts w:cs="Arial"/>
          <w:bCs/>
          <w:szCs w:val="24"/>
        </w:rPr>
      </w:pPr>
      <w:bookmarkStart w:id="0" w:name="_Hlk23966124"/>
      <w:bookmarkEnd w:id="0"/>
      <w:r w:rsidRPr="00750BC7">
        <w:rPr>
          <w:rFonts w:cs="Arial"/>
          <w:noProof/>
          <w:szCs w:val="24"/>
          <w:lang w:val="pt-BR" w:eastAsia="pt-BR"/>
        </w:rPr>
        <w:drawing>
          <wp:anchor distT="0" distB="0" distL="114300" distR="114300" simplePos="0" relativeHeight="251661824" behindDoc="0" locked="0" layoutInCell="1" allowOverlap="1" wp14:anchorId="63AC61D7" wp14:editId="3D4781D7">
            <wp:simplePos x="0" y="0"/>
            <wp:positionH relativeFrom="margin">
              <wp:posOffset>110169</wp:posOffset>
            </wp:positionH>
            <wp:positionV relativeFrom="paragraph">
              <wp:posOffset>-261941</wp:posOffset>
            </wp:positionV>
            <wp:extent cx="718185" cy="814705"/>
            <wp:effectExtent l="0" t="0" r="5715" b="4445"/>
            <wp:wrapNone/>
            <wp:docPr id="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8185" cy="814705"/>
                    </a:xfrm>
                    <a:prstGeom prst="rect">
                      <a:avLst/>
                    </a:prstGeom>
                    <a:noFill/>
                    <a:ln>
                      <a:noFill/>
                    </a:ln>
                  </pic:spPr>
                </pic:pic>
              </a:graphicData>
            </a:graphic>
            <wp14:sizeRelH relativeFrom="margin">
              <wp14:pctWidth>0</wp14:pctWidth>
            </wp14:sizeRelH>
          </wp:anchor>
        </w:drawing>
      </w:r>
      <w:r w:rsidR="003705E9" w:rsidRPr="00750BC7">
        <w:rPr>
          <w:rFonts w:cs="Arial"/>
          <w:b/>
          <w:szCs w:val="24"/>
        </w:rPr>
        <w:t xml:space="preserve">                         </w:t>
      </w:r>
      <w:r w:rsidR="002C244B" w:rsidRPr="00750BC7">
        <w:rPr>
          <w:rFonts w:cs="Arial"/>
          <w:bCs/>
          <w:szCs w:val="24"/>
        </w:rPr>
        <w:t>UN</w:t>
      </w:r>
      <w:r w:rsidR="005B7F10" w:rsidRPr="00750BC7">
        <w:rPr>
          <w:rFonts w:cs="Arial"/>
          <w:bCs/>
          <w:szCs w:val="24"/>
        </w:rPr>
        <w:t>IVERSIDADE ESTADUAL DO MARANHÃO (UEMA)</w:t>
      </w:r>
    </w:p>
    <w:p w14:paraId="516ED269" w14:textId="3AB0D55D" w:rsidR="005B7F10" w:rsidRPr="00750BC7" w:rsidRDefault="005B7F10" w:rsidP="00983741">
      <w:pPr>
        <w:pStyle w:val="PargrafodaLista"/>
        <w:tabs>
          <w:tab w:val="left" w:pos="567"/>
        </w:tabs>
        <w:ind w:left="0" w:right="566" w:firstLine="567"/>
        <w:jc w:val="center"/>
        <w:rPr>
          <w:rFonts w:cs="Arial"/>
          <w:bCs/>
          <w:szCs w:val="24"/>
        </w:rPr>
      </w:pPr>
      <w:r w:rsidRPr="00750BC7">
        <w:rPr>
          <w:rFonts w:cs="Arial"/>
          <w:bCs/>
          <w:szCs w:val="24"/>
        </w:rPr>
        <w:t xml:space="preserve">CENTRO </w:t>
      </w:r>
      <w:r w:rsidR="00167ABC" w:rsidRPr="00750BC7">
        <w:rPr>
          <w:rFonts w:cs="Arial"/>
          <w:bCs/>
          <w:szCs w:val="24"/>
        </w:rPr>
        <w:t xml:space="preserve"> </w:t>
      </w:r>
      <w:r w:rsidRPr="00750BC7">
        <w:rPr>
          <w:rFonts w:cs="Arial"/>
          <w:bCs/>
          <w:szCs w:val="24"/>
        </w:rPr>
        <w:t>DE CIÊNCIAS SOCIAIS APLICADA (CCSA)</w:t>
      </w:r>
    </w:p>
    <w:p w14:paraId="238AD412" w14:textId="77777777" w:rsidR="005B7F10" w:rsidRPr="00750BC7" w:rsidRDefault="005B7F10" w:rsidP="00983741">
      <w:pPr>
        <w:pStyle w:val="PargrafodaLista"/>
        <w:tabs>
          <w:tab w:val="left" w:pos="567"/>
        </w:tabs>
        <w:ind w:left="0" w:right="566" w:firstLine="567"/>
        <w:jc w:val="center"/>
        <w:rPr>
          <w:rFonts w:cs="Arial"/>
          <w:bCs/>
          <w:szCs w:val="24"/>
        </w:rPr>
      </w:pPr>
      <w:r w:rsidRPr="00750BC7">
        <w:rPr>
          <w:rFonts w:cs="Arial"/>
          <w:bCs/>
          <w:szCs w:val="24"/>
        </w:rPr>
        <w:t>DEPARTAMENTO DE CIÊNCIAS SOCIAIS</w:t>
      </w:r>
    </w:p>
    <w:p w14:paraId="1FF68CC9" w14:textId="77777777" w:rsidR="00675D2D" w:rsidRPr="00750BC7" w:rsidRDefault="00675D2D" w:rsidP="00983741">
      <w:pPr>
        <w:pStyle w:val="Cabealho"/>
        <w:tabs>
          <w:tab w:val="left" w:pos="567"/>
        </w:tabs>
        <w:ind w:right="566" w:firstLine="567"/>
        <w:jc w:val="center"/>
        <w:rPr>
          <w:rFonts w:ascii="Arial" w:hAnsi="Arial" w:cs="Arial"/>
          <w:bCs/>
        </w:rPr>
      </w:pPr>
      <w:r w:rsidRPr="00750BC7">
        <w:rPr>
          <w:rFonts w:ascii="Arial" w:hAnsi="Arial" w:cs="Arial"/>
          <w:bCs/>
        </w:rPr>
        <w:t>PROGRAMA DE PÓS-GRADUAÇÃO EM CARTOGRAFIA SOCIA</w:t>
      </w:r>
      <w:r w:rsidR="005B7F10" w:rsidRPr="00750BC7">
        <w:rPr>
          <w:rFonts w:ascii="Arial" w:hAnsi="Arial" w:cs="Arial"/>
          <w:bCs/>
        </w:rPr>
        <w:t>L E POLÍTICA DA AMAZÔNIA (PPGCSPA)</w:t>
      </w:r>
    </w:p>
    <w:p w14:paraId="5083B11E" w14:textId="77777777" w:rsidR="00675D2D" w:rsidRPr="00750BC7" w:rsidRDefault="00675D2D" w:rsidP="008C57E6">
      <w:pPr>
        <w:tabs>
          <w:tab w:val="left" w:pos="567"/>
        </w:tabs>
        <w:spacing w:line="360" w:lineRule="auto"/>
        <w:ind w:right="566" w:firstLine="567"/>
        <w:jc w:val="center"/>
        <w:rPr>
          <w:rFonts w:cs="Arial"/>
          <w:b/>
          <w:szCs w:val="24"/>
          <w:lang w:val="pt-BR"/>
        </w:rPr>
      </w:pPr>
    </w:p>
    <w:p w14:paraId="672EAB48" w14:textId="77777777" w:rsidR="00983741" w:rsidRPr="00750BC7" w:rsidRDefault="00983741" w:rsidP="008C57E6">
      <w:pPr>
        <w:tabs>
          <w:tab w:val="left" w:pos="567"/>
        </w:tabs>
        <w:spacing w:line="360" w:lineRule="auto"/>
        <w:ind w:right="566" w:firstLine="567"/>
        <w:jc w:val="center"/>
        <w:rPr>
          <w:rFonts w:cs="Arial"/>
          <w:b/>
          <w:szCs w:val="24"/>
          <w:lang w:val="pt-BR"/>
        </w:rPr>
      </w:pPr>
    </w:p>
    <w:p w14:paraId="046DCBC4" w14:textId="77777777" w:rsidR="00983741" w:rsidRPr="00750BC7" w:rsidRDefault="00983741" w:rsidP="008C57E6">
      <w:pPr>
        <w:tabs>
          <w:tab w:val="left" w:pos="567"/>
        </w:tabs>
        <w:spacing w:line="360" w:lineRule="auto"/>
        <w:ind w:right="566" w:firstLine="567"/>
        <w:jc w:val="center"/>
        <w:rPr>
          <w:rFonts w:cs="Arial"/>
          <w:szCs w:val="24"/>
        </w:rPr>
      </w:pPr>
    </w:p>
    <w:p w14:paraId="032ED32E" w14:textId="77777777" w:rsidR="0051386A" w:rsidRPr="00750BC7" w:rsidRDefault="0051386A" w:rsidP="008C57E6">
      <w:pPr>
        <w:tabs>
          <w:tab w:val="left" w:pos="567"/>
        </w:tabs>
        <w:spacing w:line="360" w:lineRule="auto"/>
        <w:ind w:right="566" w:firstLine="567"/>
        <w:jc w:val="center"/>
        <w:rPr>
          <w:rFonts w:cs="Arial"/>
          <w:szCs w:val="24"/>
        </w:rPr>
      </w:pPr>
      <w:r w:rsidRPr="00750BC7">
        <w:rPr>
          <w:rFonts w:cs="Arial"/>
          <w:szCs w:val="24"/>
        </w:rPr>
        <w:t>JULIENE PEREIRA DOS SANTOS</w:t>
      </w:r>
    </w:p>
    <w:p w14:paraId="36684F4C" w14:textId="77777777" w:rsidR="00193FC8" w:rsidRPr="00750BC7" w:rsidRDefault="00193FC8" w:rsidP="008C57E6">
      <w:pPr>
        <w:tabs>
          <w:tab w:val="left" w:pos="567"/>
        </w:tabs>
        <w:spacing w:line="360" w:lineRule="auto"/>
        <w:ind w:right="566" w:firstLine="567"/>
        <w:jc w:val="center"/>
        <w:rPr>
          <w:rFonts w:cs="Arial"/>
          <w:szCs w:val="24"/>
        </w:rPr>
      </w:pPr>
    </w:p>
    <w:p w14:paraId="5AB6EA4E" w14:textId="77777777" w:rsidR="00193FC8" w:rsidRPr="00750BC7" w:rsidRDefault="00193FC8" w:rsidP="008C57E6">
      <w:pPr>
        <w:tabs>
          <w:tab w:val="left" w:pos="567"/>
        </w:tabs>
        <w:spacing w:line="360" w:lineRule="auto"/>
        <w:ind w:right="566" w:firstLine="567"/>
        <w:jc w:val="center"/>
        <w:rPr>
          <w:rFonts w:cs="Arial"/>
          <w:szCs w:val="24"/>
        </w:rPr>
      </w:pPr>
    </w:p>
    <w:p w14:paraId="36479F0F" w14:textId="77777777" w:rsidR="00193FC8" w:rsidRPr="00750BC7" w:rsidRDefault="00193FC8" w:rsidP="008C57E6">
      <w:pPr>
        <w:tabs>
          <w:tab w:val="left" w:pos="567"/>
        </w:tabs>
        <w:spacing w:line="360" w:lineRule="auto"/>
        <w:ind w:right="566" w:firstLine="567"/>
        <w:jc w:val="center"/>
        <w:rPr>
          <w:rFonts w:cs="Arial"/>
          <w:szCs w:val="24"/>
        </w:rPr>
      </w:pPr>
    </w:p>
    <w:p w14:paraId="74ADCB6D" w14:textId="77777777" w:rsidR="00193FC8" w:rsidRPr="00750BC7" w:rsidRDefault="00193FC8" w:rsidP="008C57E6">
      <w:pPr>
        <w:tabs>
          <w:tab w:val="left" w:pos="567"/>
        </w:tabs>
        <w:spacing w:line="360" w:lineRule="auto"/>
        <w:ind w:right="566" w:firstLine="567"/>
        <w:jc w:val="center"/>
        <w:rPr>
          <w:rFonts w:cs="Arial"/>
          <w:szCs w:val="24"/>
        </w:rPr>
      </w:pPr>
    </w:p>
    <w:p w14:paraId="4A6211A7" w14:textId="77777777" w:rsidR="00193FC8" w:rsidRPr="00750BC7" w:rsidRDefault="00193FC8" w:rsidP="008C57E6">
      <w:pPr>
        <w:tabs>
          <w:tab w:val="left" w:pos="567"/>
        </w:tabs>
        <w:spacing w:line="360" w:lineRule="auto"/>
        <w:ind w:right="566" w:firstLine="567"/>
        <w:jc w:val="center"/>
        <w:rPr>
          <w:rFonts w:cs="Arial"/>
          <w:szCs w:val="24"/>
        </w:rPr>
      </w:pPr>
    </w:p>
    <w:p w14:paraId="2F4C13A7" w14:textId="77777777" w:rsidR="00193FC8" w:rsidRPr="00750BC7" w:rsidRDefault="00193FC8" w:rsidP="008C57E6">
      <w:pPr>
        <w:tabs>
          <w:tab w:val="left" w:pos="567"/>
        </w:tabs>
        <w:spacing w:line="360" w:lineRule="auto"/>
        <w:ind w:right="566" w:firstLine="567"/>
        <w:jc w:val="center"/>
        <w:rPr>
          <w:rFonts w:cs="Arial"/>
          <w:szCs w:val="24"/>
        </w:rPr>
      </w:pPr>
    </w:p>
    <w:p w14:paraId="149ABB4C" w14:textId="77777777" w:rsidR="00193FC8" w:rsidRPr="00750BC7" w:rsidRDefault="00193FC8" w:rsidP="008C57E6">
      <w:pPr>
        <w:tabs>
          <w:tab w:val="left" w:pos="567"/>
        </w:tabs>
        <w:spacing w:line="360" w:lineRule="auto"/>
        <w:ind w:right="566" w:firstLine="567"/>
        <w:jc w:val="center"/>
        <w:rPr>
          <w:rFonts w:cs="Arial"/>
          <w:szCs w:val="24"/>
        </w:rPr>
      </w:pPr>
    </w:p>
    <w:p w14:paraId="0F100CFB" w14:textId="77777777" w:rsidR="00193FC8" w:rsidRPr="00750BC7" w:rsidRDefault="00193FC8" w:rsidP="008C57E6">
      <w:pPr>
        <w:tabs>
          <w:tab w:val="left" w:pos="567"/>
        </w:tabs>
        <w:spacing w:line="360" w:lineRule="auto"/>
        <w:ind w:right="566" w:firstLine="567"/>
        <w:jc w:val="center"/>
        <w:rPr>
          <w:rFonts w:cs="Arial"/>
          <w:szCs w:val="24"/>
        </w:rPr>
      </w:pPr>
    </w:p>
    <w:p w14:paraId="75CEBFC3" w14:textId="77777777" w:rsidR="00193FC8" w:rsidRPr="00750BC7" w:rsidRDefault="00193FC8" w:rsidP="008C57E6">
      <w:pPr>
        <w:tabs>
          <w:tab w:val="left" w:pos="567"/>
        </w:tabs>
        <w:spacing w:line="360" w:lineRule="auto"/>
        <w:ind w:right="566" w:firstLine="567"/>
        <w:jc w:val="center"/>
        <w:rPr>
          <w:rFonts w:cs="Arial"/>
          <w:szCs w:val="24"/>
        </w:rPr>
      </w:pPr>
    </w:p>
    <w:p w14:paraId="179FA017" w14:textId="77777777" w:rsidR="00193FC8" w:rsidRPr="00750BC7" w:rsidRDefault="00193FC8" w:rsidP="008C57E6">
      <w:pPr>
        <w:tabs>
          <w:tab w:val="left" w:pos="567"/>
        </w:tabs>
        <w:spacing w:line="360" w:lineRule="auto"/>
        <w:ind w:right="566" w:firstLine="567"/>
        <w:jc w:val="center"/>
        <w:rPr>
          <w:rFonts w:cs="Arial"/>
          <w:szCs w:val="24"/>
        </w:rPr>
      </w:pPr>
    </w:p>
    <w:p w14:paraId="61CD5CC2" w14:textId="77777777" w:rsidR="00193FC8" w:rsidRPr="00750BC7" w:rsidRDefault="00193FC8" w:rsidP="008C57E6">
      <w:pPr>
        <w:tabs>
          <w:tab w:val="left" w:pos="567"/>
        </w:tabs>
        <w:spacing w:line="360" w:lineRule="auto"/>
        <w:ind w:right="566" w:firstLine="567"/>
        <w:jc w:val="center"/>
        <w:rPr>
          <w:rFonts w:cs="Arial"/>
          <w:szCs w:val="24"/>
        </w:rPr>
      </w:pPr>
    </w:p>
    <w:p w14:paraId="1E6C667B" w14:textId="77777777" w:rsidR="00983741" w:rsidRPr="00750BC7" w:rsidRDefault="00193FC8" w:rsidP="008C57E6">
      <w:pPr>
        <w:tabs>
          <w:tab w:val="left" w:pos="567"/>
        </w:tabs>
        <w:ind w:right="566" w:firstLine="567"/>
        <w:jc w:val="center"/>
        <w:rPr>
          <w:rFonts w:cs="Arial"/>
          <w:b/>
          <w:szCs w:val="24"/>
          <w:lang w:val="pt-BR" w:eastAsia="pt-BR"/>
        </w:rPr>
      </w:pPr>
      <w:r w:rsidRPr="00750BC7">
        <w:rPr>
          <w:rFonts w:cs="Arial"/>
          <w:b/>
          <w:szCs w:val="24"/>
          <w:lang w:eastAsia="pt-BR"/>
        </w:rPr>
        <w:t>QUILOMBO DE JAMARI:</w:t>
      </w:r>
    </w:p>
    <w:p w14:paraId="3FA434A8" w14:textId="77777777" w:rsidR="00675D2D" w:rsidRPr="00750BC7" w:rsidRDefault="00193FC8" w:rsidP="008C57E6">
      <w:pPr>
        <w:tabs>
          <w:tab w:val="left" w:pos="567"/>
        </w:tabs>
        <w:ind w:right="566" w:firstLine="567"/>
        <w:jc w:val="center"/>
        <w:rPr>
          <w:rFonts w:cs="Arial"/>
          <w:b/>
          <w:szCs w:val="24"/>
        </w:rPr>
      </w:pPr>
      <w:r w:rsidRPr="00750BC7">
        <w:rPr>
          <w:rFonts w:cs="Arial"/>
          <w:b/>
          <w:i/>
          <w:iCs/>
          <w:szCs w:val="24"/>
          <w:lang w:val="pt-BR" w:eastAsia="pt-BR"/>
        </w:rPr>
        <w:t>INTRUSÃO</w:t>
      </w:r>
      <w:r w:rsidRPr="00750BC7">
        <w:rPr>
          <w:rFonts w:cs="Arial"/>
          <w:b/>
          <w:szCs w:val="24"/>
          <w:lang w:val="pt-BR" w:eastAsia="pt-BR"/>
        </w:rPr>
        <w:t xml:space="preserve">, </w:t>
      </w:r>
      <w:r w:rsidRPr="00750BC7">
        <w:rPr>
          <w:rFonts w:cs="Arial"/>
          <w:b/>
          <w:i/>
          <w:iCs/>
          <w:szCs w:val="24"/>
          <w:lang w:val="pt-BR" w:eastAsia="pt-BR"/>
        </w:rPr>
        <w:t>PILHAGEM</w:t>
      </w:r>
      <w:r w:rsidRPr="00750BC7">
        <w:rPr>
          <w:rFonts w:cs="Arial"/>
          <w:b/>
          <w:szCs w:val="24"/>
          <w:lang w:val="pt-BR" w:eastAsia="pt-BR"/>
        </w:rPr>
        <w:t xml:space="preserve"> E </w:t>
      </w:r>
      <w:r w:rsidRPr="00750BC7">
        <w:rPr>
          <w:rFonts w:cs="Arial"/>
          <w:b/>
          <w:i/>
          <w:iCs/>
          <w:szCs w:val="24"/>
          <w:lang w:val="pt-BR" w:eastAsia="pt-BR"/>
        </w:rPr>
        <w:t>DRAMAS SOCIAIS</w:t>
      </w:r>
      <w:r w:rsidRPr="00750BC7">
        <w:rPr>
          <w:rFonts w:cs="Arial"/>
          <w:b/>
          <w:szCs w:val="24"/>
          <w:lang w:val="pt-BR" w:eastAsia="pt-BR"/>
        </w:rPr>
        <w:t xml:space="preserve"> EM UM TERRITÓRIO ETNICAMENTE CONFIGURADO NO</w:t>
      </w:r>
      <w:r w:rsidR="00104C20" w:rsidRPr="00750BC7">
        <w:rPr>
          <w:rFonts w:cs="Arial"/>
          <w:b/>
          <w:szCs w:val="24"/>
          <w:lang w:val="pt-BR" w:eastAsia="pt-BR"/>
        </w:rPr>
        <w:t xml:space="preserve"> RIO</w:t>
      </w:r>
      <w:r w:rsidRPr="00750BC7">
        <w:rPr>
          <w:rFonts w:cs="Arial"/>
          <w:b/>
          <w:szCs w:val="24"/>
          <w:lang w:val="pt-BR" w:eastAsia="pt-BR"/>
        </w:rPr>
        <w:t xml:space="preserve"> TROMBETAS/PA</w:t>
      </w:r>
    </w:p>
    <w:p w14:paraId="1984DECF" w14:textId="77777777" w:rsidR="00675D2D" w:rsidRPr="00750BC7" w:rsidRDefault="00675D2D" w:rsidP="008C57E6">
      <w:pPr>
        <w:tabs>
          <w:tab w:val="left" w:pos="567"/>
        </w:tabs>
        <w:spacing w:line="360" w:lineRule="auto"/>
        <w:ind w:right="566" w:firstLine="567"/>
        <w:jc w:val="both"/>
        <w:rPr>
          <w:rFonts w:cs="Arial"/>
          <w:bCs/>
          <w:szCs w:val="24"/>
        </w:rPr>
      </w:pPr>
    </w:p>
    <w:p w14:paraId="19647382" w14:textId="77777777" w:rsidR="00675D2D" w:rsidRPr="00750BC7" w:rsidRDefault="00675D2D" w:rsidP="008C57E6">
      <w:pPr>
        <w:tabs>
          <w:tab w:val="left" w:pos="567"/>
        </w:tabs>
        <w:spacing w:line="360" w:lineRule="auto"/>
        <w:ind w:right="566" w:firstLine="567"/>
        <w:jc w:val="both"/>
        <w:rPr>
          <w:rFonts w:cs="Arial"/>
          <w:szCs w:val="24"/>
        </w:rPr>
      </w:pPr>
    </w:p>
    <w:p w14:paraId="3DB00091" w14:textId="77777777" w:rsidR="00675D2D" w:rsidRPr="00750BC7" w:rsidRDefault="00675D2D" w:rsidP="008C57E6">
      <w:pPr>
        <w:tabs>
          <w:tab w:val="left" w:pos="567"/>
        </w:tabs>
        <w:spacing w:line="360" w:lineRule="auto"/>
        <w:ind w:right="566" w:firstLine="567"/>
        <w:jc w:val="both"/>
        <w:rPr>
          <w:rFonts w:cs="Arial"/>
          <w:szCs w:val="24"/>
        </w:rPr>
      </w:pPr>
    </w:p>
    <w:p w14:paraId="24129950" w14:textId="77777777" w:rsidR="0056138F" w:rsidRPr="00750BC7" w:rsidRDefault="0056138F" w:rsidP="008C57E6">
      <w:pPr>
        <w:tabs>
          <w:tab w:val="left" w:pos="567"/>
        </w:tabs>
        <w:spacing w:line="360" w:lineRule="auto"/>
        <w:ind w:right="566"/>
        <w:jc w:val="center"/>
        <w:rPr>
          <w:rFonts w:cs="Arial"/>
          <w:szCs w:val="24"/>
        </w:rPr>
      </w:pPr>
    </w:p>
    <w:p w14:paraId="78905558" w14:textId="77777777" w:rsidR="006B5C89" w:rsidRPr="00750BC7" w:rsidRDefault="006B5C89" w:rsidP="008C57E6">
      <w:pPr>
        <w:tabs>
          <w:tab w:val="left" w:pos="567"/>
        </w:tabs>
        <w:spacing w:line="360" w:lineRule="auto"/>
        <w:ind w:right="566"/>
        <w:jc w:val="center"/>
        <w:rPr>
          <w:rFonts w:cs="Arial"/>
          <w:szCs w:val="24"/>
        </w:rPr>
      </w:pPr>
    </w:p>
    <w:p w14:paraId="54271584" w14:textId="77777777" w:rsidR="0051386A" w:rsidRPr="00750BC7" w:rsidRDefault="0051386A" w:rsidP="008C57E6">
      <w:pPr>
        <w:tabs>
          <w:tab w:val="left" w:pos="567"/>
        </w:tabs>
        <w:spacing w:line="360" w:lineRule="auto"/>
        <w:ind w:right="566"/>
        <w:jc w:val="center"/>
        <w:rPr>
          <w:rFonts w:cs="Arial"/>
          <w:szCs w:val="24"/>
        </w:rPr>
      </w:pPr>
    </w:p>
    <w:p w14:paraId="7A714F3A" w14:textId="77777777" w:rsidR="00C340E8" w:rsidRPr="00750BC7" w:rsidRDefault="00C340E8" w:rsidP="008C57E6">
      <w:pPr>
        <w:tabs>
          <w:tab w:val="left" w:pos="567"/>
        </w:tabs>
        <w:ind w:right="566"/>
        <w:jc w:val="center"/>
        <w:rPr>
          <w:rFonts w:cs="Arial"/>
          <w:szCs w:val="24"/>
        </w:rPr>
      </w:pPr>
    </w:p>
    <w:p w14:paraId="67F961F3" w14:textId="77777777" w:rsidR="00C340E8" w:rsidRPr="00750BC7" w:rsidRDefault="00C340E8" w:rsidP="008C57E6">
      <w:pPr>
        <w:tabs>
          <w:tab w:val="left" w:pos="567"/>
        </w:tabs>
        <w:ind w:right="566"/>
        <w:jc w:val="center"/>
        <w:rPr>
          <w:rFonts w:cs="Arial"/>
          <w:szCs w:val="24"/>
        </w:rPr>
      </w:pPr>
    </w:p>
    <w:p w14:paraId="652F871C" w14:textId="77777777" w:rsidR="008C57E6" w:rsidRPr="00750BC7" w:rsidRDefault="008C57E6" w:rsidP="008C57E6">
      <w:pPr>
        <w:tabs>
          <w:tab w:val="left" w:pos="567"/>
        </w:tabs>
        <w:ind w:right="566"/>
        <w:jc w:val="center"/>
        <w:rPr>
          <w:rFonts w:cs="Arial"/>
          <w:szCs w:val="24"/>
        </w:rPr>
      </w:pPr>
    </w:p>
    <w:p w14:paraId="6B5F2339" w14:textId="77777777" w:rsidR="008C57E6" w:rsidRPr="00750BC7" w:rsidRDefault="008C57E6" w:rsidP="008C57E6">
      <w:pPr>
        <w:tabs>
          <w:tab w:val="left" w:pos="567"/>
        </w:tabs>
        <w:ind w:right="566"/>
        <w:jc w:val="center"/>
        <w:rPr>
          <w:rFonts w:cs="Arial"/>
          <w:szCs w:val="24"/>
        </w:rPr>
      </w:pPr>
    </w:p>
    <w:p w14:paraId="3BD72AAF" w14:textId="77777777" w:rsidR="008C57E6" w:rsidRPr="00750BC7" w:rsidRDefault="008C57E6" w:rsidP="008C57E6">
      <w:pPr>
        <w:tabs>
          <w:tab w:val="left" w:pos="567"/>
        </w:tabs>
        <w:ind w:right="566"/>
        <w:jc w:val="center"/>
        <w:rPr>
          <w:rFonts w:cs="Arial"/>
          <w:szCs w:val="24"/>
        </w:rPr>
      </w:pPr>
    </w:p>
    <w:p w14:paraId="488D417B" w14:textId="77777777" w:rsidR="008C57E6" w:rsidRPr="00750BC7" w:rsidRDefault="008C57E6" w:rsidP="008C57E6">
      <w:pPr>
        <w:tabs>
          <w:tab w:val="left" w:pos="567"/>
        </w:tabs>
        <w:ind w:right="566"/>
        <w:jc w:val="center"/>
        <w:rPr>
          <w:rFonts w:cs="Arial"/>
          <w:szCs w:val="24"/>
        </w:rPr>
      </w:pPr>
    </w:p>
    <w:p w14:paraId="6E15F794" w14:textId="77777777" w:rsidR="00193FC8" w:rsidRPr="00750BC7" w:rsidRDefault="00193FC8" w:rsidP="008C57E6">
      <w:pPr>
        <w:tabs>
          <w:tab w:val="left" w:pos="567"/>
        </w:tabs>
        <w:ind w:right="566"/>
        <w:jc w:val="center"/>
        <w:rPr>
          <w:rFonts w:cs="Arial"/>
          <w:szCs w:val="24"/>
        </w:rPr>
      </w:pPr>
    </w:p>
    <w:p w14:paraId="5BC7D82F" w14:textId="77777777" w:rsidR="00193FC8" w:rsidRPr="00750BC7" w:rsidRDefault="00193FC8" w:rsidP="008C57E6">
      <w:pPr>
        <w:tabs>
          <w:tab w:val="left" w:pos="567"/>
        </w:tabs>
        <w:ind w:right="566"/>
        <w:jc w:val="center"/>
        <w:rPr>
          <w:rFonts w:cs="Arial"/>
          <w:szCs w:val="24"/>
        </w:rPr>
      </w:pPr>
    </w:p>
    <w:p w14:paraId="1CBD60D0" w14:textId="77777777" w:rsidR="00193FC8" w:rsidRPr="00750BC7" w:rsidRDefault="00193FC8" w:rsidP="008C57E6">
      <w:pPr>
        <w:tabs>
          <w:tab w:val="left" w:pos="567"/>
        </w:tabs>
        <w:ind w:right="566"/>
        <w:jc w:val="center"/>
        <w:rPr>
          <w:rFonts w:cs="Arial"/>
          <w:szCs w:val="24"/>
        </w:rPr>
      </w:pPr>
    </w:p>
    <w:p w14:paraId="2837C7F5" w14:textId="77777777" w:rsidR="00675D2D" w:rsidRPr="00750BC7" w:rsidRDefault="0051386A" w:rsidP="008C57E6">
      <w:pPr>
        <w:tabs>
          <w:tab w:val="left" w:pos="567"/>
        </w:tabs>
        <w:ind w:right="566"/>
        <w:jc w:val="center"/>
        <w:rPr>
          <w:rFonts w:cs="Arial"/>
          <w:szCs w:val="24"/>
        </w:rPr>
      </w:pPr>
      <w:r w:rsidRPr="00750BC7">
        <w:rPr>
          <w:rFonts w:cs="Arial"/>
          <w:szCs w:val="24"/>
        </w:rPr>
        <w:t>SÃO LUÍS (MA)</w:t>
      </w:r>
    </w:p>
    <w:p w14:paraId="7EFEC4E9" w14:textId="77777777" w:rsidR="0056138F" w:rsidRPr="00750BC7" w:rsidRDefault="0056138F" w:rsidP="00193FC8">
      <w:pPr>
        <w:tabs>
          <w:tab w:val="left" w:pos="567"/>
        </w:tabs>
        <w:ind w:right="566"/>
        <w:jc w:val="center"/>
        <w:rPr>
          <w:rFonts w:cs="Arial"/>
          <w:szCs w:val="24"/>
        </w:rPr>
      </w:pPr>
      <w:r w:rsidRPr="00750BC7">
        <w:rPr>
          <w:rFonts w:cs="Arial"/>
          <w:szCs w:val="24"/>
        </w:rPr>
        <w:t>201</w:t>
      </w:r>
      <w:bookmarkStart w:id="1" w:name="_Hlk525055461"/>
      <w:r w:rsidR="00193FC8" w:rsidRPr="00750BC7">
        <w:rPr>
          <w:rFonts w:cs="Arial"/>
          <w:szCs w:val="24"/>
        </w:rPr>
        <w:t>9</w:t>
      </w:r>
    </w:p>
    <w:p w14:paraId="0ED526B8" w14:textId="77777777" w:rsidR="00675D2D" w:rsidRPr="00750BC7" w:rsidRDefault="00675D2D" w:rsidP="008C57E6">
      <w:pPr>
        <w:tabs>
          <w:tab w:val="left" w:pos="567"/>
        </w:tabs>
        <w:spacing w:line="360" w:lineRule="auto"/>
        <w:ind w:right="566" w:firstLine="567"/>
        <w:jc w:val="center"/>
        <w:rPr>
          <w:rFonts w:cs="Arial"/>
          <w:szCs w:val="24"/>
        </w:rPr>
      </w:pPr>
      <w:r w:rsidRPr="00750BC7">
        <w:rPr>
          <w:rFonts w:cs="Arial"/>
          <w:szCs w:val="24"/>
        </w:rPr>
        <w:lastRenderedPageBreak/>
        <w:t>JULIENE PEREIRA DOS SANTOS</w:t>
      </w:r>
    </w:p>
    <w:p w14:paraId="223B0EED" w14:textId="77777777" w:rsidR="00193FC8" w:rsidRPr="00750BC7" w:rsidRDefault="00193FC8" w:rsidP="008C57E6">
      <w:pPr>
        <w:tabs>
          <w:tab w:val="left" w:pos="567"/>
        </w:tabs>
        <w:spacing w:line="360" w:lineRule="auto"/>
        <w:ind w:right="566" w:firstLine="567"/>
        <w:jc w:val="center"/>
        <w:rPr>
          <w:rFonts w:cs="Arial"/>
          <w:szCs w:val="24"/>
        </w:rPr>
      </w:pPr>
    </w:p>
    <w:p w14:paraId="4EB868C6" w14:textId="77777777" w:rsidR="00193FC8" w:rsidRPr="00750BC7" w:rsidRDefault="00193FC8" w:rsidP="008C57E6">
      <w:pPr>
        <w:tabs>
          <w:tab w:val="left" w:pos="567"/>
        </w:tabs>
        <w:spacing w:line="360" w:lineRule="auto"/>
        <w:ind w:right="566" w:firstLine="567"/>
        <w:jc w:val="center"/>
        <w:rPr>
          <w:rFonts w:cs="Arial"/>
          <w:szCs w:val="24"/>
        </w:rPr>
      </w:pPr>
    </w:p>
    <w:p w14:paraId="13984322" w14:textId="77777777" w:rsidR="00193FC8" w:rsidRPr="00750BC7" w:rsidRDefault="00193FC8" w:rsidP="008C57E6">
      <w:pPr>
        <w:tabs>
          <w:tab w:val="left" w:pos="567"/>
        </w:tabs>
        <w:spacing w:line="360" w:lineRule="auto"/>
        <w:ind w:right="566" w:firstLine="567"/>
        <w:jc w:val="center"/>
        <w:rPr>
          <w:rFonts w:cs="Arial"/>
          <w:szCs w:val="24"/>
        </w:rPr>
      </w:pPr>
    </w:p>
    <w:p w14:paraId="5354229A" w14:textId="77777777" w:rsidR="00193FC8" w:rsidRPr="00750BC7" w:rsidRDefault="00193FC8" w:rsidP="008C57E6">
      <w:pPr>
        <w:tabs>
          <w:tab w:val="left" w:pos="567"/>
        </w:tabs>
        <w:spacing w:line="360" w:lineRule="auto"/>
        <w:ind w:right="566" w:firstLine="567"/>
        <w:jc w:val="center"/>
        <w:rPr>
          <w:rFonts w:cs="Arial"/>
          <w:szCs w:val="24"/>
        </w:rPr>
      </w:pPr>
    </w:p>
    <w:p w14:paraId="5DC05113" w14:textId="77777777" w:rsidR="00193FC8" w:rsidRPr="00750BC7" w:rsidRDefault="00193FC8" w:rsidP="008C57E6">
      <w:pPr>
        <w:tabs>
          <w:tab w:val="left" w:pos="567"/>
        </w:tabs>
        <w:spacing w:line="360" w:lineRule="auto"/>
        <w:ind w:right="566" w:firstLine="567"/>
        <w:jc w:val="center"/>
        <w:rPr>
          <w:rFonts w:cs="Arial"/>
          <w:szCs w:val="24"/>
        </w:rPr>
      </w:pPr>
    </w:p>
    <w:p w14:paraId="35F32BA8" w14:textId="77777777" w:rsidR="00193FC8" w:rsidRPr="00750BC7" w:rsidRDefault="00193FC8" w:rsidP="008C57E6">
      <w:pPr>
        <w:tabs>
          <w:tab w:val="left" w:pos="567"/>
        </w:tabs>
        <w:spacing w:line="360" w:lineRule="auto"/>
        <w:ind w:right="566" w:firstLine="567"/>
        <w:jc w:val="center"/>
        <w:rPr>
          <w:rFonts w:cs="Arial"/>
          <w:szCs w:val="24"/>
        </w:rPr>
      </w:pPr>
    </w:p>
    <w:p w14:paraId="4CDE9922" w14:textId="77777777" w:rsidR="00193FC8" w:rsidRPr="00750BC7" w:rsidRDefault="00193FC8" w:rsidP="008C57E6">
      <w:pPr>
        <w:tabs>
          <w:tab w:val="left" w:pos="567"/>
        </w:tabs>
        <w:spacing w:line="360" w:lineRule="auto"/>
        <w:ind w:right="566" w:firstLine="567"/>
        <w:jc w:val="center"/>
        <w:rPr>
          <w:rFonts w:cs="Arial"/>
          <w:szCs w:val="24"/>
        </w:rPr>
      </w:pPr>
    </w:p>
    <w:p w14:paraId="12A583AC" w14:textId="77777777" w:rsidR="00193FC8" w:rsidRPr="00750BC7" w:rsidRDefault="00193FC8" w:rsidP="008C57E6">
      <w:pPr>
        <w:tabs>
          <w:tab w:val="left" w:pos="567"/>
        </w:tabs>
        <w:spacing w:line="360" w:lineRule="auto"/>
        <w:ind w:right="566" w:firstLine="567"/>
        <w:jc w:val="center"/>
        <w:rPr>
          <w:rFonts w:cs="Arial"/>
          <w:szCs w:val="24"/>
        </w:rPr>
      </w:pPr>
    </w:p>
    <w:p w14:paraId="72B91A8C" w14:textId="77777777" w:rsidR="00193FC8" w:rsidRPr="00750BC7" w:rsidRDefault="00193FC8" w:rsidP="008C57E6">
      <w:pPr>
        <w:tabs>
          <w:tab w:val="left" w:pos="567"/>
        </w:tabs>
        <w:spacing w:line="360" w:lineRule="auto"/>
        <w:ind w:right="566" w:firstLine="567"/>
        <w:jc w:val="center"/>
        <w:rPr>
          <w:rFonts w:cs="Arial"/>
          <w:szCs w:val="24"/>
        </w:rPr>
      </w:pPr>
    </w:p>
    <w:p w14:paraId="423C6E7C" w14:textId="77777777" w:rsidR="00193FC8" w:rsidRPr="00750BC7" w:rsidRDefault="00193FC8" w:rsidP="008C57E6">
      <w:pPr>
        <w:tabs>
          <w:tab w:val="left" w:pos="567"/>
        </w:tabs>
        <w:spacing w:line="360" w:lineRule="auto"/>
        <w:ind w:right="566" w:firstLine="567"/>
        <w:jc w:val="center"/>
        <w:rPr>
          <w:rFonts w:cs="Arial"/>
          <w:bCs/>
          <w:szCs w:val="24"/>
        </w:rPr>
      </w:pPr>
    </w:p>
    <w:p w14:paraId="23676E2E" w14:textId="77777777" w:rsidR="00193FC8" w:rsidRPr="00750BC7" w:rsidRDefault="00193FC8" w:rsidP="008C57E6">
      <w:pPr>
        <w:tabs>
          <w:tab w:val="left" w:pos="567"/>
        </w:tabs>
        <w:spacing w:line="360" w:lineRule="auto"/>
        <w:ind w:right="566" w:firstLine="567"/>
        <w:jc w:val="center"/>
        <w:rPr>
          <w:rFonts w:cs="Arial"/>
          <w:bCs/>
          <w:szCs w:val="24"/>
        </w:rPr>
      </w:pPr>
    </w:p>
    <w:p w14:paraId="51FA9A19" w14:textId="77777777" w:rsidR="00193FC8" w:rsidRPr="00750BC7" w:rsidRDefault="00193FC8" w:rsidP="008C57E6">
      <w:pPr>
        <w:tabs>
          <w:tab w:val="left" w:pos="567"/>
        </w:tabs>
        <w:ind w:right="566" w:firstLine="567"/>
        <w:jc w:val="center"/>
        <w:rPr>
          <w:rFonts w:cs="Arial"/>
          <w:b/>
          <w:szCs w:val="24"/>
          <w:lang w:val="pt-BR" w:eastAsia="pt-BR"/>
        </w:rPr>
      </w:pPr>
      <w:r w:rsidRPr="00750BC7">
        <w:rPr>
          <w:rFonts w:cs="Arial"/>
          <w:b/>
          <w:szCs w:val="24"/>
          <w:lang w:eastAsia="pt-BR"/>
        </w:rPr>
        <w:t>QUILOMBO DE JAMARI</w:t>
      </w:r>
      <w:r w:rsidRPr="00750BC7">
        <w:rPr>
          <w:rFonts w:cs="Arial"/>
          <w:b/>
          <w:szCs w:val="24"/>
          <w:lang w:val="pt-BR" w:eastAsia="pt-BR"/>
        </w:rPr>
        <w:t xml:space="preserve">: </w:t>
      </w:r>
    </w:p>
    <w:p w14:paraId="15F6A48D" w14:textId="107B3906" w:rsidR="003705E9" w:rsidRPr="00750BC7" w:rsidRDefault="00193FC8" w:rsidP="008C57E6">
      <w:pPr>
        <w:tabs>
          <w:tab w:val="left" w:pos="567"/>
        </w:tabs>
        <w:ind w:right="566" w:firstLine="567"/>
        <w:jc w:val="center"/>
        <w:rPr>
          <w:rFonts w:cs="Arial"/>
          <w:b/>
          <w:szCs w:val="24"/>
          <w:lang w:val="pt-BR" w:eastAsia="pt-BR"/>
        </w:rPr>
      </w:pPr>
      <w:r w:rsidRPr="00750BC7">
        <w:rPr>
          <w:rFonts w:cs="Arial"/>
          <w:b/>
          <w:i/>
          <w:iCs/>
          <w:szCs w:val="24"/>
          <w:lang w:val="pt-BR" w:eastAsia="pt-BR"/>
        </w:rPr>
        <w:t>INTRUSÃO</w:t>
      </w:r>
      <w:r w:rsidRPr="00750BC7">
        <w:rPr>
          <w:rFonts w:cs="Arial"/>
          <w:b/>
          <w:szCs w:val="24"/>
          <w:lang w:val="pt-BR" w:eastAsia="pt-BR"/>
        </w:rPr>
        <w:t xml:space="preserve">, </w:t>
      </w:r>
      <w:r w:rsidRPr="00750BC7">
        <w:rPr>
          <w:rFonts w:cs="Arial"/>
          <w:b/>
          <w:i/>
          <w:iCs/>
          <w:szCs w:val="24"/>
          <w:lang w:val="pt-BR" w:eastAsia="pt-BR"/>
        </w:rPr>
        <w:t>PILHAGEM</w:t>
      </w:r>
      <w:r w:rsidRPr="00750BC7">
        <w:rPr>
          <w:rFonts w:cs="Arial"/>
          <w:b/>
          <w:szCs w:val="24"/>
          <w:lang w:val="pt-BR" w:eastAsia="pt-BR"/>
        </w:rPr>
        <w:t xml:space="preserve"> E </w:t>
      </w:r>
      <w:r w:rsidRPr="00750BC7">
        <w:rPr>
          <w:rFonts w:cs="Arial"/>
          <w:b/>
          <w:i/>
          <w:iCs/>
          <w:szCs w:val="24"/>
          <w:lang w:val="pt-BR" w:eastAsia="pt-BR"/>
        </w:rPr>
        <w:t>DRAMAS SOCIAIS</w:t>
      </w:r>
      <w:r w:rsidRPr="00750BC7">
        <w:rPr>
          <w:rFonts w:cs="Arial"/>
          <w:b/>
          <w:szCs w:val="24"/>
          <w:lang w:val="pt-BR" w:eastAsia="pt-BR"/>
        </w:rPr>
        <w:t xml:space="preserve"> EM UM TERRITÓRIO ETNICAMENTE CONFIGURADO</w:t>
      </w:r>
      <w:r w:rsidR="00104C20" w:rsidRPr="00750BC7">
        <w:rPr>
          <w:rFonts w:cs="Arial"/>
          <w:b/>
          <w:szCs w:val="24"/>
          <w:lang w:val="pt-BR" w:eastAsia="pt-BR"/>
        </w:rPr>
        <w:t xml:space="preserve"> NO RIO </w:t>
      </w:r>
      <w:r w:rsidR="006D2CB6" w:rsidRPr="00750BC7">
        <w:rPr>
          <w:rFonts w:cs="Arial"/>
          <w:b/>
          <w:szCs w:val="24"/>
          <w:lang w:val="pt-BR" w:eastAsia="pt-BR"/>
        </w:rPr>
        <w:t>TROMBETAS</w:t>
      </w:r>
    </w:p>
    <w:p w14:paraId="3213652E" w14:textId="77777777" w:rsidR="00193FC8" w:rsidRPr="00750BC7" w:rsidRDefault="00193FC8" w:rsidP="008C57E6">
      <w:pPr>
        <w:tabs>
          <w:tab w:val="left" w:pos="567"/>
        </w:tabs>
        <w:ind w:right="566" w:firstLine="567"/>
        <w:jc w:val="center"/>
        <w:rPr>
          <w:rFonts w:cs="Arial"/>
          <w:bCs/>
          <w:szCs w:val="24"/>
          <w:lang w:val="pt-BR" w:eastAsia="pt-BR"/>
        </w:rPr>
      </w:pPr>
    </w:p>
    <w:p w14:paraId="2D1D52C7" w14:textId="77777777" w:rsidR="00193FC8" w:rsidRPr="00750BC7" w:rsidRDefault="00193FC8" w:rsidP="008C57E6">
      <w:pPr>
        <w:tabs>
          <w:tab w:val="left" w:pos="567"/>
        </w:tabs>
        <w:ind w:right="566" w:firstLine="567"/>
        <w:jc w:val="center"/>
        <w:rPr>
          <w:rFonts w:cs="Arial"/>
          <w:bCs/>
          <w:szCs w:val="24"/>
          <w:lang w:val="pt-BR" w:eastAsia="pt-BR"/>
        </w:rPr>
      </w:pPr>
    </w:p>
    <w:p w14:paraId="58FD778E" w14:textId="77777777" w:rsidR="00193FC8" w:rsidRPr="00750BC7" w:rsidRDefault="00193FC8" w:rsidP="008C57E6">
      <w:pPr>
        <w:tabs>
          <w:tab w:val="left" w:pos="567"/>
        </w:tabs>
        <w:ind w:right="566" w:firstLine="567"/>
        <w:jc w:val="center"/>
        <w:rPr>
          <w:rFonts w:cs="Arial"/>
          <w:bCs/>
          <w:szCs w:val="24"/>
          <w:lang w:val="pt-BR" w:eastAsia="pt-BR"/>
        </w:rPr>
      </w:pPr>
    </w:p>
    <w:p w14:paraId="0EE06592" w14:textId="77777777" w:rsidR="00193FC8" w:rsidRPr="00750BC7" w:rsidRDefault="00193FC8" w:rsidP="008C57E6">
      <w:pPr>
        <w:tabs>
          <w:tab w:val="left" w:pos="567"/>
        </w:tabs>
        <w:ind w:right="566" w:firstLine="567"/>
        <w:jc w:val="center"/>
        <w:rPr>
          <w:rFonts w:cs="Arial"/>
          <w:bCs/>
          <w:szCs w:val="24"/>
          <w:lang w:val="pt-BR" w:eastAsia="pt-BR"/>
        </w:rPr>
      </w:pPr>
    </w:p>
    <w:p w14:paraId="51A5437E" w14:textId="77777777" w:rsidR="00193FC8" w:rsidRPr="00750BC7" w:rsidRDefault="00193FC8" w:rsidP="008C57E6">
      <w:pPr>
        <w:tabs>
          <w:tab w:val="left" w:pos="567"/>
        </w:tabs>
        <w:ind w:right="566" w:firstLine="567"/>
        <w:jc w:val="center"/>
        <w:rPr>
          <w:rFonts w:cs="Arial"/>
          <w:bCs/>
          <w:szCs w:val="24"/>
          <w:lang w:val="pt-BR" w:eastAsia="pt-BR"/>
        </w:rPr>
      </w:pPr>
    </w:p>
    <w:p w14:paraId="4C1B0E1E" w14:textId="77777777" w:rsidR="00193FC8" w:rsidRPr="00750BC7" w:rsidRDefault="00193FC8" w:rsidP="008C57E6">
      <w:pPr>
        <w:tabs>
          <w:tab w:val="left" w:pos="567"/>
        </w:tabs>
        <w:ind w:right="566" w:firstLine="567"/>
        <w:jc w:val="center"/>
        <w:rPr>
          <w:rFonts w:cs="Arial"/>
          <w:bCs/>
          <w:szCs w:val="24"/>
          <w:lang w:val="pt-BR" w:eastAsia="pt-BR"/>
        </w:rPr>
      </w:pPr>
    </w:p>
    <w:p w14:paraId="44F96A77" w14:textId="77777777" w:rsidR="00193FC8" w:rsidRPr="00750BC7" w:rsidRDefault="00193FC8" w:rsidP="008C57E6">
      <w:pPr>
        <w:tabs>
          <w:tab w:val="left" w:pos="567"/>
        </w:tabs>
        <w:ind w:right="566" w:firstLine="567"/>
        <w:jc w:val="center"/>
        <w:rPr>
          <w:rFonts w:cs="Arial"/>
          <w:bCs/>
          <w:szCs w:val="24"/>
          <w:lang w:val="pt-BR" w:eastAsia="pt-BR"/>
        </w:rPr>
      </w:pPr>
    </w:p>
    <w:p w14:paraId="2F7641B4" w14:textId="77777777" w:rsidR="00193FC8" w:rsidRPr="00750BC7" w:rsidRDefault="00193FC8" w:rsidP="008C57E6">
      <w:pPr>
        <w:tabs>
          <w:tab w:val="left" w:pos="567"/>
        </w:tabs>
        <w:ind w:right="566" w:firstLine="567"/>
        <w:jc w:val="center"/>
        <w:rPr>
          <w:rFonts w:cs="Arial"/>
          <w:bCs/>
          <w:szCs w:val="24"/>
          <w:lang w:val="pt-BR" w:eastAsia="pt-BR"/>
        </w:rPr>
      </w:pPr>
    </w:p>
    <w:p w14:paraId="66C37480" w14:textId="77777777" w:rsidR="00193FC8" w:rsidRPr="00750BC7" w:rsidRDefault="00193FC8" w:rsidP="008C57E6">
      <w:pPr>
        <w:tabs>
          <w:tab w:val="left" w:pos="567"/>
        </w:tabs>
        <w:ind w:right="566" w:firstLine="567"/>
        <w:jc w:val="center"/>
        <w:rPr>
          <w:rFonts w:cs="Arial"/>
          <w:bCs/>
          <w:szCs w:val="24"/>
          <w:lang w:val="pt-BR" w:eastAsia="pt-BR"/>
        </w:rPr>
      </w:pPr>
    </w:p>
    <w:p w14:paraId="735931BB" w14:textId="77777777" w:rsidR="00193FC8" w:rsidRPr="00750BC7" w:rsidRDefault="00193FC8" w:rsidP="005A0512">
      <w:pPr>
        <w:tabs>
          <w:tab w:val="left" w:pos="567"/>
        </w:tabs>
        <w:ind w:right="142" w:firstLine="567"/>
        <w:jc w:val="center"/>
        <w:rPr>
          <w:rFonts w:cs="Arial"/>
          <w:bCs/>
          <w:szCs w:val="24"/>
          <w:lang w:val="pt-BR" w:eastAsia="pt-BR"/>
        </w:rPr>
      </w:pPr>
    </w:p>
    <w:p w14:paraId="3FD5CDF7" w14:textId="77777777" w:rsidR="00193FC8" w:rsidRPr="00750BC7" w:rsidRDefault="00193FC8" w:rsidP="005A0512">
      <w:pPr>
        <w:tabs>
          <w:tab w:val="left" w:pos="567"/>
        </w:tabs>
        <w:ind w:right="142" w:firstLine="567"/>
        <w:jc w:val="center"/>
        <w:rPr>
          <w:rFonts w:cs="Arial"/>
          <w:bCs/>
          <w:szCs w:val="24"/>
          <w:lang w:val="pt-BR" w:eastAsia="pt-BR"/>
        </w:rPr>
      </w:pPr>
    </w:p>
    <w:bookmarkEnd w:id="1"/>
    <w:p w14:paraId="084B6077" w14:textId="77777777" w:rsidR="00675D2D" w:rsidRPr="00750BC7" w:rsidRDefault="0012452E" w:rsidP="005A0512">
      <w:pPr>
        <w:ind w:left="3969" w:right="142"/>
        <w:jc w:val="both"/>
        <w:rPr>
          <w:rFonts w:cs="Arial"/>
          <w:szCs w:val="24"/>
        </w:rPr>
      </w:pPr>
      <w:r w:rsidRPr="00750BC7">
        <w:rPr>
          <w:rFonts w:cs="Arial"/>
          <w:szCs w:val="24"/>
        </w:rPr>
        <w:t xml:space="preserve">Dissertação </w:t>
      </w:r>
      <w:r w:rsidR="0056138F" w:rsidRPr="00750BC7">
        <w:rPr>
          <w:rFonts w:cs="Arial"/>
          <w:szCs w:val="24"/>
        </w:rPr>
        <w:t xml:space="preserve"> </w:t>
      </w:r>
      <w:r w:rsidR="00675D2D" w:rsidRPr="00750BC7">
        <w:rPr>
          <w:rFonts w:cs="Arial"/>
          <w:szCs w:val="24"/>
        </w:rPr>
        <w:t>apresentad</w:t>
      </w:r>
      <w:r w:rsidRPr="00750BC7">
        <w:rPr>
          <w:rFonts w:cs="Arial"/>
          <w:szCs w:val="24"/>
        </w:rPr>
        <w:t xml:space="preserve">a </w:t>
      </w:r>
      <w:r w:rsidR="00675D2D" w:rsidRPr="00750BC7">
        <w:rPr>
          <w:rFonts w:cs="Arial"/>
          <w:szCs w:val="24"/>
        </w:rPr>
        <w:t xml:space="preserve"> ao Programa de Pós-Graduação em Cartografia</w:t>
      </w:r>
      <w:r w:rsidR="0056138F" w:rsidRPr="00750BC7">
        <w:rPr>
          <w:rFonts w:cs="Arial"/>
          <w:szCs w:val="24"/>
        </w:rPr>
        <w:t xml:space="preserve"> Social e Política d</w:t>
      </w:r>
      <w:r w:rsidR="00675D2D" w:rsidRPr="00750BC7">
        <w:rPr>
          <w:rFonts w:cs="Arial"/>
          <w:szCs w:val="24"/>
        </w:rPr>
        <w:t>a Amazônia – PPGCSPA</w:t>
      </w:r>
      <w:r w:rsidR="0056138F" w:rsidRPr="00750BC7">
        <w:rPr>
          <w:rFonts w:cs="Arial"/>
          <w:szCs w:val="24"/>
        </w:rPr>
        <w:t xml:space="preserve">/Centro de Ciências Sociais Aplicada da </w:t>
      </w:r>
      <w:r w:rsidR="00675D2D" w:rsidRPr="00750BC7">
        <w:rPr>
          <w:rFonts w:cs="Arial"/>
          <w:szCs w:val="24"/>
        </w:rPr>
        <w:t>Universid</w:t>
      </w:r>
      <w:r w:rsidR="0056138F" w:rsidRPr="00750BC7">
        <w:rPr>
          <w:rFonts w:cs="Arial"/>
          <w:szCs w:val="24"/>
        </w:rPr>
        <w:t xml:space="preserve">ade Estadual do Maranhão – UEMA, como requisito para obtenção </w:t>
      </w:r>
      <w:r w:rsidRPr="00750BC7">
        <w:rPr>
          <w:rFonts w:cs="Arial"/>
          <w:szCs w:val="24"/>
        </w:rPr>
        <w:t>do título de mestre.</w:t>
      </w:r>
    </w:p>
    <w:p w14:paraId="4EC05FA4" w14:textId="77777777" w:rsidR="001F3E4C" w:rsidRPr="00750BC7" w:rsidRDefault="001F3E4C" w:rsidP="005A0512">
      <w:pPr>
        <w:ind w:left="4962" w:right="142"/>
        <w:jc w:val="both"/>
        <w:rPr>
          <w:rFonts w:cs="Arial"/>
          <w:szCs w:val="24"/>
        </w:rPr>
      </w:pPr>
    </w:p>
    <w:p w14:paraId="4521E913" w14:textId="00998ED0" w:rsidR="0056138F" w:rsidRPr="00750BC7" w:rsidRDefault="0056138F" w:rsidP="005A0512">
      <w:pPr>
        <w:ind w:left="3969" w:right="142"/>
        <w:jc w:val="both"/>
        <w:rPr>
          <w:rFonts w:cs="Arial"/>
          <w:szCs w:val="24"/>
        </w:rPr>
      </w:pPr>
      <w:r w:rsidRPr="00750BC7">
        <w:rPr>
          <w:rFonts w:cs="Arial"/>
          <w:szCs w:val="24"/>
        </w:rPr>
        <w:t>Grande área:</w:t>
      </w:r>
      <w:r w:rsidR="00F971C0">
        <w:rPr>
          <w:rFonts w:cs="Arial"/>
          <w:szCs w:val="24"/>
        </w:rPr>
        <w:t xml:space="preserve"> Antropologia</w:t>
      </w:r>
    </w:p>
    <w:p w14:paraId="40F75738" w14:textId="77777777" w:rsidR="00675D2D" w:rsidRPr="00750BC7" w:rsidRDefault="00675D2D" w:rsidP="005A0512">
      <w:pPr>
        <w:tabs>
          <w:tab w:val="left" w:pos="567"/>
        </w:tabs>
        <w:ind w:left="3969" w:right="142"/>
        <w:jc w:val="both"/>
        <w:rPr>
          <w:rFonts w:cs="Arial"/>
          <w:szCs w:val="24"/>
        </w:rPr>
      </w:pPr>
      <w:r w:rsidRPr="00750BC7">
        <w:rPr>
          <w:rFonts w:cs="Arial"/>
          <w:szCs w:val="24"/>
        </w:rPr>
        <w:t>Orientador: Prof. Dr. Emmanuel de</w:t>
      </w:r>
      <w:r w:rsidR="00193FC8" w:rsidRPr="00750BC7">
        <w:rPr>
          <w:rFonts w:cs="Arial"/>
          <w:szCs w:val="24"/>
        </w:rPr>
        <w:t xml:space="preserve"> </w:t>
      </w:r>
      <w:r w:rsidRPr="00750BC7">
        <w:rPr>
          <w:rFonts w:cs="Arial"/>
          <w:szCs w:val="24"/>
        </w:rPr>
        <w:t>Almeida Farias Junior</w:t>
      </w:r>
    </w:p>
    <w:p w14:paraId="6BD9C699" w14:textId="77777777" w:rsidR="009C7761" w:rsidRPr="00750BC7" w:rsidRDefault="009C7761" w:rsidP="008C57E6">
      <w:pPr>
        <w:tabs>
          <w:tab w:val="left" w:pos="567"/>
        </w:tabs>
        <w:ind w:right="566"/>
        <w:jc w:val="center"/>
        <w:rPr>
          <w:rFonts w:cs="Arial"/>
          <w:szCs w:val="24"/>
        </w:rPr>
      </w:pPr>
    </w:p>
    <w:p w14:paraId="1CA4D1D2" w14:textId="77777777" w:rsidR="009C7761" w:rsidRPr="00750BC7" w:rsidRDefault="009C7761" w:rsidP="008C57E6">
      <w:pPr>
        <w:tabs>
          <w:tab w:val="left" w:pos="567"/>
        </w:tabs>
        <w:ind w:right="566"/>
        <w:jc w:val="center"/>
        <w:rPr>
          <w:rFonts w:cs="Arial"/>
          <w:szCs w:val="24"/>
        </w:rPr>
      </w:pPr>
    </w:p>
    <w:p w14:paraId="7A12310A" w14:textId="77777777" w:rsidR="00193FC8" w:rsidRPr="00750BC7" w:rsidRDefault="00193FC8" w:rsidP="008C57E6">
      <w:pPr>
        <w:tabs>
          <w:tab w:val="left" w:pos="567"/>
        </w:tabs>
        <w:ind w:right="566" w:firstLine="567"/>
        <w:jc w:val="center"/>
        <w:rPr>
          <w:rFonts w:cs="Arial"/>
          <w:szCs w:val="24"/>
        </w:rPr>
      </w:pPr>
    </w:p>
    <w:p w14:paraId="26F03EFA" w14:textId="77777777" w:rsidR="005A0512" w:rsidRPr="00750BC7" w:rsidRDefault="005A0512" w:rsidP="008C57E6">
      <w:pPr>
        <w:tabs>
          <w:tab w:val="left" w:pos="567"/>
        </w:tabs>
        <w:ind w:right="566" w:firstLine="567"/>
        <w:jc w:val="center"/>
        <w:rPr>
          <w:rFonts w:cs="Arial"/>
          <w:szCs w:val="24"/>
        </w:rPr>
      </w:pPr>
    </w:p>
    <w:p w14:paraId="11CB1D93" w14:textId="77777777" w:rsidR="00F971C0" w:rsidRDefault="00F971C0" w:rsidP="008C57E6">
      <w:pPr>
        <w:tabs>
          <w:tab w:val="left" w:pos="567"/>
        </w:tabs>
        <w:ind w:right="566" w:firstLine="567"/>
        <w:jc w:val="center"/>
        <w:rPr>
          <w:rFonts w:cs="Arial"/>
          <w:szCs w:val="24"/>
        </w:rPr>
      </w:pPr>
    </w:p>
    <w:p w14:paraId="4DAF2BE2" w14:textId="77777777" w:rsidR="00F971C0" w:rsidRDefault="00F971C0" w:rsidP="008C57E6">
      <w:pPr>
        <w:tabs>
          <w:tab w:val="left" w:pos="567"/>
        </w:tabs>
        <w:ind w:right="566" w:firstLine="567"/>
        <w:jc w:val="center"/>
        <w:rPr>
          <w:rFonts w:cs="Arial"/>
          <w:szCs w:val="24"/>
        </w:rPr>
      </w:pPr>
    </w:p>
    <w:p w14:paraId="69ACB77D" w14:textId="2291C7EA" w:rsidR="00193FC8" w:rsidRPr="00750BC7" w:rsidRDefault="00193FC8" w:rsidP="008C57E6">
      <w:pPr>
        <w:tabs>
          <w:tab w:val="left" w:pos="567"/>
        </w:tabs>
        <w:ind w:right="566" w:firstLine="567"/>
        <w:jc w:val="center"/>
        <w:rPr>
          <w:rFonts w:cs="Arial"/>
          <w:szCs w:val="24"/>
        </w:rPr>
      </w:pPr>
      <w:r w:rsidRPr="00750BC7">
        <w:rPr>
          <w:rFonts w:cs="Arial"/>
          <w:szCs w:val="24"/>
        </w:rPr>
        <w:t>São Luís/MA</w:t>
      </w:r>
    </w:p>
    <w:p w14:paraId="220818DE" w14:textId="219149DF" w:rsidR="00193FC8" w:rsidRPr="00750BC7" w:rsidRDefault="00193FC8" w:rsidP="008C57E6">
      <w:pPr>
        <w:tabs>
          <w:tab w:val="left" w:pos="567"/>
        </w:tabs>
        <w:ind w:right="566" w:firstLine="567"/>
        <w:jc w:val="center"/>
        <w:rPr>
          <w:rFonts w:cs="Arial"/>
          <w:szCs w:val="24"/>
        </w:rPr>
      </w:pPr>
      <w:r w:rsidRPr="00750BC7">
        <w:rPr>
          <w:rFonts w:cs="Arial"/>
          <w:szCs w:val="24"/>
        </w:rPr>
        <w:t>2019</w:t>
      </w:r>
    </w:p>
    <w:p w14:paraId="2BAECA0D" w14:textId="77777777" w:rsidR="005A0512" w:rsidRPr="00750BC7" w:rsidRDefault="005A0512" w:rsidP="008C57E6">
      <w:pPr>
        <w:tabs>
          <w:tab w:val="left" w:pos="567"/>
        </w:tabs>
        <w:ind w:right="566" w:firstLine="567"/>
        <w:jc w:val="center"/>
        <w:rPr>
          <w:rFonts w:cs="Arial"/>
          <w:szCs w:val="24"/>
        </w:rPr>
      </w:pPr>
    </w:p>
    <w:p w14:paraId="6B8A208C" w14:textId="1E087DCF" w:rsidR="00193FC8" w:rsidRPr="00750BC7" w:rsidRDefault="00CC2D80" w:rsidP="008C57E6">
      <w:pPr>
        <w:tabs>
          <w:tab w:val="left" w:pos="567"/>
        </w:tabs>
        <w:ind w:right="566" w:firstLine="567"/>
        <w:jc w:val="center"/>
        <w:rPr>
          <w:rFonts w:cs="Arial"/>
          <w:szCs w:val="24"/>
        </w:rPr>
      </w:pPr>
      <w:r w:rsidRPr="00750BC7">
        <w:rPr>
          <w:rFonts w:cs="Arial"/>
          <w:szCs w:val="24"/>
        </w:rPr>
        <w:t>BANCA EXAMINADORA</w:t>
      </w:r>
    </w:p>
    <w:p w14:paraId="4B46E7C8" w14:textId="7EC443D7" w:rsidR="00CC2D80" w:rsidRPr="00750BC7" w:rsidRDefault="00CC2D80" w:rsidP="008C57E6">
      <w:pPr>
        <w:tabs>
          <w:tab w:val="left" w:pos="567"/>
        </w:tabs>
        <w:ind w:right="566" w:firstLine="567"/>
        <w:jc w:val="center"/>
        <w:rPr>
          <w:rFonts w:cs="Arial"/>
          <w:szCs w:val="24"/>
        </w:rPr>
      </w:pPr>
    </w:p>
    <w:p w14:paraId="4A6B7A41" w14:textId="183DDFDD" w:rsidR="00CC2D80" w:rsidRPr="00750BC7" w:rsidRDefault="00CC2D80" w:rsidP="008C57E6">
      <w:pPr>
        <w:tabs>
          <w:tab w:val="left" w:pos="567"/>
        </w:tabs>
        <w:ind w:right="566" w:firstLine="567"/>
        <w:jc w:val="center"/>
        <w:rPr>
          <w:rFonts w:cs="Arial"/>
          <w:szCs w:val="24"/>
        </w:rPr>
      </w:pPr>
    </w:p>
    <w:p w14:paraId="18C1E95E" w14:textId="62228AF2" w:rsidR="00CC2D80" w:rsidRPr="00750BC7" w:rsidRDefault="00CC2D80" w:rsidP="008C57E6">
      <w:pPr>
        <w:tabs>
          <w:tab w:val="left" w:pos="567"/>
        </w:tabs>
        <w:ind w:right="566" w:firstLine="567"/>
        <w:jc w:val="center"/>
        <w:rPr>
          <w:rFonts w:cs="Arial"/>
          <w:szCs w:val="24"/>
        </w:rPr>
      </w:pPr>
    </w:p>
    <w:p w14:paraId="623950E9" w14:textId="4BE1E32B" w:rsidR="00CC2D80" w:rsidRPr="00750BC7" w:rsidRDefault="00CC2D80" w:rsidP="008C57E6">
      <w:pPr>
        <w:tabs>
          <w:tab w:val="left" w:pos="567"/>
        </w:tabs>
        <w:ind w:right="566" w:firstLine="567"/>
        <w:jc w:val="center"/>
        <w:rPr>
          <w:rFonts w:cs="Arial"/>
          <w:szCs w:val="24"/>
        </w:rPr>
      </w:pPr>
    </w:p>
    <w:p w14:paraId="33D4D15F" w14:textId="77777777" w:rsidR="00CC2D80" w:rsidRPr="00750BC7" w:rsidRDefault="00CC2D80" w:rsidP="008C57E6">
      <w:pPr>
        <w:tabs>
          <w:tab w:val="left" w:pos="567"/>
        </w:tabs>
        <w:ind w:right="566" w:firstLine="567"/>
        <w:jc w:val="center"/>
        <w:rPr>
          <w:rFonts w:cs="Arial"/>
          <w:szCs w:val="24"/>
        </w:rPr>
      </w:pPr>
    </w:p>
    <w:p w14:paraId="349B8F60" w14:textId="19C89C2A" w:rsidR="00CC2D80" w:rsidRPr="00750BC7" w:rsidRDefault="00CC2D80" w:rsidP="008C57E6">
      <w:pPr>
        <w:tabs>
          <w:tab w:val="left" w:pos="567"/>
        </w:tabs>
        <w:ind w:right="566" w:firstLine="567"/>
        <w:jc w:val="center"/>
        <w:rPr>
          <w:rFonts w:cs="Arial"/>
          <w:szCs w:val="24"/>
        </w:rPr>
      </w:pPr>
      <w:r w:rsidRPr="00750BC7">
        <w:rPr>
          <w:rFonts w:cs="Arial"/>
          <w:szCs w:val="24"/>
        </w:rPr>
        <w:t>____________________________________________________</w:t>
      </w:r>
    </w:p>
    <w:p w14:paraId="6F9DDAEC" w14:textId="77777777" w:rsidR="00CC2D80" w:rsidRPr="00750BC7" w:rsidRDefault="00CC2D80" w:rsidP="008C57E6">
      <w:pPr>
        <w:tabs>
          <w:tab w:val="left" w:pos="567"/>
        </w:tabs>
        <w:ind w:right="566" w:firstLine="567"/>
        <w:jc w:val="center"/>
        <w:rPr>
          <w:rFonts w:cs="Arial"/>
          <w:szCs w:val="24"/>
        </w:rPr>
      </w:pPr>
    </w:p>
    <w:p w14:paraId="35A95A26" w14:textId="373461EF" w:rsidR="00193FC8" w:rsidRPr="00750BC7" w:rsidRDefault="00CC2D80" w:rsidP="008C57E6">
      <w:pPr>
        <w:tabs>
          <w:tab w:val="left" w:pos="567"/>
        </w:tabs>
        <w:ind w:right="566" w:firstLine="567"/>
        <w:jc w:val="center"/>
        <w:rPr>
          <w:rFonts w:cs="Arial"/>
          <w:szCs w:val="24"/>
        </w:rPr>
      </w:pPr>
      <w:r w:rsidRPr="00750BC7">
        <w:rPr>
          <w:rFonts w:cs="Arial"/>
          <w:szCs w:val="24"/>
        </w:rPr>
        <w:t>Professor Dr. Emmanuel de Almeida Farias Junior (Orientador)</w:t>
      </w:r>
    </w:p>
    <w:p w14:paraId="74515134" w14:textId="6EA54068" w:rsidR="00CC2D80" w:rsidRPr="00750BC7" w:rsidRDefault="00CC2D80" w:rsidP="008C57E6">
      <w:pPr>
        <w:tabs>
          <w:tab w:val="left" w:pos="567"/>
        </w:tabs>
        <w:ind w:right="566" w:firstLine="567"/>
        <w:jc w:val="center"/>
        <w:rPr>
          <w:rFonts w:cs="Arial"/>
          <w:szCs w:val="24"/>
        </w:rPr>
      </w:pPr>
    </w:p>
    <w:p w14:paraId="1EB43A34" w14:textId="77777777" w:rsidR="00CC2D80" w:rsidRPr="00750BC7" w:rsidRDefault="00CC2D80" w:rsidP="008C57E6">
      <w:pPr>
        <w:tabs>
          <w:tab w:val="left" w:pos="567"/>
        </w:tabs>
        <w:ind w:right="566" w:firstLine="567"/>
        <w:jc w:val="center"/>
        <w:rPr>
          <w:rFonts w:cs="Arial"/>
          <w:szCs w:val="24"/>
        </w:rPr>
      </w:pPr>
    </w:p>
    <w:p w14:paraId="6D9CABEB" w14:textId="77777777" w:rsidR="00CC2D80" w:rsidRPr="00750BC7" w:rsidRDefault="00CC2D80" w:rsidP="008C57E6">
      <w:pPr>
        <w:tabs>
          <w:tab w:val="left" w:pos="567"/>
        </w:tabs>
        <w:ind w:right="566" w:firstLine="567"/>
        <w:jc w:val="center"/>
        <w:rPr>
          <w:rFonts w:cs="Arial"/>
          <w:szCs w:val="24"/>
        </w:rPr>
      </w:pPr>
    </w:p>
    <w:p w14:paraId="73AD6717" w14:textId="03666007" w:rsidR="00CC2D80" w:rsidRPr="00750BC7" w:rsidRDefault="00C9165A" w:rsidP="008C57E6">
      <w:pPr>
        <w:tabs>
          <w:tab w:val="left" w:pos="567"/>
        </w:tabs>
        <w:ind w:right="566" w:firstLine="567"/>
        <w:jc w:val="center"/>
        <w:rPr>
          <w:rFonts w:cs="Arial"/>
          <w:szCs w:val="24"/>
        </w:rPr>
      </w:pPr>
      <w:r>
        <w:rPr>
          <w:noProof/>
          <w:lang w:val="pt-BR" w:eastAsia="pt-BR"/>
        </w:rPr>
        <w:drawing>
          <wp:anchor distT="0" distB="0" distL="0" distR="0" simplePos="0" relativeHeight="251709952" behindDoc="0" locked="0" layoutInCell="1" allowOverlap="1" wp14:anchorId="577E5E72" wp14:editId="60259152">
            <wp:simplePos x="0" y="0"/>
            <wp:positionH relativeFrom="page">
              <wp:posOffset>3347085</wp:posOffset>
            </wp:positionH>
            <wp:positionV relativeFrom="paragraph">
              <wp:posOffset>111760</wp:posOffset>
            </wp:positionV>
            <wp:extent cx="1349375" cy="685800"/>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349375" cy="685800"/>
                    </a:xfrm>
                    <a:prstGeom prst="rect">
                      <a:avLst/>
                    </a:prstGeom>
                  </pic:spPr>
                </pic:pic>
              </a:graphicData>
            </a:graphic>
            <wp14:sizeRelV relativeFrom="margin">
              <wp14:pctHeight>0</wp14:pctHeight>
            </wp14:sizeRelV>
          </wp:anchor>
        </w:drawing>
      </w:r>
    </w:p>
    <w:p w14:paraId="11F0AC02" w14:textId="54D974EE" w:rsidR="00CC2D80" w:rsidRPr="00750BC7" w:rsidRDefault="00CC2D80" w:rsidP="008C57E6">
      <w:pPr>
        <w:tabs>
          <w:tab w:val="left" w:pos="567"/>
        </w:tabs>
        <w:ind w:right="566" w:firstLine="567"/>
        <w:jc w:val="center"/>
        <w:rPr>
          <w:rFonts w:cs="Arial"/>
          <w:szCs w:val="24"/>
        </w:rPr>
      </w:pPr>
    </w:p>
    <w:p w14:paraId="54A4D42F" w14:textId="011AFCF1" w:rsidR="00CC2D80" w:rsidRPr="00750BC7" w:rsidRDefault="00CC2D80" w:rsidP="008C57E6">
      <w:pPr>
        <w:tabs>
          <w:tab w:val="left" w:pos="567"/>
        </w:tabs>
        <w:ind w:right="566" w:firstLine="567"/>
        <w:jc w:val="center"/>
        <w:rPr>
          <w:rFonts w:cs="Arial"/>
          <w:szCs w:val="24"/>
        </w:rPr>
      </w:pPr>
      <w:r w:rsidRPr="00750BC7">
        <w:rPr>
          <w:rFonts w:cs="Arial"/>
          <w:szCs w:val="24"/>
        </w:rPr>
        <w:t>________________________________________________________</w:t>
      </w:r>
    </w:p>
    <w:p w14:paraId="73419D17" w14:textId="77777777" w:rsidR="00CC2D80" w:rsidRPr="00750BC7" w:rsidRDefault="00CC2D80" w:rsidP="008C57E6">
      <w:pPr>
        <w:tabs>
          <w:tab w:val="left" w:pos="567"/>
        </w:tabs>
        <w:ind w:right="566" w:firstLine="567"/>
        <w:jc w:val="center"/>
        <w:rPr>
          <w:rFonts w:cs="Arial"/>
          <w:szCs w:val="24"/>
        </w:rPr>
      </w:pPr>
    </w:p>
    <w:p w14:paraId="39A88E3B" w14:textId="2502B0B4" w:rsidR="00CC2D80" w:rsidRPr="00750BC7" w:rsidRDefault="00CC2D80" w:rsidP="008C57E6">
      <w:pPr>
        <w:tabs>
          <w:tab w:val="left" w:pos="567"/>
        </w:tabs>
        <w:ind w:right="566" w:firstLine="567"/>
        <w:jc w:val="center"/>
        <w:rPr>
          <w:rFonts w:cs="Arial"/>
          <w:szCs w:val="24"/>
        </w:rPr>
      </w:pPr>
      <w:r w:rsidRPr="00750BC7">
        <w:rPr>
          <w:rFonts w:cs="Arial"/>
          <w:szCs w:val="24"/>
        </w:rPr>
        <w:t>Professor Dr. Alfredo Wagner Berno de Almeida (Examinador Interno)</w:t>
      </w:r>
    </w:p>
    <w:p w14:paraId="3CF44104" w14:textId="7813FE98" w:rsidR="00193FC8" w:rsidRPr="00750BC7" w:rsidRDefault="00193FC8" w:rsidP="008C57E6">
      <w:pPr>
        <w:tabs>
          <w:tab w:val="left" w:pos="567"/>
        </w:tabs>
        <w:ind w:right="566" w:firstLine="567"/>
        <w:jc w:val="center"/>
        <w:rPr>
          <w:rFonts w:cs="Arial"/>
          <w:szCs w:val="24"/>
        </w:rPr>
      </w:pPr>
    </w:p>
    <w:p w14:paraId="7BEBA1EF" w14:textId="77777777" w:rsidR="00CC2D80" w:rsidRPr="00750BC7" w:rsidRDefault="00CC2D80" w:rsidP="008C57E6">
      <w:pPr>
        <w:tabs>
          <w:tab w:val="left" w:pos="567"/>
        </w:tabs>
        <w:ind w:right="566" w:firstLine="567"/>
        <w:jc w:val="center"/>
        <w:rPr>
          <w:rFonts w:cs="Arial"/>
          <w:szCs w:val="24"/>
        </w:rPr>
      </w:pPr>
    </w:p>
    <w:p w14:paraId="1BE4D1E9" w14:textId="77777777" w:rsidR="00CC2D80" w:rsidRPr="00750BC7" w:rsidRDefault="00CC2D80" w:rsidP="008C57E6">
      <w:pPr>
        <w:tabs>
          <w:tab w:val="left" w:pos="567"/>
        </w:tabs>
        <w:ind w:right="566" w:firstLine="567"/>
        <w:jc w:val="center"/>
        <w:rPr>
          <w:rFonts w:cs="Arial"/>
          <w:szCs w:val="24"/>
        </w:rPr>
      </w:pPr>
    </w:p>
    <w:p w14:paraId="0850F2B4" w14:textId="7435853E" w:rsidR="00CC2D80" w:rsidRPr="00750BC7" w:rsidRDefault="00654C7E" w:rsidP="008C57E6">
      <w:pPr>
        <w:tabs>
          <w:tab w:val="left" w:pos="567"/>
        </w:tabs>
        <w:ind w:right="566" w:firstLine="567"/>
        <w:jc w:val="center"/>
        <w:rPr>
          <w:rFonts w:cs="Arial"/>
          <w:szCs w:val="24"/>
        </w:rPr>
      </w:pPr>
      <w:r>
        <w:rPr>
          <w:rFonts w:cs="Arial"/>
          <w:noProof/>
          <w:szCs w:val="24"/>
        </w:rPr>
        <w:drawing>
          <wp:anchor distT="0" distB="0" distL="114300" distR="114300" simplePos="0" relativeHeight="251710976" behindDoc="1" locked="0" layoutInCell="1" allowOverlap="1" wp14:anchorId="6830CFA7" wp14:editId="3D30B8A7">
            <wp:simplePos x="0" y="0"/>
            <wp:positionH relativeFrom="margin">
              <wp:align>center</wp:align>
            </wp:positionH>
            <wp:positionV relativeFrom="paragraph">
              <wp:posOffset>144780</wp:posOffset>
            </wp:positionV>
            <wp:extent cx="1685925" cy="876300"/>
            <wp:effectExtent l="0" t="0" r="9525"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5925" cy="876300"/>
                    </a:xfrm>
                    <a:prstGeom prst="rect">
                      <a:avLst/>
                    </a:prstGeom>
                    <a:noFill/>
                    <a:ln>
                      <a:noFill/>
                    </a:ln>
                  </pic:spPr>
                </pic:pic>
              </a:graphicData>
            </a:graphic>
          </wp:anchor>
        </w:drawing>
      </w:r>
    </w:p>
    <w:p w14:paraId="336BDEED" w14:textId="038A85A4" w:rsidR="00CC2D80" w:rsidRPr="00750BC7" w:rsidRDefault="00CC2D80" w:rsidP="008C57E6">
      <w:pPr>
        <w:tabs>
          <w:tab w:val="left" w:pos="567"/>
        </w:tabs>
        <w:ind w:right="566" w:firstLine="567"/>
        <w:jc w:val="center"/>
        <w:rPr>
          <w:rFonts w:cs="Arial"/>
          <w:szCs w:val="24"/>
        </w:rPr>
      </w:pPr>
    </w:p>
    <w:p w14:paraId="4CFCED4F" w14:textId="5545D19C" w:rsidR="00CC2D80" w:rsidRPr="00750BC7" w:rsidRDefault="00CC2D80" w:rsidP="008C57E6">
      <w:pPr>
        <w:tabs>
          <w:tab w:val="left" w:pos="567"/>
        </w:tabs>
        <w:ind w:right="566" w:firstLine="567"/>
        <w:jc w:val="center"/>
        <w:rPr>
          <w:rFonts w:cs="Arial"/>
          <w:szCs w:val="24"/>
        </w:rPr>
      </w:pPr>
      <w:bookmarkStart w:id="2" w:name="_GoBack"/>
      <w:bookmarkEnd w:id="2"/>
    </w:p>
    <w:p w14:paraId="321B0E19" w14:textId="53A1434E" w:rsidR="00CC2D80" w:rsidRPr="00750BC7" w:rsidRDefault="00CC2D80" w:rsidP="008C57E6">
      <w:pPr>
        <w:tabs>
          <w:tab w:val="left" w:pos="567"/>
        </w:tabs>
        <w:ind w:right="566" w:firstLine="567"/>
        <w:jc w:val="center"/>
        <w:rPr>
          <w:rFonts w:cs="Arial"/>
          <w:szCs w:val="24"/>
        </w:rPr>
      </w:pPr>
      <w:r w:rsidRPr="00750BC7">
        <w:rPr>
          <w:rFonts w:cs="Arial"/>
          <w:szCs w:val="24"/>
        </w:rPr>
        <w:t>________________________________________________________</w:t>
      </w:r>
    </w:p>
    <w:p w14:paraId="0C4249A9" w14:textId="28DBDB65" w:rsidR="00B9199F" w:rsidRPr="00750BC7" w:rsidRDefault="00B9199F" w:rsidP="008C57E6">
      <w:pPr>
        <w:tabs>
          <w:tab w:val="left" w:pos="567"/>
        </w:tabs>
        <w:ind w:right="566" w:firstLine="567"/>
        <w:jc w:val="center"/>
        <w:rPr>
          <w:rFonts w:cs="Arial"/>
          <w:szCs w:val="24"/>
        </w:rPr>
      </w:pPr>
    </w:p>
    <w:p w14:paraId="26088BB0" w14:textId="10F12206" w:rsidR="00CC2D80" w:rsidRPr="00750BC7" w:rsidRDefault="00CC2D80" w:rsidP="008C57E6">
      <w:pPr>
        <w:tabs>
          <w:tab w:val="left" w:pos="567"/>
        </w:tabs>
        <w:ind w:right="566" w:firstLine="567"/>
        <w:jc w:val="center"/>
        <w:rPr>
          <w:rFonts w:cs="Arial"/>
          <w:szCs w:val="24"/>
        </w:rPr>
      </w:pPr>
      <w:r w:rsidRPr="00750BC7">
        <w:rPr>
          <w:rFonts w:cs="Arial"/>
          <w:szCs w:val="24"/>
        </w:rPr>
        <w:t>Professora Dra. Maria Magela Mafra de Andrade Ranciaro (Examinadora Externa)</w:t>
      </w:r>
    </w:p>
    <w:p w14:paraId="016F0ECC" w14:textId="77777777" w:rsidR="00193FC8" w:rsidRPr="00750BC7" w:rsidRDefault="00193FC8" w:rsidP="008C57E6">
      <w:pPr>
        <w:tabs>
          <w:tab w:val="left" w:pos="567"/>
        </w:tabs>
        <w:ind w:right="566" w:firstLine="567"/>
        <w:jc w:val="center"/>
        <w:rPr>
          <w:rFonts w:cs="Arial"/>
          <w:szCs w:val="24"/>
        </w:rPr>
      </w:pPr>
    </w:p>
    <w:p w14:paraId="1C976182" w14:textId="77777777" w:rsidR="00193FC8" w:rsidRPr="00750BC7" w:rsidRDefault="00193FC8" w:rsidP="008C57E6">
      <w:pPr>
        <w:tabs>
          <w:tab w:val="left" w:pos="567"/>
        </w:tabs>
        <w:ind w:right="566" w:firstLine="567"/>
        <w:jc w:val="center"/>
        <w:rPr>
          <w:rFonts w:cs="Arial"/>
          <w:szCs w:val="24"/>
        </w:rPr>
      </w:pPr>
    </w:p>
    <w:p w14:paraId="768470F2" w14:textId="77777777" w:rsidR="00193FC8" w:rsidRPr="00750BC7" w:rsidRDefault="00193FC8" w:rsidP="008C57E6">
      <w:pPr>
        <w:tabs>
          <w:tab w:val="left" w:pos="567"/>
        </w:tabs>
        <w:ind w:right="566" w:firstLine="567"/>
        <w:jc w:val="center"/>
        <w:rPr>
          <w:rFonts w:cs="Arial"/>
          <w:szCs w:val="24"/>
        </w:rPr>
      </w:pPr>
    </w:p>
    <w:p w14:paraId="51EDEC83" w14:textId="77777777" w:rsidR="00193FC8" w:rsidRPr="00750BC7" w:rsidRDefault="00193FC8" w:rsidP="008C57E6">
      <w:pPr>
        <w:tabs>
          <w:tab w:val="left" w:pos="567"/>
        </w:tabs>
        <w:ind w:right="566" w:firstLine="567"/>
        <w:jc w:val="center"/>
        <w:rPr>
          <w:rFonts w:cs="Arial"/>
          <w:szCs w:val="24"/>
        </w:rPr>
      </w:pPr>
    </w:p>
    <w:p w14:paraId="2F9731BC" w14:textId="77777777" w:rsidR="00193FC8" w:rsidRPr="00750BC7" w:rsidRDefault="00193FC8" w:rsidP="008C57E6">
      <w:pPr>
        <w:tabs>
          <w:tab w:val="left" w:pos="567"/>
        </w:tabs>
        <w:ind w:right="566" w:firstLine="567"/>
        <w:jc w:val="center"/>
        <w:rPr>
          <w:rFonts w:cs="Arial"/>
          <w:szCs w:val="24"/>
        </w:rPr>
      </w:pPr>
    </w:p>
    <w:p w14:paraId="565BD276" w14:textId="77777777" w:rsidR="00193FC8" w:rsidRPr="00750BC7" w:rsidRDefault="00193FC8" w:rsidP="008C57E6">
      <w:pPr>
        <w:tabs>
          <w:tab w:val="left" w:pos="567"/>
        </w:tabs>
        <w:ind w:right="566" w:firstLine="567"/>
        <w:jc w:val="center"/>
        <w:rPr>
          <w:rFonts w:cs="Arial"/>
          <w:szCs w:val="24"/>
        </w:rPr>
      </w:pPr>
    </w:p>
    <w:p w14:paraId="1BA5D88E" w14:textId="77777777" w:rsidR="00193FC8" w:rsidRPr="00750BC7" w:rsidRDefault="00193FC8" w:rsidP="008C57E6">
      <w:pPr>
        <w:tabs>
          <w:tab w:val="left" w:pos="567"/>
        </w:tabs>
        <w:ind w:right="566" w:firstLine="567"/>
        <w:jc w:val="center"/>
        <w:rPr>
          <w:rFonts w:cs="Arial"/>
          <w:szCs w:val="24"/>
        </w:rPr>
      </w:pPr>
    </w:p>
    <w:p w14:paraId="44717157" w14:textId="77777777" w:rsidR="00193FC8" w:rsidRPr="00750BC7" w:rsidRDefault="00193FC8" w:rsidP="008C57E6">
      <w:pPr>
        <w:tabs>
          <w:tab w:val="left" w:pos="567"/>
        </w:tabs>
        <w:ind w:right="566" w:firstLine="567"/>
        <w:jc w:val="center"/>
        <w:rPr>
          <w:rFonts w:cs="Arial"/>
          <w:szCs w:val="24"/>
        </w:rPr>
      </w:pPr>
    </w:p>
    <w:p w14:paraId="4F15E175" w14:textId="77777777" w:rsidR="00193FC8" w:rsidRPr="00750BC7" w:rsidRDefault="00193FC8" w:rsidP="008C57E6">
      <w:pPr>
        <w:tabs>
          <w:tab w:val="left" w:pos="567"/>
        </w:tabs>
        <w:ind w:right="566" w:firstLine="567"/>
        <w:jc w:val="center"/>
        <w:rPr>
          <w:rFonts w:cs="Arial"/>
          <w:szCs w:val="24"/>
        </w:rPr>
      </w:pPr>
    </w:p>
    <w:p w14:paraId="157730F4" w14:textId="77777777" w:rsidR="00193FC8" w:rsidRPr="00750BC7" w:rsidRDefault="00193FC8" w:rsidP="008C57E6">
      <w:pPr>
        <w:tabs>
          <w:tab w:val="left" w:pos="567"/>
        </w:tabs>
        <w:ind w:right="566" w:firstLine="567"/>
        <w:jc w:val="center"/>
        <w:rPr>
          <w:rFonts w:cs="Arial"/>
          <w:szCs w:val="24"/>
        </w:rPr>
      </w:pPr>
    </w:p>
    <w:p w14:paraId="189DC640" w14:textId="77777777" w:rsidR="00193FC8" w:rsidRPr="00750BC7" w:rsidRDefault="00193FC8" w:rsidP="008C57E6">
      <w:pPr>
        <w:tabs>
          <w:tab w:val="left" w:pos="567"/>
        </w:tabs>
        <w:ind w:right="566" w:firstLine="567"/>
        <w:jc w:val="center"/>
        <w:rPr>
          <w:rFonts w:cs="Arial"/>
          <w:szCs w:val="24"/>
        </w:rPr>
      </w:pPr>
    </w:p>
    <w:p w14:paraId="77CB5545" w14:textId="77777777" w:rsidR="00193FC8" w:rsidRPr="00750BC7" w:rsidRDefault="00193FC8" w:rsidP="008C57E6">
      <w:pPr>
        <w:tabs>
          <w:tab w:val="left" w:pos="567"/>
        </w:tabs>
        <w:ind w:right="566" w:firstLine="567"/>
        <w:jc w:val="center"/>
        <w:rPr>
          <w:rFonts w:cs="Arial"/>
          <w:szCs w:val="24"/>
        </w:rPr>
      </w:pPr>
    </w:p>
    <w:p w14:paraId="4E9337F8" w14:textId="77777777" w:rsidR="00193FC8" w:rsidRPr="00750BC7" w:rsidRDefault="00193FC8" w:rsidP="008C57E6">
      <w:pPr>
        <w:tabs>
          <w:tab w:val="left" w:pos="567"/>
        </w:tabs>
        <w:ind w:right="566" w:firstLine="567"/>
        <w:jc w:val="center"/>
        <w:rPr>
          <w:rFonts w:cs="Arial"/>
          <w:szCs w:val="24"/>
        </w:rPr>
      </w:pPr>
    </w:p>
    <w:p w14:paraId="00D70156" w14:textId="77777777" w:rsidR="00193FC8" w:rsidRPr="00750BC7" w:rsidRDefault="00193FC8" w:rsidP="008C57E6">
      <w:pPr>
        <w:tabs>
          <w:tab w:val="left" w:pos="567"/>
        </w:tabs>
        <w:ind w:right="566" w:firstLine="567"/>
        <w:jc w:val="center"/>
        <w:rPr>
          <w:rFonts w:cs="Arial"/>
          <w:szCs w:val="24"/>
        </w:rPr>
      </w:pPr>
    </w:p>
    <w:p w14:paraId="535AE45B" w14:textId="77777777" w:rsidR="00193FC8" w:rsidRPr="00750BC7" w:rsidRDefault="00193FC8" w:rsidP="008C57E6">
      <w:pPr>
        <w:tabs>
          <w:tab w:val="left" w:pos="567"/>
        </w:tabs>
        <w:ind w:right="566" w:firstLine="567"/>
        <w:jc w:val="center"/>
        <w:rPr>
          <w:rFonts w:cs="Arial"/>
          <w:szCs w:val="24"/>
        </w:rPr>
      </w:pPr>
    </w:p>
    <w:p w14:paraId="60F76607" w14:textId="77777777" w:rsidR="00193FC8" w:rsidRPr="00750BC7" w:rsidRDefault="00193FC8" w:rsidP="008C57E6">
      <w:pPr>
        <w:tabs>
          <w:tab w:val="left" w:pos="567"/>
        </w:tabs>
        <w:ind w:right="566" w:firstLine="567"/>
        <w:jc w:val="center"/>
        <w:rPr>
          <w:rFonts w:cs="Arial"/>
          <w:szCs w:val="24"/>
        </w:rPr>
      </w:pPr>
    </w:p>
    <w:p w14:paraId="0E120039" w14:textId="77777777" w:rsidR="00193FC8" w:rsidRPr="00750BC7" w:rsidRDefault="00193FC8" w:rsidP="008C57E6">
      <w:pPr>
        <w:tabs>
          <w:tab w:val="left" w:pos="567"/>
        </w:tabs>
        <w:ind w:right="566" w:firstLine="567"/>
        <w:jc w:val="center"/>
        <w:rPr>
          <w:rFonts w:cs="Arial"/>
          <w:szCs w:val="24"/>
        </w:rPr>
      </w:pPr>
    </w:p>
    <w:p w14:paraId="639F50D7" w14:textId="77777777" w:rsidR="00193FC8" w:rsidRPr="00750BC7" w:rsidRDefault="00193FC8" w:rsidP="008C57E6">
      <w:pPr>
        <w:tabs>
          <w:tab w:val="left" w:pos="567"/>
        </w:tabs>
        <w:ind w:right="566" w:firstLine="567"/>
        <w:jc w:val="center"/>
        <w:rPr>
          <w:rFonts w:cs="Arial"/>
          <w:szCs w:val="24"/>
        </w:rPr>
      </w:pPr>
    </w:p>
    <w:p w14:paraId="71ED228B" w14:textId="77777777" w:rsidR="00193FC8" w:rsidRPr="00750BC7" w:rsidRDefault="00193FC8" w:rsidP="008C57E6">
      <w:pPr>
        <w:tabs>
          <w:tab w:val="left" w:pos="567"/>
        </w:tabs>
        <w:ind w:right="566" w:firstLine="567"/>
        <w:jc w:val="center"/>
        <w:rPr>
          <w:rFonts w:cs="Arial"/>
          <w:szCs w:val="24"/>
        </w:rPr>
      </w:pPr>
    </w:p>
    <w:p w14:paraId="3153118D" w14:textId="77777777" w:rsidR="00193FC8" w:rsidRPr="00750BC7" w:rsidRDefault="00193FC8" w:rsidP="008C57E6">
      <w:pPr>
        <w:tabs>
          <w:tab w:val="left" w:pos="567"/>
        </w:tabs>
        <w:ind w:right="566" w:firstLine="567"/>
        <w:jc w:val="center"/>
        <w:rPr>
          <w:rFonts w:cs="Arial"/>
          <w:szCs w:val="24"/>
        </w:rPr>
      </w:pPr>
    </w:p>
    <w:p w14:paraId="5AD52D28" w14:textId="77777777" w:rsidR="00193FC8" w:rsidRPr="00750BC7" w:rsidRDefault="00193FC8" w:rsidP="008C57E6">
      <w:pPr>
        <w:tabs>
          <w:tab w:val="left" w:pos="567"/>
        </w:tabs>
        <w:ind w:right="566" w:firstLine="567"/>
        <w:jc w:val="center"/>
        <w:rPr>
          <w:rFonts w:cs="Arial"/>
          <w:szCs w:val="24"/>
        </w:rPr>
      </w:pPr>
    </w:p>
    <w:p w14:paraId="3F3236B1" w14:textId="77777777" w:rsidR="00193FC8" w:rsidRPr="00750BC7" w:rsidRDefault="00193FC8" w:rsidP="008C57E6">
      <w:pPr>
        <w:tabs>
          <w:tab w:val="left" w:pos="567"/>
        </w:tabs>
        <w:ind w:right="566" w:firstLine="567"/>
        <w:jc w:val="center"/>
        <w:rPr>
          <w:rFonts w:cs="Arial"/>
          <w:szCs w:val="24"/>
        </w:rPr>
      </w:pPr>
    </w:p>
    <w:p w14:paraId="0468F201" w14:textId="77777777" w:rsidR="00193FC8" w:rsidRPr="00750BC7" w:rsidRDefault="00193FC8" w:rsidP="008C57E6">
      <w:pPr>
        <w:tabs>
          <w:tab w:val="left" w:pos="567"/>
        </w:tabs>
        <w:ind w:right="566" w:firstLine="567"/>
        <w:jc w:val="center"/>
        <w:rPr>
          <w:rFonts w:cs="Arial"/>
          <w:szCs w:val="24"/>
        </w:rPr>
      </w:pPr>
    </w:p>
    <w:p w14:paraId="4918D1B3" w14:textId="77777777" w:rsidR="00193FC8" w:rsidRPr="00750BC7" w:rsidRDefault="00193FC8" w:rsidP="008C57E6">
      <w:pPr>
        <w:tabs>
          <w:tab w:val="left" w:pos="567"/>
        </w:tabs>
        <w:ind w:right="566" w:firstLine="567"/>
        <w:jc w:val="center"/>
        <w:rPr>
          <w:rFonts w:cs="Arial"/>
          <w:szCs w:val="24"/>
        </w:rPr>
      </w:pPr>
    </w:p>
    <w:p w14:paraId="5831A8DA" w14:textId="77777777" w:rsidR="00193FC8" w:rsidRPr="00750BC7" w:rsidRDefault="00193FC8" w:rsidP="008C57E6">
      <w:pPr>
        <w:tabs>
          <w:tab w:val="left" w:pos="567"/>
        </w:tabs>
        <w:ind w:right="566" w:firstLine="567"/>
        <w:jc w:val="center"/>
        <w:rPr>
          <w:rFonts w:cs="Arial"/>
          <w:szCs w:val="24"/>
        </w:rPr>
      </w:pPr>
    </w:p>
    <w:p w14:paraId="04279176" w14:textId="77777777" w:rsidR="00193FC8" w:rsidRPr="00750BC7" w:rsidRDefault="00193FC8" w:rsidP="008C57E6">
      <w:pPr>
        <w:tabs>
          <w:tab w:val="left" w:pos="567"/>
        </w:tabs>
        <w:ind w:right="566" w:firstLine="567"/>
        <w:jc w:val="center"/>
        <w:rPr>
          <w:rFonts w:cs="Arial"/>
          <w:szCs w:val="24"/>
        </w:rPr>
      </w:pPr>
    </w:p>
    <w:p w14:paraId="7D03FC4F" w14:textId="77777777" w:rsidR="00193FC8" w:rsidRPr="00750BC7" w:rsidRDefault="00193FC8" w:rsidP="008C57E6">
      <w:pPr>
        <w:tabs>
          <w:tab w:val="left" w:pos="567"/>
        </w:tabs>
        <w:ind w:right="566" w:firstLine="567"/>
        <w:jc w:val="center"/>
        <w:rPr>
          <w:rFonts w:cs="Arial"/>
          <w:szCs w:val="24"/>
        </w:rPr>
      </w:pPr>
    </w:p>
    <w:p w14:paraId="1CF3557E" w14:textId="77777777" w:rsidR="00193FC8" w:rsidRPr="00750BC7" w:rsidRDefault="00193FC8" w:rsidP="008C57E6">
      <w:pPr>
        <w:tabs>
          <w:tab w:val="left" w:pos="567"/>
        </w:tabs>
        <w:ind w:right="566" w:firstLine="567"/>
        <w:jc w:val="center"/>
        <w:rPr>
          <w:rFonts w:cs="Arial"/>
          <w:szCs w:val="24"/>
        </w:rPr>
      </w:pPr>
    </w:p>
    <w:p w14:paraId="3E2380BD" w14:textId="77777777" w:rsidR="00193FC8" w:rsidRPr="00750BC7" w:rsidRDefault="00193FC8" w:rsidP="008C57E6">
      <w:pPr>
        <w:tabs>
          <w:tab w:val="left" w:pos="567"/>
        </w:tabs>
        <w:ind w:right="566" w:firstLine="567"/>
        <w:jc w:val="center"/>
        <w:rPr>
          <w:rFonts w:cs="Arial"/>
          <w:szCs w:val="24"/>
        </w:rPr>
      </w:pPr>
    </w:p>
    <w:p w14:paraId="730EB4D0" w14:textId="77777777" w:rsidR="00193FC8" w:rsidRPr="00750BC7" w:rsidRDefault="00193FC8" w:rsidP="008C57E6">
      <w:pPr>
        <w:tabs>
          <w:tab w:val="left" w:pos="567"/>
        </w:tabs>
        <w:ind w:right="566" w:firstLine="567"/>
        <w:jc w:val="center"/>
        <w:rPr>
          <w:rFonts w:cs="Arial"/>
          <w:szCs w:val="24"/>
        </w:rPr>
      </w:pPr>
    </w:p>
    <w:p w14:paraId="163B8DD2" w14:textId="77777777" w:rsidR="00193FC8" w:rsidRPr="00750BC7" w:rsidRDefault="00193FC8" w:rsidP="008C57E6">
      <w:pPr>
        <w:tabs>
          <w:tab w:val="left" w:pos="567"/>
        </w:tabs>
        <w:ind w:right="566" w:firstLine="567"/>
        <w:jc w:val="center"/>
        <w:rPr>
          <w:rFonts w:cs="Arial"/>
          <w:szCs w:val="24"/>
        </w:rPr>
      </w:pPr>
    </w:p>
    <w:p w14:paraId="05BC6751" w14:textId="77777777" w:rsidR="00193FC8" w:rsidRPr="00750BC7" w:rsidRDefault="00193FC8" w:rsidP="008C57E6">
      <w:pPr>
        <w:tabs>
          <w:tab w:val="left" w:pos="567"/>
        </w:tabs>
        <w:ind w:right="566" w:firstLine="567"/>
        <w:jc w:val="center"/>
        <w:rPr>
          <w:rFonts w:cs="Arial"/>
          <w:szCs w:val="24"/>
        </w:rPr>
      </w:pPr>
    </w:p>
    <w:p w14:paraId="27D4407B" w14:textId="77777777" w:rsidR="0043262C" w:rsidRPr="00750BC7" w:rsidRDefault="0043262C" w:rsidP="008C57E6">
      <w:pPr>
        <w:tabs>
          <w:tab w:val="left" w:pos="567"/>
        </w:tabs>
        <w:ind w:right="566" w:firstLine="567"/>
        <w:jc w:val="center"/>
        <w:rPr>
          <w:rFonts w:cs="Arial"/>
          <w:szCs w:val="24"/>
        </w:rPr>
      </w:pPr>
    </w:p>
    <w:p w14:paraId="14BA6F0D" w14:textId="77777777" w:rsidR="0043262C" w:rsidRPr="00750BC7" w:rsidRDefault="0043262C" w:rsidP="008C57E6">
      <w:pPr>
        <w:tabs>
          <w:tab w:val="left" w:pos="567"/>
        </w:tabs>
        <w:ind w:right="566" w:firstLine="567"/>
        <w:jc w:val="center"/>
        <w:rPr>
          <w:rFonts w:cs="Arial"/>
          <w:szCs w:val="24"/>
        </w:rPr>
      </w:pPr>
    </w:p>
    <w:p w14:paraId="4F42FA52" w14:textId="77777777" w:rsidR="0043262C" w:rsidRPr="00750BC7" w:rsidRDefault="0043262C" w:rsidP="008C57E6">
      <w:pPr>
        <w:tabs>
          <w:tab w:val="left" w:pos="567"/>
        </w:tabs>
        <w:ind w:right="566" w:firstLine="567"/>
        <w:jc w:val="center"/>
        <w:rPr>
          <w:rFonts w:cs="Arial"/>
          <w:szCs w:val="24"/>
        </w:rPr>
      </w:pPr>
    </w:p>
    <w:p w14:paraId="578A0942" w14:textId="77777777" w:rsidR="0043262C" w:rsidRPr="00750BC7" w:rsidRDefault="0043262C" w:rsidP="008C57E6">
      <w:pPr>
        <w:tabs>
          <w:tab w:val="left" w:pos="567"/>
        </w:tabs>
        <w:ind w:right="566" w:firstLine="567"/>
        <w:jc w:val="center"/>
        <w:rPr>
          <w:rFonts w:cs="Arial"/>
          <w:szCs w:val="24"/>
        </w:rPr>
      </w:pPr>
    </w:p>
    <w:p w14:paraId="65921146" w14:textId="77777777" w:rsidR="0043262C" w:rsidRPr="00750BC7" w:rsidRDefault="0043262C" w:rsidP="008C57E6">
      <w:pPr>
        <w:tabs>
          <w:tab w:val="left" w:pos="567"/>
        </w:tabs>
        <w:ind w:right="566" w:firstLine="567"/>
        <w:jc w:val="center"/>
        <w:rPr>
          <w:rFonts w:cs="Arial"/>
          <w:szCs w:val="24"/>
        </w:rPr>
      </w:pPr>
    </w:p>
    <w:p w14:paraId="2FADA4A4" w14:textId="77777777" w:rsidR="0043262C" w:rsidRPr="00750BC7" w:rsidRDefault="0043262C" w:rsidP="008C57E6">
      <w:pPr>
        <w:tabs>
          <w:tab w:val="left" w:pos="567"/>
        </w:tabs>
        <w:ind w:right="566" w:firstLine="567"/>
        <w:jc w:val="center"/>
        <w:rPr>
          <w:rFonts w:cs="Arial"/>
          <w:szCs w:val="24"/>
        </w:rPr>
      </w:pPr>
    </w:p>
    <w:p w14:paraId="3391E4DF" w14:textId="77777777" w:rsidR="0043262C" w:rsidRPr="00750BC7" w:rsidRDefault="0043262C" w:rsidP="008C57E6">
      <w:pPr>
        <w:tabs>
          <w:tab w:val="left" w:pos="567"/>
        </w:tabs>
        <w:ind w:right="566" w:firstLine="567"/>
        <w:jc w:val="center"/>
        <w:rPr>
          <w:rFonts w:cs="Arial"/>
          <w:szCs w:val="24"/>
        </w:rPr>
      </w:pPr>
    </w:p>
    <w:p w14:paraId="7F0608D0" w14:textId="77777777" w:rsidR="0043262C" w:rsidRPr="00750BC7" w:rsidRDefault="0043262C" w:rsidP="008C57E6">
      <w:pPr>
        <w:tabs>
          <w:tab w:val="left" w:pos="567"/>
        </w:tabs>
        <w:ind w:right="566" w:firstLine="567"/>
        <w:jc w:val="center"/>
        <w:rPr>
          <w:rFonts w:cs="Arial"/>
          <w:szCs w:val="24"/>
        </w:rPr>
      </w:pPr>
    </w:p>
    <w:p w14:paraId="258D108B" w14:textId="77777777" w:rsidR="0043262C" w:rsidRPr="00750BC7" w:rsidRDefault="0043262C" w:rsidP="008C57E6">
      <w:pPr>
        <w:tabs>
          <w:tab w:val="left" w:pos="567"/>
        </w:tabs>
        <w:ind w:right="566" w:firstLine="567"/>
        <w:jc w:val="center"/>
        <w:rPr>
          <w:rFonts w:cs="Arial"/>
          <w:szCs w:val="24"/>
        </w:rPr>
      </w:pPr>
    </w:p>
    <w:p w14:paraId="2FC07D70" w14:textId="77777777" w:rsidR="0043262C" w:rsidRPr="00750BC7" w:rsidRDefault="0043262C" w:rsidP="008C57E6">
      <w:pPr>
        <w:tabs>
          <w:tab w:val="left" w:pos="567"/>
        </w:tabs>
        <w:ind w:right="566" w:firstLine="567"/>
        <w:jc w:val="center"/>
        <w:rPr>
          <w:rFonts w:cs="Arial"/>
          <w:szCs w:val="24"/>
        </w:rPr>
      </w:pPr>
    </w:p>
    <w:p w14:paraId="0698FC78" w14:textId="77777777" w:rsidR="0043262C" w:rsidRPr="00750BC7" w:rsidRDefault="0043262C" w:rsidP="008C57E6">
      <w:pPr>
        <w:tabs>
          <w:tab w:val="left" w:pos="567"/>
        </w:tabs>
        <w:ind w:right="566" w:firstLine="567"/>
        <w:jc w:val="center"/>
        <w:rPr>
          <w:rFonts w:cs="Arial"/>
          <w:szCs w:val="24"/>
        </w:rPr>
      </w:pPr>
    </w:p>
    <w:p w14:paraId="361A45B6" w14:textId="77777777" w:rsidR="0043262C" w:rsidRPr="00750BC7" w:rsidRDefault="0043262C" w:rsidP="008C57E6">
      <w:pPr>
        <w:tabs>
          <w:tab w:val="left" w:pos="567"/>
        </w:tabs>
        <w:ind w:right="566" w:firstLine="567"/>
        <w:jc w:val="center"/>
        <w:rPr>
          <w:rFonts w:cs="Arial"/>
          <w:szCs w:val="24"/>
        </w:rPr>
      </w:pPr>
    </w:p>
    <w:p w14:paraId="28F120D9" w14:textId="77777777" w:rsidR="0043262C" w:rsidRPr="00750BC7" w:rsidRDefault="0043262C" w:rsidP="008C57E6">
      <w:pPr>
        <w:tabs>
          <w:tab w:val="left" w:pos="567"/>
        </w:tabs>
        <w:ind w:right="566" w:firstLine="567"/>
        <w:jc w:val="center"/>
        <w:rPr>
          <w:rFonts w:cs="Arial"/>
          <w:szCs w:val="24"/>
        </w:rPr>
      </w:pPr>
    </w:p>
    <w:p w14:paraId="4585F47B" w14:textId="77777777" w:rsidR="0043262C" w:rsidRPr="00750BC7" w:rsidRDefault="0043262C" w:rsidP="008C57E6">
      <w:pPr>
        <w:tabs>
          <w:tab w:val="left" w:pos="567"/>
        </w:tabs>
        <w:ind w:right="566" w:firstLine="567"/>
        <w:jc w:val="center"/>
        <w:rPr>
          <w:rFonts w:cs="Arial"/>
          <w:szCs w:val="24"/>
        </w:rPr>
      </w:pPr>
    </w:p>
    <w:p w14:paraId="3F00EFBF" w14:textId="77777777" w:rsidR="0043262C" w:rsidRPr="00750BC7" w:rsidRDefault="0043262C" w:rsidP="008C57E6">
      <w:pPr>
        <w:tabs>
          <w:tab w:val="left" w:pos="567"/>
        </w:tabs>
        <w:ind w:right="566" w:firstLine="567"/>
        <w:jc w:val="center"/>
        <w:rPr>
          <w:rFonts w:cs="Arial"/>
          <w:szCs w:val="24"/>
        </w:rPr>
      </w:pPr>
    </w:p>
    <w:p w14:paraId="21FA3CCB" w14:textId="77777777" w:rsidR="0043262C" w:rsidRPr="00750BC7" w:rsidRDefault="0043262C" w:rsidP="008C57E6">
      <w:pPr>
        <w:tabs>
          <w:tab w:val="left" w:pos="567"/>
        </w:tabs>
        <w:ind w:right="566" w:firstLine="567"/>
        <w:jc w:val="center"/>
        <w:rPr>
          <w:rFonts w:cs="Arial"/>
          <w:szCs w:val="24"/>
        </w:rPr>
      </w:pPr>
    </w:p>
    <w:p w14:paraId="17FAF963" w14:textId="77777777" w:rsidR="0043262C" w:rsidRPr="00750BC7" w:rsidRDefault="0043262C" w:rsidP="002372ED">
      <w:pPr>
        <w:tabs>
          <w:tab w:val="left" w:pos="567"/>
          <w:tab w:val="left" w:pos="8080"/>
        </w:tabs>
        <w:ind w:right="566" w:firstLine="567"/>
        <w:jc w:val="center"/>
        <w:rPr>
          <w:rFonts w:cs="Arial"/>
          <w:szCs w:val="24"/>
        </w:rPr>
      </w:pPr>
    </w:p>
    <w:p w14:paraId="123E02F0" w14:textId="77777777" w:rsidR="0043262C" w:rsidRPr="00750BC7" w:rsidRDefault="0043262C" w:rsidP="002372ED">
      <w:pPr>
        <w:tabs>
          <w:tab w:val="left" w:pos="567"/>
          <w:tab w:val="left" w:pos="8080"/>
        </w:tabs>
        <w:ind w:right="566" w:firstLine="567"/>
        <w:jc w:val="center"/>
        <w:rPr>
          <w:rFonts w:cs="Arial"/>
          <w:szCs w:val="24"/>
        </w:rPr>
      </w:pPr>
    </w:p>
    <w:p w14:paraId="70037EF6" w14:textId="77777777" w:rsidR="0043262C" w:rsidRPr="00750BC7" w:rsidRDefault="0043262C" w:rsidP="002372ED">
      <w:pPr>
        <w:tabs>
          <w:tab w:val="left" w:pos="567"/>
          <w:tab w:val="left" w:pos="8080"/>
        </w:tabs>
        <w:ind w:right="566" w:firstLine="567"/>
        <w:jc w:val="center"/>
        <w:rPr>
          <w:rFonts w:cs="Arial"/>
          <w:szCs w:val="24"/>
        </w:rPr>
      </w:pPr>
    </w:p>
    <w:p w14:paraId="512A9209" w14:textId="77777777" w:rsidR="0043262C" w:rsidRPr="00750BC7" w:rsidRDefault="0043262C" w:rsidP="002372ED">
      <w:pPr>
        <w:tabs>
          <w:tab w:val="left" w:pos="567"/>
          <w:tab w:val="left" w:pos="8080"/>
        </w:tabs>
        <w:ind w:right="566" w:firstLine="567"/>
        <w:jc w:val="center"/>
        <w:rPr>
          <w:rFonts w:cs="Arial"/>
          <w:szCs w:val="24"/>
        </w:rPr>
      </w:pPr>
    </w:p>
    <w:p w14:paraId="6931480C" w14:textId="77777777" w:rsidR="0043262C" w:rsidRPr="00750BC7" w:rsidRDefault="0043262C" w:rsidP="002372ED">
      <w:pPr>
        <w:tabs>
          <w:tab w:val="left" w:pos="567"/>
          <w:tab w:val="left" w:pos="8080"/>
        </w:tabs>
        <w:ind w:right="566" w:firstLine="567"/>
        <w:jc w:val="center"/>
        <w:rPr>
          <w:rFonts w:cs="Arial"/>
          <w:szCs w:val="24"/>
        </w:rPr>
      </w:pPr>
    </w:p>
    <w:p w14:paraId="22A5D9F7" w14:textId="77777777" w:rsidR="0043262C" w:rsidRPr="00750BC7" w:rsidRDefault="0043262C" w:rsidP="002372ED">
      <w:pPr>
        <w:tabs>
          <w:tab w:val="left" w:pos="567"/>
          <w:tab w:val="left" w:pos="8080"/>
        </w:tabs>
        <w:ind w:right="566" w:firstLine="567"/>
        <w:jc w:val="center"/>
        <w:rPr>
          <w:rFonts w:cs="Arial"/>
          <w:szCs w:val="24"/>
        </w:rPr>
      </w:pPr>
    </w:p>
    <w:p w14:paraId="4FA797E5" w14:textId="77777777" w:rsidR="0043262C" w:rsidRPr="00750BC7" w:rsidRDefault="0043262C" w:rsidP="002372ED">
      <w:pPr>
        <w:tabs>
          <w:tab w:val="left" w:pos="567"/>
          <w:tab w:val="left" w:pos="8080"/>
        </w:tabs>
        <w:ind w:right="566" w:firstLine="567"/>
        <w:jc w:val="center"/>
        <w:rPr>
          <w:rFonts w:cs="Arial"/>
          <w:szCs w:val="24"/>
        </w:rPr>
      </w:pPr>
    </w:p>
    <w:p w14:paraId="6B7B0AC0" w14:textId="77777777" w:rsidR="0043262C" w:rsidRPr="00750BC7" w:rsidRDefault="0043262C" w:rsidP="002372ED">
      <w:pPr>
        <w:tabs>
          <w:tab w:val="left" w:pos="567"/>
          <w:tab w:val="left" w:pos="8080"/>
        </w:tabs>
        <w:ind w:right="566" w:firstLine="567"/>
        <w:jc w:val="center"/>
        <w:rPr>
          <w:rFonts w:cs="Arial"/>
          <w:szCs w:val="24"/>
        </w:rPr>
      </w:pPr>
    </w:p>
    <w:p w14:paraId="30127658" w14:textId="77777777" w:rsidR="00193FC8" w:rsidRPr="00750BC7" w:rsidRDefault="00193FC8" w:rsidP="002372ED">
      <w:pPr>
        <w:tabs>
          <w:tab w:val="left" w:pos="567"/>
          <w:tab w:val="left" w:pos="8080"/>
        </w:tabs>
        <w:ind w:right="566" w:firstLine="567"/>
        <w:jc w:val="center"/>
        <w:rPr>
          <w:rFonts w:cs="Arial"/>
          <w:szCs w:val="24"/>
        </w:rPr>
      </w:pPr>
    </w:p>
    <w:p w14:paraId="4F52CE68" w14:textId="75D374E8" w:rsidR="00D04D4D" w:rsidRPr="00750BC7" w:rsidRDefault="005D019E" w:rsidP="002372ED">
      <w:pPr>
        <w:tabs>
          <w:tab w:val="left" w:pos="8080"/>
        </w:tabs>
        <w:ind w:left="4536"/>
        <w:jc w:val="both"/>
        <w:rPr>
          <w:rFonts w:cs="Arial"/>
          <w:i/>
          <w:iCs/>
          <w:lang w:val="pt-BR" w:eastAsia="pt-BR"/>
        </w:rPr>
      </w:pPr>
      <w:bookmarkStart w:id="3" w:name="_Hlk709531"/>
      <w:r w:rsidRPr="00750BC7">
        <w:rPr>
          <w:rFonts w:cs="Arial"/>
          <w:i/>
          <w:iCs/>
          <w:lang w:val="pt-BR" w:eastAsia="pt-BR"/>
        </w:rPr>
        <w:t xml:space="preserve">Dedico a todos os meus parentes  quilombolas do rio Trombetas, por resistirem </w:t>
      </w:r>
      <w:r w:rsidR="0026351A" w:rsidRPr="00750BC7">
        <w:rPr>
          <w:rFonts w:cs="Arial"/>
          <w:i/>
          <w:iCs/>
          <w:lang w:val="pt-BR" w:eastAsia="pt-BR"/>
        </w:rPr>
        <w:t>à</w:t>
      </w:r>
      <w:r w:rsidR="00C4622F" w:rsidRPr="00750BC7">
        <w:rPr>
          <w:rFonts w:cs="Arial"/>
          <w:i/>
          <w:iCs/>
          <w:lang w:val="pt-BR" w:eastAsia="pt-BR"/>
        </w:rPr>
        <w:t xml:space="preserve"> violência simbólica</w:t>
      </w:r>
      <w:r w:rsidR="00987381" w:rsidRPr="00750BC7">
        <w:rPr>
          <w:rFonts w:cs="Arial"/>
          <w:i/>
          <w:iCs/>
          <w:lang w:val="pt-BR" w:eastAsia="pt-BR"/>
        </w:rPr>
        <w:t xml:space="preserve"> e </w:t>
      </w:r>
      <w:r w:rsidR="00987381" w:rsidRPr="00750BC7">
        <w:rPr>
          <w:rFonts w:cs="Arial"/>
          <w:lang w:val="pt-BR" w:eastAsia="pt-BR"/>
        </w:rPr>
        <w:t>física</w:t>
      </w:r>
      <w:r w:rsidR="00C4622F" w:rsidRPr="00750BC7">
        <w:rPr>
          <w:rFonts w:cs="Arial"/>
          <w:i/>
          <w:iCs/>
          <w:color w:val="FF0000"/>
          <w:lang w:val="pt-BR" w:eastAsia="pt-BR"/>
        </w:rPr>
        <w:t xml:space="preserve"> </w:t>
      </w:r>
      <w:r w:rsidR="00C4622F" w:rsidRPr="00750BC7">
        <w:rPr>
          <w:rFonts w:cs="Arial"/>
          <w:i/>
          <w:iCs/>
          <w:lang w:val="pt-BR" w:eastAsia="pt-BR"/>
        </w:rPr>
        <w:t xml:space="preserve">engendrada por agentes antagônicos  e por  sempre lutarem pelo reconhecimento de sua diferença face </w:t>
      </w:r>
      <w:r w:rsidR="00F20A1A" w:rsidRPr="00750BC7">
        <w:rPr>
          <w:rFonts w:cs="Arial"/>
          <w:i/>
          <w:iCs/>
          <w:lang w:val="pt-BR" w:eastAsia="pt-BR"/>
        </w:rPr>
        <w:t xml:space="preserve">a negação do seu modo de vida; sobretudo, ao meu avô Osmarino Gualberto de Oliveira (in </w:t>
      </w:r>
      <w:r w:rsidR="00026B5D">
        <w:rPr>
          <w:rFonts w:cs="Arial"/>
          <w:i/>
          <w:iCs/>
          <w:lang w:val="pt-BR" w:eastAsia="pt-BR"/>
        </w:rPr>
        <w:t>me</w:t>
      </w:r>
      <w:r w:rsidR="00026B5D" w:rsidRPr="00750BC7">
        <w:rPr>
          <w:rFonts w:cs="Arial"/>
          <w:i/>
          <w:iCs/>
          <w:lang w:val="pt-BR" w:eastAsia="pt-BR"/>
        </w:rPr>
        <w:t>moriam</w:t>
      </w:r>
      <w:r w:rsidR="00F20A1A" w:rsidRPr="00750BC7">
        <w:rPr>
          <w:rFonts w:cs="Arial"/>
          <w:i/>
          <w:iCs/>
          <w:lang w:val="pt-BR" w:eastAsia="pt-BR"/>
        </w:rPr>
        <w:t>) que até os últimos dias de sua vida entre nós, dedicou-se ao trabalho na roça</w:t>
      </w:r>
      <w:r w:rsidR="0043262C" w:rsidRPr="00750BC7">
        <w:rPr>
          <w:rFonts w:cs="Arial"/>
          <w:i/>
          <w:iCs/>
          <w:lang w:val="pt-BR" w:eastAsia="pt-BR"/>
        </w:rPr>
        <w:t xml:space="preserve">; que me ensinou a fazer farinha, pescar, plantar </w:t>
      </w:r>
      <w:r w:rsidR="0026351A" w:rsidRPr="00750BC7">
        <w:rPr>
          <w:rFonts w:cs="Arial"/>
          <w:i/>
          <w:iCs/>
          <w:lang w:val="pt-BR" w:eastAsia="pt-BR"/>
        </w:rPr>
        <w:t>mandioca</w:t>
      </w:r>
      <w:r w:rsidR="0043262C" w:rsidRPr="00750BC7">
        <w:rPr>
          <w:rFonts w:cs="Arial"/>
          <w:i/>
          <w:iCs/>
          <w:lang w:val="pt-BR" w:eastAsia="pt-BR"/>
        </w:rPr>
        <w:t xml:space="preserve">, mas sempre sonhou na minha capacidade de avançar no mundo letrado. </w:t>
      </w:r>
    </w:p>
    <w:p w14:paraId="36C54DB7" w14:textId="77777777" w:rsidR="00A440B8" w:rsidRPr="00750BC7" w:rsidRDefault="00205FDD" w:rsidP="00EF47D5">
      <w:pPr>
        <w:pStyle w:val="CabealhodoSumrio"/>
        <w:numPr>
          <w:ilvl w:val="0"/>
          <w:numId w:val="0"/>
        </w:numPr>
        <w:spacing w:line="240" w:lineRule="auto"/>
        <w:ind w:right="566"/>
        <w:rPr>
          <w:rFonts w:cs="Arial"/>
          <w:sz w:val="22"/>
          <w:szCs w:val="22"/>
        </w:rPr>
      </w:pPr>
      <w:r w:rsidRPr="00750BC7">
        <w:rPr>
          <w:rFonts w:cs="Arial"/>
          <w:sz w:val="22"/>
          <w:szCs w:val="22"/>
        </w:rPr>
        <w:lastRenderedPageBreak/>
        <w:t xml:space="preserve">AGRADECIMENTOS </w:t>
      </w:r>
    </w:p>
    <w:p w14:paraId="4A432877" w14:textId="77777777" w:rsidR="00852FC3" w:rsidRPr="00750BC7" w:rsidRDefault="00852FC3" w:rsidP="00852FC3">
      <w:pPr>
        <w:rPr>
          <w:rFonts w:cs="Arial"/>
          <w:lang w:val="pt-BR" w:eastAsia="pt-BR"/>
        </w:rPr>
      </w:pPr>
    </w:p>
    <w:p w14:paraId="0D7445E9" w14:textId="3F47A3BF" w:rsidR="0043262C" w:rsidRPr="00750BC7" w:rsidRDefault="00852FC3" w:rsidP="00C13D24">
      <w:pPr>
        <w:spacing w:line="360" w:lineRule="auto"/>
        <w:ind w:firstLine="567"/>
        <w:jc w:val="both"/>
        <w:rPr>
          <w:rFonts w:cs="Arial"/>
          <w:szCs w:val="24"/>
          <w:lang w:val="pt-BR" w:eastAsia="pt-BR"/>
        </w:rPr>
      </w:pPr>
      <w:r w:rsidRPr="00750BC7">
        <w:rPr>
          <w:rFonts w:cs="Arial"/>
          <w:szCs w:val="24"/>
          <w:lang w:val="pt-BR" w:eastAsia="pt-BR"/>
        </w:rPr>
        <w:t>À</w:t>
      </w:r>
      <w:r w:rsidR="00CB19DC" w:rsidRPr="00750BC7">
        <w:rPr>
          <w:rFonts w:cs="Arial"/>
          <w:szCs w:val="24"/>
          <w:lang w:val="pt-BR" w:eastAsia="pt-BR"/>
        </w:rPr>
        <w:t xml:space="preserve"> energia positiva que reside em mim, elevando minha autoestima mesmo nos momentos em que tudo parece tão obscuro. Essa </w:t>
      </w:r>
      <w:r w:rsidR="0026351A" w:rsidRPr="00750BC7">
        <w:rPr>
          <w:rFonts w:cs="Arial"/>
          <w:szCs w:val="24"/>
          <w:lang w:val="pt-BR" w:eastAsia="pt-BR"/>
        </w:rPr>
        <w:t>autoestima</w:t>
      </w:r>
      <w:r w:rsidR="00CB19DC" w:rsidRPr="00750BC7">
        <w:rPr>
          <w:rFonts w:cs="Arial"/>
          <w:szCs w:val="24"/>
          <w:lang w:val="pt-BR" w:eastAsia="pt-BR"/>
        </w:rPr>
        <w:t xml:space="preserve"> não seria possível sem dois principais pilares que rege essa força inexplicável: minha família e as amizades construídas. </w:t>
      </w:r>
    </w:p>
    <w:p w14:paraId="40AAA59B" w14:textId="52D77A0A" w:rsidR="00EB65A0" w:rsidRPr="00750BC7" w:rsidRDefault="00CB19DC" w:rsidP="00F971C0">
      <w:pPr>
        <w:spacing w:line="360" w:lineRule="auto"/>
        <w:ind w:firstLine="567"/>
        <w:jc w:val="both"/>
        <w:rPr>
          <w:rFonts w:cs="Arial"/>
          <w:szCs w:val="24"/>
          <w:lang w:val="pt-BR" w:eastAsia="pt-BR"/>
        </w:rPr>
      </w:pPr>
      <w:r w:rsidRPr="00750BC7">
        <w:rPr>
          <w:rFonts w:cs="Arial"/>
          <w:szCs w:val="24"/>
          <w:lang w:val="pt-BR" w:eastAsia="pt-BR"/>
        </w:rPr>
        <w:t xml:space="preserve">Por isso, agradeço imensamente a minha família, sobretudo, a minha mãe Socorro e meu pai </w:t>
      </w:r>
      <w:proofErr w:type="spellStart"/>
      <w:r w:rsidRPr="00750BC7">
        <w:rPr>
          <w:rFonts w:cs="Arial"/>
          <w:szCs w:val="24"/>
          <w:lang w:val="pt-BR" w:eastAsia="pt-BR"/>
        </w:rPr>
        <w:t>Valdyr</w:t>
      </w:r>
      <w:proofErr w:type="spellEnd"/>
      <w:r w:rsidRPr="00750BC7">
        <w:rPr>
          <w:rFonts w:cs="Arial"/>
          <w:szCs w:val="24"/>
          <w:lang w:val="pt-BR" w:eastAsia="pt-BR"/>
        </w:rPr>
        <w:t xml:space="preserve">, </w:t>
      </w:r>
      <w:r w:rsidR="00EB65A0" w:rsidRPr="00750BC7">
        <w:rPr>
          <w:rFonts w:cs="Arial"/>
          <w:szCs w:val="24"/>
          <w:lang w:val="pt-BR" w:eastAsia="pt-BR"/>
        </w:rPr>
        <w:t xml:space="preserve">pelo apoio nos momentos mais </w:t>
      </w:r>
      <w:r w:rsidR="0026351A" w:rsidRPr="00750BC7">
        <w:rPr>
          <w:rFonts w:cs="Arial"/>
          <w:szCs w:val="24"/>
          <w:lang w:val="pt-BR" w:eastAsia="pt-BR"/>
        </w:rPr>
        <w:t>difíceis</w:t>
      </w:r>
      <w:r w:rsidR="00EB65A0" w:rsidRPr="00750BC7">
        <w:rPr>
          <w:rFonts w:cs="Arial"/>
          <w:szCs w:val="24"/>
          <w:lang w:val="pt-BR" w:eastAsia="pt-BR"/>
        </w:rPr>
        <w:t>, carinho e atenção</w:t>
      </w:r>
      <w:r w:rsidR="00C66769" w:rsidRPr="00750BC7">
        <w:rPr>
          <w:rFonts w:cs="Arial"/>
          <w:szCs w:val="24"/>
          <w:lang w:val="pt-BR" w:eastAsia="pt-BR"/>
        </w:rPr>
        <w:t xml:space="preserve">. </w:t>
      </w:r>
      <w:r w:rsidR="00EB65A0" w:rsidRPr="00750BC7">
        <w:rPr>
          <w:rFonts w:cs="Arial"/>
          <w:szCs w:val="24"/>
          <w:lang w:val="pt-BR" w:eastAsia="pt-BR"/>
        </w:rPr>
        <w:t>Ao Julio Ribeiro pelo companheirismo e confiança; por ser um pai cuidadoso nos momentos em que me ausentei para prosseguir nessa jornada</w:t>
      </w:r>
      <w:r w:rsidR="00C66769" w:rsidRPr="00750BC7">
        <w:rPr>
          <w:rFonts w:cs="Arial"/>
          <w:szCs w:val="24"/>
          <w:lang w:val="pt-BR" w:eastAsia="pt-BR"/>
        </w:rPr>
        <w:t xml:space="preserve">. </w:t>
      </w:r>
    </w:p>
    <w:p w14:paraId="6D9FFA5B" w14:textId="77777777" w:rsidR="00A84A9D" w:rsidRPr="00750BC7" w:rsidRDefault="00A84A9D" w:rsidP="00C13D24">
      <w:pPr>
        <w:spacing w:line="360" w:lineRule="auto"/>
        <w:ind w:firstLine="709"/>
        <w:jc w:val="both"/>
        <w:rPr>
          <w:rFonts w:cs="Arial"/>
          <w:szCs w:val="24"/>
          <w:lang w:val="pt-BR" w:eastAsia="pt-BR"/>
        </w:rPr>
      </w:pPr>
      <w:r w:rsidRPr="00750BC7">
        <w:rPr>
          <w:rFonts w:cs="Arial"/>
          <w:szCs w:val="24"/>
          <w:lang w:val="pt-BR" w:eastAsia="pt-BR"/>
        </w:rPr>
        <w:t>Aos meus interlocutores-parentes, pela recepção e</w:t>
      </w:r>
      <w:r w:rsidR="00590EED" w:rsidRPr="00750BC7">
        <w:rPr>
          <w:rFonts w:cs="Arial"/>
          <w:szCs w:val="24"/>
          <w:lang w:val="pt-BR" w:eastAsia="pt-BR"/>
        </w:rPr>
        <w:t xml:space="preserve"> tempo disponibilizado para contar as histórias sobre nossas origens, dramas sociais por eles </w:t>
      </w:r>
      <w:r w:rsidR="009B60F1" w:rsidRPr="00750BC7">
        <w:rPr>
          <w:rFonts w:cs="Arial"/>
          <w:szCs w:val="24"/>
          <w:lang w:val="pt-BR" w:eastAsia="pt-BR"/>
        </w:rPr>
        <w:t>vivenciados e</w:t>
      </w:r>
      <w:r w:rsidR="00590EED" w:rsidRPr="00750BC7">
        <w:rPr>
          <w:rFonts w:cs="Arial"/>
          <w:szCs w:val="24"/>
          <w:lang w:val="pt-BR" w:eastAsia="pt-BR"/>
        </w:rPr>
        <w:t xml:space="preserve"> narrativas acerca dos desdobramentos da implantação dos projetos de exploração mineral e unidades de conservação. </w:t>
      </w:r>
    </w:p>
    <w:p w14:paraId="2D54671A" w14:textId="77777777" w:rsidR="00C66769" w:rsidRPr="00750BC7" w:rsidRDefault="00C66769" w:rsidP="00C13D24">
      <w:pPr>
        <w:spacing w:line="360" w:lineRule="auto"/>
        <w:ind w:firstLine="567"/>
        <w:jc w:val="both"/>
        <w:rPr>
          <w:rFonts w:cs="Arial"/>
          <w:szCs w:val="24"/>
          <w:lang w:val="pt-BR" w:eastAsia="pt-BR"/>
        </w:rPr>
      </w:pPr>
      <w:r w:rsidRPr="00750BC7">
        <w:rPr>
          <w:rFonts w:cs="Arial"/>
          <w:szCs w:val="24"/>
          <w:lang w:val="pt-BR" w:eastAsia="pt-BR"/>
        </w:rPr>
        <w:t>Ao meu orientador, professor Dr. Emmanuel de Almeida Farias Junior, por me apresentar as Ciências Sociais e por todo o incentivo</w:t>
      </w:r>
      <w:r w:rsidR="0053149E" w:rsidRPr="00750BC7">
        <w:rPr>
          <w:rFonts w:cs="Arial"/>
          <w:szCs w:val="24"/>
          <w:lang w:val="pt-BR" w:eastAsia="pt-BR"/>
        </w:rPr>
        <w:t xml:space="preserve">, discernimento e compreensão. </w:t>
      </w:r>
    </w:p>
    <w:p w14:paraId="1A04159B" w14:textId="1B953DE0" w:rsidR="0053149E" w:rsidRPr="00750BC7" w:rsidRDefault="0053149E" w:rsidP="00C13D24">
      <w:pPr>
        <w:spacing w:line="360" w:lineRule="auto"/>
        <w:ind w:firstLine="567"/>
        <w:jc w:val="both"/>
        <w:rPr>
          <w:rFonts w:cs="Arial"/>
          <w:szCs w:val="24"/>
          <w:lang w:val="pt-BR" w:eastAsia="pt-BR"/>
        </w:rPr>
      </w:pPr>
      <w:r w:rsidRPr="00750BC7">
        <w:rPr>
          <w:rFonts w:cs="Arial"/>
          <w:szCs w:val="24"/>
          <w:lang w:val="pt-BR" w:eastAsia="pt-BR"/>
        </w:rPr>
        <w:t xml:space="preserve">Aos professores do PPGCSPA, </w:t>
      </w:r>
      <w:r w:rsidR="00773C84" w:rsidRPr="00750BC7">
        <w:rPr>
          <w:rFonts w:cs="Arial"/>
          <w:szCs w:val="24"/>
          <w:lang w:val="pt-BR" w:eastAsia="pt-BR"/>
        </w:rPr>
        <w:t xml:space="preserve">pelos ensinamentos, discussões e indicações de leituras que contribuíram na reflexão dos dados empíricos da pesquisa, </w:t>
      </w:r>
      <w:r w:rsidR="00A84A9D" w:rsidRPr="00750BC7">
        <w:rPr>
          <w:rFonts w:cs="Arial"/>
          <w:szCs w:val="24"/>
          <w:lang w:val="pt-BR" w:eastAsia="pt-BR"/>
        </w:rPr>
        <w:t xml:space="preserve">transformando o real em representações. </w:t>
      </w:r>
      <w:r w:rsidR="006D2CB6" w:rsidRPr="00750BC7">
        <w:rPr>
          <w:rFonts w:cs="Arial"/>
          <w:szCs w:val="24"/>
          <w:lang w:val="pt-BR" w:eastAsia="pt-BR"/>
        </w:rPr>
        <w:t xml:space="preserve">Em especial às professoras </w:t>
      </w:r>
      <w:r w:rsidR="00C45687" w:rsidRPr="00750BC7">
        <w:rPr>
          <w:rFonts w:cs="Arial"/>
          <w:szCs w:val="24"/>
          <w:lang w:val="pt-BR" w:eastAsia="pt-BR"/>
        </w:rPr>
        <w:t xml:space="preserve">Dra. </w:t>
      </w:r>
      <w:r w:rsidR="006D2CB6" w:rsidRPr="00750BC7">
        <w:rPr>
          <w:rFonts w:cs="Arial"/>
          <w:szCs w:val="24"/>
          <w:lang w:val="pt-BR" w:eastAsia="pt-BR"/>
        </w:rPr>
        <w:t xml:space="preserve">Patrícia Maria Portela Nunes e Rosa Acevedo </w:t>
      </w:r>
      <w:proofErr w:type="spellStart"/>
      <w:r w:rsidR="006D2CB6" w:rsidRPr="00750BC7">
        <w:rPr>
          <w:rFonts w:cs="Arial"/>
          <w:szCs w:val="24"/>
          <w:lang w:val="pt-BR" w:eastAsia="pt-BR"/>
        </w:rPr>
        <w:t>Marín</w:t>
      </w:r>
      <w:proofErr w:type="spellEnd"/>
      <w:r w:rsidR="006D2CB6" w:rsidRPr="00750BC7">
        <w:rPr>
          <w:rFonts w:cs="Arial"/>
          <w:szCs w:val="24"/>
          <w:lang w:val="pt-BR" w:eastAsia="pt-BR"/>
        </w:rPr>
        <w:t xml:space="preserve"> pelas contribuições durante a qualificação de mestrado. </w:t>
      </w:r>
    </w:p>
    <w:p w14:paraId="29BDA7E3" w14:textId="77777777" w:rsidR="00A84A9D" w:rsidRPr="00750BC7" w:rsidRDefault="00590EED" w:rsidP="00C13D24">
      <w:pPr>
        <w:spacing w:line="360" w:lineRule="auto"/>
        <w:ind w:firstLine="567"/>
        <w:jc w:val="both"/>
        <w:rPr>
          <w:rFonts w:cs="Arial"/>
          <w:szCs w:val="24"/>
          <w:lang w:val="pt-BR" w:eastAsia="pt-BR"/>
        </w:rPr>
      </w:pPr>
      <w:r w:rsidRPr="00750BC7">
        <w:rPr>
          <w:rFonts w:cs="Arial"/>
          <w:szCs w:val="24"/>
          <w:lang w:val="pt-BR" w:eastAsia="pt-BR"/>
        </w:rPr>
        <w:t>Aos meus amigos do PNCSA</w:t>
      </w:r>
      <w:r w:rsidR="000D6C86" w:rsidRPr="00750BC7">
        <w:rPr>
          <w:rFonts w:cs="Arial"/>
          <w:szCs w:val="24"/>
          <w:lang w:val="pt-BR" w:eastAsia="pt-BR"/>
        </w:rPr>
        <w:t xml:space="preserve">, Joelma, </w:t>
      </w:r>
      <w:proofErr w:type="spellStart"/>
      <w:r w:rsidR="000D6C86" w:rsidRPr="00750BC7">
        <w:rPr>
          <w:rFonts w:cs="Arial"/>
          <w:szCs w:val="24"/>
          <w:lang w:val="pt-BR" w:eastAsia="pt-BR"/>
        </w:rPr>
        <w:t>Murana</w:t>
      </w:r>
      <w:proofErr w:type="spellEnd"/>
      <w:r w:rsidR="000D6C86" w:rsidRPr="00750BC7">
        <w:rPr>
          <w:rFonts w:cs="Arial"/>
          <w:szCs w:val="24"/>
          <w:lang w:val="pt-BR" w:eastAsia="pt-BR"/>
        </w:rPr>
        <w:t xml:space="preserve"> </w:t>
      </w:r>
      <w:proofErr w:type="spellStart"/>
      <w:proofErr w:type="gramStart"/>
      <w:r w:rsidR="000D6C86" w:rsidRPr="00750BC7">
        <w:rPr>
          <w:rFonts w:cs="Arial"/>
          <w:szCs w:val="24"/>
          <w:lang w:val="pt-BR" w:eastAsia="pt-BR"/>
        </w:rPr>
        <w:t>Arenillas</w:t>
      </w:r>
      <w:proofErr w:type="spellEnd"/>
      <w:r w:rsidR="000D6C86" w:rsidRPr="00750BC7">
        <w:rPr>
          <w:rFonts w:cs="Arial"/>
          <w:szCs w:val="24"/>
          <w:lang w:val="pt-BR" w:eastAsia="pt-BR"/>
        </w:rPr>
        <w:t xml:space="preserve"> ,</w:t>
      </w:r>
      <w:proofErr w:type="gramEnd"/>
      <w:r w:rsidR="000D6C86" w:rsidRPr="00750BC7">
        <w:rPr>
          <w:rFonts w:cs="Arial"/>
          <w:szCs w:val="24"/>
          <w:lang w:val="pt-BR" w:eastAsia="pt-BR"/>
        </w:rPr>
        <w:t xml:space="preserve"> </w:t>
      </w:r>
      <w:proofErr w:type="spellStart"/>
      <w:r w:rsidR="000D6C86" w:rsidRPr="00750BC7">
        <w:rPr>
          <w:rFonts w:cs="Arial"/>
          <w:szCs w:val="24"/>
          <w:lang w:val="pt-BR" w:eastAsia="pt-BR"/>
        </w:rPr>
        <w:t>Elieyd</w:t>
      </w:r>
      <w:proofErr w:type="spellEnd"/>
      <w:r w:rsidR="000D6C86" w:rsidRPr="00750BC7">
        <w:rPr>
          <w:rFonts w:cs="Arial"/>
          <w:szCs w:val="24"/>
          <w:lang w:val="pt-BR" w:eastAsia="pt-BR"/>
        </w:rPr>
        <w:t xml:space="preserve"> Menezes, Marcos</w:t>
      </w:r>
      <w:r w:rsidR="00F26B8D" w:rsidRPr="00750BC7">
        <w:rPr>
          <w:rFonts w:cs="Arial"/>
          <w:szCs w:val="24"/>
          <w:lang w:val="pt-BR" w:eastAsia="pt-BR"/>
        </w:rPr>
        <w:t xml:space="preserve"> Alan</w:t>
      </w:r>
      <w:r w:rsidR="000D6C86" w:rsidRPr="00750BC7">
        <w:rPr>
          <w:rFonts w:cs="Arial"/>
          <w:szCs w:val="24"/>
          <w:lang w:val="pt-BR" w:eastAsia="pt-BR"/>
        </w:rPr>
        <w:t xml:space="preserve">, </w:t>
      </w:r>
      <w:proofErr w:type="spellStart"/>
      <w:r w:rsidR="000D6C86" w:rsidRPr="00750BC7">
        <w:rPr>
          <w:rFonts w:cs="Arial"/>
          <w:szCs w:val="24"/>
          <w:lang w:val="pt-BR" w:eastAsia="pt-BR"/>
        </w:rPr>
        <w:t>Rosiane</w:t>
      </w:r>
      <w:proofErr w:type="spellEnd"/>
      <w:r w:rsidR="000D6C86" w:rsidRPr="00750BC7">
        <w:rPr>
          <w:rFonts w:cs="Arial"/>
          <w:szCs w:val="24"/>
          <w:lang w:val="pt-BR" w:eastAsia="pt-BR"/>
        </w:rPr>
        <w:t xml:space="preserve"> Lima , Maria Menezes, Mônica Cortez, Claudina Azevedo</w:t>
      </w:r>
      <w:r w:rsidR="00852FC3" w:rsidRPr="00750BC7">
        <w:rPr>
          <w:rFonts w:cs="Arial"/>
          <w:szCs w:val="24"/>
          <w:lang w:val="pt-BR" w:eastAsia="pt-BR"/>
        </w:rPr>
        <w:t xml:space="preserve">, </w:t>
      </w:r>
      <w:proofErr w:type="spellStart"/>
      <w:r w:rsidR="00852FC3" w:rsidRPr="00750BC7">
        <w:rPr>
          <w:rFonts w:cs="Arial"/>
          <w:szCs w:val="24"/>
          <w:lang w:val="pt-BR" w:eastAsia="pt-BR"/>
        </w:rPr>
        <w:t>Rosseline</w:t>
      </w:r>
      <w:proofErr w:type="spellEnd"/>
      <w:r w:rsidR="00852FC3" w:rsidRPr="00750BC7">
        <w:rPr>
          <w:rFonts w:cs="Arial"/>
          <w:szCs w:val="24"/>
          <w:lang w:val="pt-BR" w:eastAsia="pt-BR"/>
        </w:rPr>
        <w:t xml:space="preserve"> Tavares</w:t>
      </w:r>
      <w:r w:rsidR="000D6C86" w:rsidRPr="00750BC7">
        <w:rPr>
          <w:rFonts w:cs="Arial"/>
          <w:szCs w:val="24"/>
          <w:lang w:val="pt-BR" w:eastAsia="pt-BR"/>
        </w:rPr>
        <w:t xml:space="preserve"> pelo compartilhamento de experiências, incentivo e apoi</w:t>
      </w:r>
      <w:r w:rsidR="00852FC3" w:rsidRPr="00750BC7">
        <w:rPr>
          <w:rFonts w:cs="Arial"/>
          <w:szCs w:val="24"/>
          <w:lang w:val="pt-BR" w:eastAsia="pt-BR"/>
        </w:rPr>
        <w:t xml:space="preserve">o. </w:t>
      </w:r>
    </w:p>
    <w:p w14:paraId="6BDE7B5D" w14:textId="78FFD72E" w:rsidR="00852FC3" w:rsidRPr="00750BC7" w:rsidRDefault="00852FC3" w:rsidP="00C13D24">
      <w:pPr>
        <w:spacing w:line="360" w:lineRule="auto"/>
        <w:ind w:firstLine="567"/>
        <w:jc w:val="both"/>
        <w:rPr>
          <w:rFonts w:cs="Arial"/>
          <w:szCs w:val="24"/>
          <w:lang w:val="pt-BR" w:eastAsia="pt-BR"/>
        </w:rPr>
      </w:pPr>
      <w:r w:rsidRPr="00750BC7">
        <w:rPr>
          <w:rFonts w:cs="Arial"/>
          <w:szCs w:val="24"/>
          <w:lang w:val="pt-BR" w:eastAsia="pt-BR"/>
        </w:rPr>
        <w:t>À minha amig</w:t>
      </w:r>
      <w:r w:rsidR="006D2CB6" w:rsidRPr="00750BC7">
        <w:rPr>
          <w:rFonts w:cs="Arial"/>
          <w:szCs w:val="24"/>
          <w:lang w:val="pt-BR" w:eastAsia="pt-BR"/>
        </w:rPr>
        <w:t xml:space="preserve">a professora Dra. Magela </w:t>
      </w:r>
      <w:r w:rsidRPr="00750BC7">
        <w:rPr>
          <w:rFonts w:cs="Arial"/>
          <w:szCs w:val="24"/>
          <w:lang w:val="pt-BR" w:eastAsia="pt-BR"/>
        </w:rPr>
        <w:t>Mafra, por me ajudar a superar as obscuridades da vida, pelas palavras de confo</w:t>
      </w:r>
      <w:r w:rsidR="00C45687" w:rsidRPr="00750BC7">
        <w:rPr>
          <w:rFonts w:cs="Arial"/>
          <w:szCs w:val="24"/>
          <w:lang w:val="pt-BR" w:eastAsia="pt-BR"/>
        </w:rPr>
        <w:t xml:space="preserve">rto nos momentos de angústias acadêmicas e pessoais, com quem sempre pude contar. A você todo carinho, respeito e gratidão. </w:t>
      </w:r>
    </w:p>
    <w:p w14:paraId="512F9F10" w14:textId="3980D376" w:rsidR="00852FC3" w:rsidRPr="00750BC7" w:rsidRDefault="00852FC3" w:rsidP="00C13D24">
      <w:pPr>
        <w:spacing w:line="360" w:lineRule="auto"/>
        <w:ind w:firstLine="567"/>
        <w:jc w:val="both"/>
        <w:rPr>
          <w:rFonts w:cs="Arial"/>
          <w:szCs w:val="24"/>
          <w:lang w:val="pt-BR" w:eastAsia="pt-BR"/>
        </w:rPr>
      </w:pPr>
      <w:r w:rsidRPr="00750BC7">
        <w:rPr>
          <w:rFonts w:cs="Arial"/>
          <w:szCs w:val="24"/>
          <w:lang w:val="pt-BR" w:eastAsia="pt-BR"/>
        </w:rPr>
        <w:t>Aos meus colegas do PPGC</w:t>
      </w:r>
      <w:r w:rsidR="00F57537" w:rsidRPr="00750BC7">
        <w:rPr>
          <w:rFonts w:cs="Arial"/>
          <w:szCs w:val="24"/>
          <w:lang w:val="pt-BR" w:eastAsia="pt-BR"/>
        </w:rPr>
        <w:t xml:space="preserve">SPA, Cristina, Joana, </w:t>
      </w:r>
      <w:proofErr w:type="spellStart"/>
      <w:r w:rsidR="00F57537" w:rsidRPr="00750BC7">
        <w:rPr>
          <w:rFonts w:cs="Arial"/>
          <w:szCs w:val="24"/>
          <w:lang w:val="pt-BR" w:eastAsia="pt-BR"/>
        </w:rPr>
        <w:t>Joércio</w:t>
      </w:r>
      <w:proofErr w:type="spellEnd"/>
      <w:r w:rsidR="00F57537" w:rsidRPr="00750BC7">
        <w:rPr>
          <w:rFonts w:cs="Arial"/>
          <w:szCs w:val="24"/>
          <w:lang w:val="pt-BR" w:eastAsia="pt-BR"/>
        </w:rPr>
        <w:t xml:space="preserve">, Vanessa, Meire, Erika, Felipe, Regiane e </w:t>
      </w:r>
      <w:proofErr w:type="spellStart"/>
      <w:r w:rsidR="00F57537" w:rsidRPr="00750BC7">
        <w:rPr>
          <w:rFonts w:cs="Arial"/>
          <w:szCs w:val="24"/>
          <w:lang w:val="pt-BR" w:eastAsia="pt-BR"/>
        </w:rPr>
        <w:t>Keitiane</w:t>
      </w:r>
      <w:proofErr w:type="spellEnd"/>
      <w:r w:rsidR="00F57537" w:rsidRPr="00750BC7">
        <w:rPr>
          <w:rFonts w:cs="Arial"/>
          <w:szCs w:val="24"/>
          <w:lang w:val="pt-BR" w:eastAsia="pt-BR"/>
        </w:rPr>
        <w:t xml:space="preserve"> pelo </w:t>
      </w:r>
      <w:r w:rsidR="0026351A" w:rsidRPr="00750BC7">
        <w:rPr>
          <w:rFonts w:cs="Arial"/>
          <w:szCs w:val="24"/>
          <w:lang w:val="pt-BR" w:eastAsia="pt-BR"/>
        </w:rPr>
        <w:t>acolhimento</w:t>
      </w:r>
      <w:r w:rsidR="00F57537" w:rsidRPr="00750BC7">
        <w:rPr>
          <w:rFonts w:cs="Arial"/>
          <w:szCs w:val="24"/>
          <w:lang w:val="pt-BR" w:eastAsia="pt-BR"/>
        </w:rPr>
        <w:t xml:space="preserve"> em São Luís/MA, pelas calorosas discussões em sala de aula, pelos risos e choros que fazem parte da superação dos nossos obstáculos acadêmicos. </w:t>
      </w:r>
    </w:p>
    <w:p w14:paraId="2AF60174" w14:textId="77777777" w:rsidR="00F57537" w:rsidRPr="00750BC7" w:rsidRDefault="00F57537" w:rsidP="00C13D24">
      <w:pPr>
        <w:spacing w:line="360" w:lineRule="auto"/>
        <w:ind w:firstLine="567"/>
        <w:jc w:val="both"/>
        <w:rPr>
          <w:rFonts w:cs="Arial"/>
          <w:szCs w:val="24"/>
          <w:lang w:val="pt-BR" w:eastAsia="pt-BR"/>
        </w:rPr>
      </w:pPr>
      <w:r w:rsidRPr="00750BC7">
        <w:rPr>
          <w:rFonts w:cs="Arial"/>
          <w:szCs w:val="24"/>
          <w:lang w:val="pt-BR" w:eastAsia="pt-BR"/>
        </w:rPr>
        <w:t xml:space="preserve">À Capes e FAPEMA, pela concessão da bolsa de estudos, sem a qual este sonho não seria possível. </w:t>
      </w:r>
    </w:p>
    <w:p w14:paraId="58E959E3" w14:textId="77777777" w:rsidR="004D50C8" w:rsidRDefault="004D50C8" w:rsidP="001E6A75"/>
    <w:p w14:paraId="2DEDBD9E" w14:textId="0B2A45F7" w:rsidR="00A440B8" w:rsidRDefault="00F971C0" w:rsidP="001E6A75">
      <w:pPr>
        <w:rPr>
          <w:b/>
          <w:bCs/>
        </w:rPr>
      </w:pPr>
      <w:r w:rsidRPr="004D50C8">
        <w:rPr>
          <w:b/>
          <w:bCs/>
        </w:rPr>
        <w:lastRenderedPageBreak/>
        <w:t>R</w:t>
      </w:r>
      <w:r w:rsidR="00B8469F" w:rsidRPr="004D50C8">
        <w:rPr>
          <w:b/>
          <w:bCs/>
        </w:rPr>
        <w:t>ESUMO</w:t>
      </w:r>
    </w:p>
    <w:p w14:paraId="6FCAC8CE" w14:textId="0BA3CE01" w:rsidR="004D50C8" w:rsidRDefault="004D50C8" w:rsidP="001E6A75">
      <w:pPr>
        <w:rPr>
          <w:b/>
          <w:bCs/>
        </w:rPr>
      </w:pPr>
    </w:p>
    <w:p w14:paraId="2622A3B4" w14:textId="77777777" w:rsidR="004D50C8" w:rsidRPr="004D50C8" w:rsidRDefault="004D50C8" w:rsidP="001E6A75">
      <w:pPr>
        <w:rPr>
          <w:b/>
          <w:bCs/>
        </w:rPr>
      </w:pPr>
    </w:p>
    <w:p w14:paraId="6C0EB8C1" w14:textId="739A174D" w:rsidR="00C95DF7" w:rsidRDefault="00AA02F6" w:rsidP="004D50C8">
      <w:pPr>
        <w:jc w:val="both"/>
        <w:rPr>
          <w:lang w:val="pt-BR" w:eastAsia="pt-BR"/>
        </w:rPr>
      </w:pPr>
      <w:bookmarkStart w:id="4" w:name="_Hlk29996634"/>
      <w:r w:rsidRPr="00750BC7">
        <w:rPr>
          <w:lang w:val="pt-BR" w:eastAsia="pt-BR"/>
        </w:rPr>
        <w:t>E</w:t>
      </w:r>
      <w:r w:rsidR="00B8469F" w:rsidRPr="00750BC7">
        <w:rPr>
          <w:lang w:val="pt-BR" w:eastAsia="pt-BR"/>
        </w:rPr>
        <w:t>sta dissertação versa sobre</w:t>
      </w:r>
      <w:r w:rsidR="00BB27F8">
        <w:rPr>
          <w:lang w:val="pt-BR" w:eastAsia="pt-BR"/>
        </w:rPr>
        <w:t xml:space="preserve"> processos de apropriação de </w:t>
      </w:r>
      <w:proofErr w:type="spellStart"/>
      <w:r w:rsidR="00BB27F8">
        <w:rPr>
          <w:lang w:val="pt-BR" w:eastAsia="pt-BR"/>
        </w:rPr>
        <w:t>terriórios</w:t>
      </w:r>
      <w:proofErr w:type="spellEnd"/>
      <w:r w:rsidR="00BB27F8">
        <w:rPr>
          <w:lang w:val="pt-BR" w:eastAsia="pt-BR"/>
        </w:rPr>
        <w:t xml:space="preserve"> ocupados por povos e comunidades tradicionais na Amazônia, por empreendimentos de iniciativa privada e “atos de Estado”</w:t>
      </w:r>
      <w:r w:rsidR="00D06A99">
        <w:rPr>
          <w:lang w:val="pt-BR" w:eastAsia="pt-BR"/>
        </w:rPr>
        <w:t xml:space="preserve">, focalizando “dramas sociais” e políticos-territoriais decorrentes desse modo de apropriação indevida, legitimada pelo Estado de Direito, se configurando em processos de </w:t>
      </w:r>
      <w:r w:rsidR="00D06A99" w:rsidRPr="00D06A99">
        <w:rPr>
          <w:i/>
          <w:iCs/>
          <w:lang w:val="pt-BR" w:eastAsia="pt-BR"/>
        </w:rPr>
        <w:t xml:space="preserve">pilhagem </w:t>
      </w:r>
      <w:r w:rsidR="00D06A99">
        <w:rPr>
          <w:lang w:val="pt-BR" w:eastAsia="pt-BR"/>
        </w:rPr>
        <w:t xml:space="preserve">de territórios etnicamente configurados. </w:t>
      </w:r>
    </w:p>
    <w:p w14:paraId="2C751F69" w14:textId="73320146" w:rsidR="004B0BA7" w:rsidRDefault="00BB27F8" w:rsidP="004D50C8">
      <w:pPr>
        <w:jc w:val="both"/>
        <w:rPr>
          <w:lang w:val="pt-BR" w:eastAsia="pt-BR"/>
        </w:rPr>
      </w:pPr>
      <w:r>
        <w:rPr>
          <w:lang w:val="pt-BR" w:eastAsia="pt-BR"/>
        </w:rPr>
        <w:t xml:space="preserve"> A partir da situação social enfrentada pelos quilombolas de Jamari, município de Oriximiná, Pará; que desde a década de 1970 tiveram seu território </w:t>
      </w:r>
      <w:r w:rsidR="00D06A99">
        <w:rPr>
          <w:lang w:val="pt-BR" w:eastAsia="pt-BR"/>
        </w:rPr>
        <w:t>“</w:t>
      </w:r>
      <w:proofErr w:type="spellStart"/>
      <w:r w:rsidR="00D06A99">
        <w:rPr>
          <w:lang w:val="pt-BR" w:eastAsia="pt-BR"/>
        </w:rPr>
        <w:t>intrusado</w:t>
      </w:r>
      <w:proofErr w:type="spellEnd"/>
      <w:r w:rsidR="00D06A99">
        <w:rPr>
          <w:lang w:val="pt-BR" w:eastAsia="pt-BR"/>
        </w:rPr>
        <w:t xml:space="preserve">” </w:t>
      </w:r>
      <w:r w:rsidR="004D1ABC">
        <w:rPr>
          <w:lang w:val="pt-BR" w:eastAsia="pt-BR"/>
        </w:rPr>
        <w:t>por projetos de exploração mineral e unidades de conservação, inclusive</w:t>
      </w:r>
      <w:r w:rsidR="001A7C5E">
        <w:rPr>
          <w:lang w:val="pt-BR" w:eastAsia="pt-BR"/>
        </w:rPr>
        <w:t>,</w:t>
      </w:r>
      <w:r w:rsidR="004D1ABC">
        <w:rPr>
          <w:lang w:val="pt-BR" w:eastAsia="pt-BR"/>
        </w:rPr>
        <w:t xml:space="preserve"> de proteção integral</w:t>
      </w:r>
      <w:r w:rsidR="00D06A99">
        <w:rPr>
          <w:lang w:val="pt-BR" w:eastAsia="pt-BR"/>
        </w:rPr>
        <w:t xml:space="preserve">; </w:t>
      </w:r>
      <w:r w:rsidR="004D50C8">
        <w:rPr>
          <w:lang w:val="pt-BR" w:eastAsia="pt-BR"/>
        </w:rPr>
        <w:t>situa</w:t>
      </w:r>
      <w:r w:rsidR="00B16041">
        <w:rPr>
          <w:lang w:val="pt-BR" w:eastAsia="pt-BR"/>
        </w:rPr>
        <w:t>, historicamente, os campos de conflitos e tensões  vivenciados por essa unidade social a partir de distintos pontos de vista; identifica os efeitos da intervenção de agentes externos que incidem sobre as condições de vida e trabalho desses quilombolas; caracteriza os dramas sociais resultantes da pilhagem do território por projetos ambientais e exploração mineral; e, por fim, analisa as estratégias adotadas no presente pelas empresas mineradoras</w:t>
      </w:r>
      <w:r w:rsidR="004D50C8">
        <w:rPr>
          <w:lang w:val="pt-BR" w:eastAsia="pt-BR"/>
        </w:rPr>
        <w:t>, no sentido de convencer as comunidades a aceitarem o plano de expansão sob o território pelos próximos vinte anos .</w:t>
      </w:r>
    </w:p>
    <w:bookmarkEnd w:id="4"/>
    <w:p w14:paraId="04B92097" w14:textId="4D23E844" w:rsidR="004D50C8" w:rsidRDefault="004D50C8" w:rsidP="004D50C8">
      <w:pPr>
        <w:jc w:val="both"/>
        <w:rPr>
          <w:lang w:val="pt-BR" w:eastAsia="pt-BR"/>
        </w:rPr>
      </w:pPr>
    </w:p>
    <w:p w14:paraId="7592675F" w14:textId="77777777" w:rsidR="004D50C8" w:rsidRPr="00750BC7" w:rsidRDefault="004D50C8" w:rsidP="004D50C8">
      <w:pPr>
        <w:jc w:val="both"/>
        <w:rPr>
          <w:rFonts w:cs="Arial"/>
          <w:b/>
          <w:bCs/>
          <w:szCs w:val="24"/>
          <w:lang w:val="pt-BR" w:eastAsia="pt-BR"/>
        </w:rPr>
      </w:pPr>
    </w:p>
    <w:p w14:paraId="2442DA8F" w14:textId="77777777" w:rsidR="004B0BA7" w:rsidRPr="00750BC7" w:rsidRDefault="004B0BA7" w:rsidP="0061456B">
      <w:pPr>
        <w:jc w:val="both"/>
        <w:rPr>
          <w:rFonts w:cs="Arial"/>
          <w:lang w:val="pt-BR" w:eastAsia="pt-BR"/>
        </w:rPr>
      </w:pPr>
      <w:r w:rsidRPr="00750BC7">
        <w:rPr>
          <w:rFonts w:cs="Arial"/>
          <w:b/>
          <w:bCs/>
          <w:szCs w:val="24"/>
          <w:lang w:val="pt-BR" w:eastAsia="pt-BR"/>
        </w:rPr>
        <w:t>PALAVRAS-CHAVE:</w:t>
      </w:r>
      <w:r w:rsidRPr="00750BC7">
        <w:rPr>
          <w:rFonts w:cs="Arial"/>
          <w:szCs w:val="24"/>
          <w:lang w:val="pt-BR" w:eastAsia="pt-BR"/>
        </w:rPr>
        <w:t xml:space="preserve"> 1. </w:t>
      </w:r>
      <w:r w:rsidR="0068057D" w:rsidRPr="00750BC7">
        <w:rPr>
          <w:rFonts w:cs="Arial"/>
          <w:szCs w:val="24"/>
          <w:lang w:val="pt-BR" w:eastAsia="pt-BR"/>
        </w:rPr>
        <w:t>Quilombo; 2. Mineração;</w:t>
      </w:r>
      <w:r w:rsidRPr="00750BC7">
        <w:rPr>
          <w:rFonts w:cs="Arial"/>
          <w:szCs w:val="24"/>
          <w:lang w:val="pt-BR" w:eastAsia="pt-BR"/>
        </w:rPr>
        <w:t xml:space="preserve"> 3. Unidades de Conservação</w:t>
      </w:r>
    </w:p>
    <w:p w14:paraId="33C76A81" w14:textId="77777777" w:rsidR="00A440B8" w:rsidRPr="00750BC7" w:rsidRDefault="00A440B8" w:rsidP="00A440B8">
      <w:pPr>
        <w:rPr>
          <w:rFonts w:cs="Arial"/>
          <w:lang w:val="pt-BR" w:eastAsia="pt-BR"/>
        </w:rPr>
      </w:pPr>
    </w:p>
    <w:p w14:paraId="044DA671" w14:textId="77777777" w:rsidR="00A440B8" w:rsidRPr="00750BC7" w:rsidRDefault="00A440B8" w:rsidP="00A440B8">
      <w:pPr>
        <w:rPr>
          <w:rFonts w:cs="Arial"/>
          <w:b/>
          <w:bCs/>
          <w:szCs w:val="24"/>
          <w:lang w:val="pt-BR" w:eastAsia="pt-BR"/>
        </w:rPr>
      </w:pPr>
    </w:p>
    <w:p w14:paraId="31F6ECC8" w14:textId="1BDB46EE" w:rsidR="00A440B8" w:rsidRDefault="004B0BA7" w:rsidP="00A440B8">
      <w:pPr>
        <w:rPr>
          <w:rFonts w:cs="Arial"/>
          <w:b/>
          <w:bCs/>
          <w:szCs w:val="24"/>
          <w:lang w:val="pt-BR" w:eastAsia="pt-BR"/>
        </w:rPr>
      </w:pPr>
      <w:r w:rsidRPr="00750BC7">
        <w:rPr>
          <w:rFonts w:cs="Arial"/>
          <w:b/>
          <w:bCs/>
          <w:szCs w:val="24"/>
          <w:lang w:val="pt-BR" w:eastAsia="pt-BR"/>
        </w:rPr>
        <w:t>ABSTRACT</w:t>
      </w:r>
    </w:p>
    <w:p w14:paraId="463CE902" w14:textId="77777777" w:rsidR="004D50C8" w:rsidRPr="00750BC7" w:rsidRDefault="004D50C8" w:rsidP="00A440B8">
      <w:pPr>
        <w:rPr>
          <w:rFonts w:cs="Arial"/>
          <w:b/>
          <w:bCs/>
          <w:szCs w:val="24"/>
          <w:lang w:val="pt-BR" w:eastAsia="pt-BR"/>
        </w:rPr>
      </w:pPr>
    </w:p>
    <w:p w14:paraId="68E6832E" w14:textId="77777777" w:rsidR="004B0BA7" w:rsidRPr="00750BC7" w:rsidRDefault="004B0BA7" w:rsidP="00A440B8">
      <w:pPr>
        <w:rPr>
          <w:rFonts w:cs="Arial"/>
          <w:b/>
          <w:bCs/>
          <w:szCs w:val="24"/>
          <w:lang w:val="pt-BR" w:eastAsia="pt-BR"/>
        </w:rPr>
      </w:pPr>
    </w:p>
    <w:p w14:paraId="3BA1DAFE" w14:textId="7A294224" w:rsidR="004D50C8" w:rsidRPr="004D50C8" w:rsidRDefault="004D50C8" w:rsidP="004D50C8">
      <w:pPr>
        <w:pStyle w:val="Pr-formataoHTML"/>
        <w:jc w:val="both"/>
        <w:rPr>
          <w:rFonts w:ascii="Arial" w:hAnsi="Arial" w:cs="Arial"/>
          <w:color w:val="222222"/>
          <w:sz w:val="24"/>
          <w:szCs w:val="24"/>
          <w:lang w:val="en"/>
        </w:rPr>
      </w:pPr>
      <w:r w:rsidRPr="004D50C8">
        <w:rPr>
          <w:rFonts w:ascii="Arial" w:hAnsi="Arial" w:cs="Arial"/>
          <w:color w:val="222222"/>
          <w:sz w:val="24"/>
          <w:szCs w:val="24"/>
          <w:lang w:val="en"/>
        </w:rPr>
        <w:t>This dissertation deals with processes of appropriation of territories occupied by traditional peoples and communities in the Amazon, by private enterprise and “acts of state”, focusing on “social dramas” and political-territorial resulting from this mode of misappropriation, legitimized by the State of Right, configuring itself in looting processes of ethnically configured territories.</w:t>
      </w:r>
      <w:r>
        <w:rPr>
          <w:rFonts w:ascii="Arial" w:hAnsi="Arial" w:cs="Arial"/>
          <w:color w:val="222222"/>
          <w:sz w:val="24"/>
          <w:szCs w:val="24"/>
          <w:lang w:val="en"/>
        </w:rPr>
        <w:t xml:space="preserve"> </w:t>
      </w:r>
      <w:r w:rsidRPr="004D50C8">
        <w:rPr>
          <w:rFonts w:ascii="Arial" w:hAnsi="Arial" w:cs="Arial"/>
          <w:color w:val="222222"/>
          <w:sz w:val="24"/>
          <w:szCs w:val="24"/>
          <w:lang w:val="en"/>
        </w:rPr>
        <w:t xml:space="preserve">From the social situation faced by the </w:t>
      </w:r>
      <w:proofErr w:type="spellStart"/>
      <w:r w:rsidRPr="004D50C8">
        <w:rPr>
          <w:rFonts w:ascii="Arial" w:hAnsi="Arial" w:cs="Arial"/>
          <w:color w:val="222222"/>
          <w:sz w:val="24"/>
          <w:szCs w:val="24"/>
          <w:lang w:val="en"/>
        </w:rPr>
        <w:t>quilombolas</w:t>
      </w:r>
      <w:proofErr w:type="spellEnd"/>
      <w:r w:rsidRPr="004D50C8">
        <w:rPr>
          <w:rFonts w:ascii="Arial" w:hAnsi="Arial" w:cs="Arial"/>
          <w:color w:val="222222"/>
          <w:sz w:val="24"/>
          <w:szCs w:val="24"/>
          <w:lang w:val="en"/>
        </w:rPr>
        <w:t xml:space="preserve"> of Jamari, municipality of </w:t>
      </w:r>
      <w:proofErr w:type="spellStart"/>
      <w:r w:rsidRPr="004D50C8">
        <w:rPr>
          <w:rFonts w:ascii="Arial" w:hAnsi="Arial" w:cs="Arial"/>
          <w:color w:val="222222"/>
          <w:sz w:val="24"/>
          <w:szCs w:val="24"/>
          <w:lang w:val="en"/>
        </w:rPr>
        <w:t>Oriximiná</w:t>
      </w:r>
      <w:proofErr w:type="spellEnd"/>
      <w:r w:rsidRPr="004D50C8">
        <w:rPr>
          <w:rFonts w:ascii="Arial" w:hAnsi="Arial" w:cs="Arial"/>
          <w:color w:val="222222"/>
          <w:sz w:val="24"/>
          <w:szCs w:val="24"/>
          <w:lang w:val="en"/>
        </w:rPr>
        <w:t>, Pará;</w:t>
      </w:r>
      <w:r w:rsidRPr="004D50C8">
        <w:rPr>
          <w:rFonts w:ascii="inherit" w:hAnsi="inherit"/>
          <w:color w:val="222222"/>
          <w:sz w:val="42"/>
          <w:szCs w:val="42"/>
          <w:lang w:val="en"/>
        </w:rPr>
        <w:t xml:space="preserve"> </w:t>
      </w:r>
      <w:r w:rsidRPr="004D50C8">
        <w:rPr>
          <w:rFonts w:ascii="Arial" w:hAnsi="Arial" w:cs="Arial"/>
          <w:color w:val="222222"/>
          <w:sz w:val="24"/>
          <w:szCs w:val="24"/>
          <w:lang w:val="en"/>
        </w:rPr>
        <w:t xml:space="preserve">whereas since the 1970s their territory has been “intruded” by mining projects and protected areas, including full protection; historically situates the fields of conflicts and tensions experienced by this social unit from different points of view; identifies the effects of the intervention of external agents that affect the living and working conditions of these </w:t>
      </w:r>
      <w:proofErr w:type="spellStart"/>
      <w:r w:rsidRPr="004D50C8">
        <w:rPr>
          <w:rFonts w:ascii="Arial" w:hAnsi="Arial" w:cs="Arial"/>
          <w:color w:val="222222"/>
          <w:sz w:val="24"/>
          <w:szCs w:val="24"/>
          <w:lang w:val="en"/>
        </w:rPr>
        <w:t>quilombolas</w:t>
      </w:r>
      <w:proofErr w:type="spellEnd"/>
      <w:r w:rsidRPr="004D50C8">
        <w:rPr>
          <w:rFonts w:ascii="Arial" w:hAnsi="Arial" w:cs="Arial"/>
          <w:color w:val="222222"/>
          <w:sz w:val="24"/>
          <w:szCs w:val="24"/>
          <w:lang w:val="en"/>
        </w:rPr>
        <w:t>; characterizes the social dramas resulting from the plundering of the territory by environmental projects and mineral exploration; and finally, it analyzes the strategies currently adopted by mining companies to convince communities to accept the expansion plan under the territory for the next twenty years.</w:t>
      </w:r>
    </w:p>
    <w:p w14:paraId="2A46BC1A" w14:textId="4B5B1226" w:rsidR="00A233DF" w:rsidRPr="004D50C8" w:rsidRDefault="00A233DF" w:rsidP="00A233DF">
      <w:pPr>
        <w:jc w:val="both"/>
        <w:rPr>
          <w:rFonts w:cs="Arial"/>
          <w:szCs w:val="24"/>
          <w:shd w:val="clear" w:color="auto" w:fill="F8F9FA"/>
          <w:lang w:val="en"/>
        </w:rPr>
      </w:pPr>
    </w:p>
    <w:p w14:paraId="54E291F4" w14:textId="77777777" w:rsidR="00A440B8" w:rsidRPr="004D50C8" w:rsidRDefault="00A440B8" w:rsidP="00A233DF">
      <w:pPr>
        <w:jc w:val="both"/>
        <w:rPr>
          <w:rFonts w:cs="Arial"/>
          <w:szCs w:val="24"/>
          <w:lang w:val="en" w:eastAsia="pt-BR"/>
        </w:rPr>
      </w:pPr>
    </w:p>
    <w:p w14:paraId="6AF97DDA" w14:textId="77777777" w:rsidR="00A440B8" w:rsidRPr="004D50C8" w:rsidRDefault="00A440B8" w:rsidP="00A233DF">
      <w:pPr>
        <w:jc w:val="both"/>
        <w:rPr>
          <w:rFonts w:cs="Arial"/>
          <w:szCs w:val="24"/>
          <w:lang w:val="en" w:eastAsia="pt-BR"/>
        </w:rPr>
      </w:pPr>
    </w:p>
    <w:p w14:paraId="005DFCA6" w14:textId="70723C08" w:rsidR="00A440B8" w:rsidRPr="00750BC7" w:rsidRDefault="00CE0815" w:rsidP="00A233DF">
      <w:pPr>
        <w:jc w:val="both"/>
        <w:rPr>
          <w:rFonts w:cs="Arial"/>
          <w:szCs w:val="24"/>
          <w:lang w:val="pt-BR" w:eastAsia="pt-BR"/>
        </w:rPr>
      </w:pPr>
      <w:r w:rsidRPr="00C56DDA">
        <w:rPr>
          <w:rFonts w:cs="Arial"/>
          <w:b/>
          <w:bCs/>
          <w:szCs w:val="24"/>
          <w:lang w:val="pt-BR" w:eastAsia="pt-BR"/>
        </w:rPr>
        <w:t>KEYWORDS:</w:t>
      </w:r>
      <w:r w:rsidRPr="00750BC7">
        <w:rPr>
          <w:rFonts w:cs="Arial"/>
          <w:szCs w:val="24"/>
          <w:lang w:val="pt-BR" w:eastAsia="pt-BR"/>
        </w:rPr>
        <w:t xml:space="preserve"> 1. Quilombo; 2. mining; 3. </w:t>
      </w:r>
      <w:proofErr w:type="spellStart"/>
      <w:r w:rsidRPr="00750BC7">
        <w:rPr>
          <w:rFonts w:cs="Arial"/>
          <w:szCs w:val="24"/>
          <w:lang w:val="pt-BR" w:eastAsia="pt-BR"/>
        </w:rPr>
        <w:t>Conservation</w:t>
      </w:r>
      <w:proofErr w:type="spellEnd"/>
      <w:r w:rsidRPr="00750BC7">
        <w:rPr>
          <w:rFonts w:cs="Arial"/>
          <w:szCs w:val="24"/>
          <w:lang w:val="pt-BR" w:eastAsia="pt-BR"/>
        </w:rPr>
        <w:t xml:space="preserve"> </w:t>
      </w:r>
      <w:proofErr w:type="spellStart"/>
      <w:r w:rsidRPr="00750BC7">
        <w:rPr>
          <w:rFonts w:cs="Arial"/>
          <w:szCs w:val="24"/>
          <w:lang w:val="pt-BR" w:eastAsia="pt-BR"/>
        </w:rPr>
        <w:t>Units</w:t>
      </w:r>
      <w:proofErr w:type="spellEnd"/>
    </w:p>
    <w:p w14:paraId="30B227E0" w14:textId="77777777" w:rsidR="00A440B8" w:rsidRPr="00750BC7" w:rsidRDefault="00A440B8" w:rsidP="00A233DF">
      <w:pPr>
        <w:jc w:val="both"/>
        <w:rPr>
          <w:rFonts w:cs="Arial"/>
          <w:szCs w:val="24"/>
          <w:lang w:val="pt-BR" w:eastAsia="pt-BR"/>
        </w:rPr>
      </w:pPr>
    </w:p>
    <w:p w14:paraId="6B648DF9" w14:textId="29CF3F23" w:rsidR="00CE0815" w:rsidRDefault="00CE0815" w:rsidP="0068057D">
      <w:pPr>
        <w:rPr>
          <w:rFonts w:cs="Arial"/>
          <w:b/>
          <w:bCs/>
          <w:szCs w:val="24"/>
          <w:lang w:val="pt-BR" w:eastAsia="pt-BR"/>
        </w:rPr>
      </w:pPr>
    </w:p>
    <w:p w14:paraId="0EB5E441" w14:textId="7302507A" w:rsidR="00C155D5" w:rsidRDefault="00C155D5" w:rsidP="0068057D">
      <w:pPr>
        <w:rPr>
          <w:rFonts w:cs="Arial"/>
          <w:b/>
          <w:bCs/>
          <w:szCs w:val="24"/>
          <w:lang w:val="pt-BR" w:eastAsia="pt-BR"/>
        </w:rPr>
      </w:pPr>
    </w:p>
    <w:p w14:paraId="3AD6415F" w14:textId="4896A676" w:rsidR="00C155D5" w:rsidRDefault="00C155D5" w:rsidP="0068057D">
      <w:pPr>
        <w:rPr>
          <w:rFonts w:cs="Arial"/>
          <w:b/>
          <w:bCs/>
          <w:szCs w:val="24"/>
          <w:lang w:val="pt-BR" w:eastAsia="pt-BR"/>
        </w:rPr>
      </w:pPr>
    </w:p>
    <w:p w14:paraId="567CEB9C" w14:textId="1167AB59" w:rsidR="00C155D5" w:rsidRDefault="00C155D5" w:rsidP="0068057D">
      <w:pPr>
        <w:rPr>
          <w:rFonts w:cs="Arial"/>
          <w:b/>
          <w:bCs/>
          <w:szCs w:val="24"/>
          <w:lang w:val="pt-BR" w:eastAsia="pt-BR"/>
        </w:rPr>
      </w:pPr>
    </w:p>
    <w:p w14:paraId="5125297B" w14:textId="19B53DB6" w:rsidR="00C155D5" w:rsidRDefault="00C155D5" w:rsidP="0068057D">
      <w:pPr>
        <w:rPr>
          <w:rFonts w:cs="Arial"/>
          <w:b/>
          <w:bCs/>
          <w:szCs w:val="24"/>
          <w:lang w:val="pt-BR" w:eastAsia="pt-BR"/>
        </w:rPr>
      </w:pPr>
    </w:p>
    <w:p w14:paraId="3DB07F5D" w14:textId="7948B86E" w:rsidR="00A440B8" w:rsidRPr="00750BC7" w:rsidRDefault="002263E4" w:rsidP="0068057D">
      <w:pPr>
        <w:rPr>
          <w:rFonts w:cs="Arial"/>
          <w:b/>
          <w:bCs/>
          <w:szCs w:val="24"/>
          <w:lang w:val="pt-BR" w:eastAsia="pt-BR"/>
        </w:rPr>
      </w:pPr>
      <w:r w:rsidRPr="00750BC7">
        <w:rPr>
          <w:rFonts w:cs="Arial"/>
          <w:b/>
          <w:bCs/>
          <w:szCs w:val="24"/>
          <w:lang w:val="pt-BR" w:eastAsia="pt-BR"/>
        </w:rPr>
        <w:lastRenderedPageBreak/>
        <w:t>LISTA DE FIGURAS</w:t>
      </w:r>
    </w:p>
    <w:p w14:paraId="3712E37C" w14:textId="77777777" w:rsidR="0051707D" w:rsidRPr="00750BC7" w:rsidRDefault="0051707D" w:rsidP="00A440B8">
      <w:pPr>
        <w:rPr>
          <w:rFonts w:cs="Arial"/>
          <w:szCs w:val="24"/>
          <w:lang w:val="pt-BR" w:eastAsia="pt-BR"/>
        </w:rPr>
      </w:pPr>
    </w:p>
    <w:p w14:paraId="6473BBF3" w14:textId="2CC95F23" w:rsidR="0062593E" w:rsidRDefault="003B4D33">
      <w:pPr>
        <w:pStyle w:val="ndicedeilustraes"/>
        <w:tabs>
          <w:tab w:val="right" w:leader="dot" w:pos="9062"/>
        </w:tabs>
        <w:rPr>
          <w:rFonts w:asciiTheme="minorHAnsi" w:eastAsiaTheme="minorEastAsia" w:hAnsiTheme="minorHAnsi" w:cstheme="minorBidi"/>
          <w:noProof/>
          <w:sz w:val="22"/>
          <w:lang w:val="pt-BR" w:eastAsia="pt-BR"/>
        </w:rPr>
      </w:pPr>
      <w:r>
        <w:rPr>
          <w:rFonts w:cs="Arial"/>
          <w:szCs w:val="24"/>
          <w:lang w:val="pt-BR" w:eastAsia="pt-BR"/>
        </w:rPr>
        <w:fldChar w:fldCharType="begin"/>
      </w:r>
      <w:r>
        <w:rPr>
          <w:rFonts w:cs="Arial"/>
          <w:szCs w:val="24"/>
          <w:lang w:val="pt-BR" w:eastAsia="pt-BR"/>
        </w:rPr>
        <w:instrText xml:space="preserve"> TOC \h \z \c "Figura" </w:instrText>
      </w:r>
      <w:r>
        <w:rPr>
          <w:rFonts w:cs="Arial"/>
          <w:szCs w:val="24"/>
          <w:lang w:val="pt-BR" w:eastAsia="pt-BR"/>
        </w:rPr>
        <w:fldChar w:fldCharType="separate"/>
      </w:r>
      <w:hyperlink w:anchor="_Toc30002638" w:history="1">
        <w:r w:rsidR="0062593E" w:rsidRPr="001C76CB">
          <w:rPr>
            <w:rStyle w:val="Hyperlink"/>
            <w:rFonts w:cs="Arial"/>
            <w:noProof/>
          </w:rPr>
          <w:t>Figura 1: Esquema da Relação de Pesquisa</w:t>
        </w:r>
        <w:r w:rsidR="0062593E">
          <w:rPr>
            <w:noProof/>
            <w:webHidden/>
          </w:rPr>
          <w:tab/>
        </w:r>
        <w:r w:rsidR="0062593E">
          <w:rPr>
            <w:noProof/>
            <w:webHidden/>
          </w:rPr>
          <w:fldChar w:fldCharType="begin"/>
        </w:r>
        <w:r w:rsidR="0062593E">
          <w:rPr>
            <w:noProof/>
            <w:webHidden/>
          </w:rPr>
          <w:instrText xml:space="preserve"> PAGEREF _Toc30002638 \h </w:instrText>
        </w:r>
        <w:r w:rsidR="0062593E">
          <w:rPr>
            <w:noProof/>
            <w:webHidden/>
          </w:rPr>
        </w:r>
        <w:r w:rsidR="0062593E">
          <w:rPr>
            <w:noProof/>
            <w:webHidden/>
          </w:rPr>
          <w:fldChar w:fldCharType="separate"/>
        </w:r>
        <w:r w:rsidR="0062593E">
          <w:rPr>
            <w:noProof/>
            <w:webHidden/>
          </w:rPr>
          <w:t>30</w:t>
        </w:r>
        <w:r w:rsidR="0062593E">
          <w:rPr>
            <w:noProof/>
            <w:webHidden/>
          </w:rPr>
          <w:fldChar w:fldCharType="end"/>
        </w:r>
      </w:hyperlink>
    </w:p>
    <w:p w14:paraId="46FE44E0" w14:textId="11193E09" w:rsidR="0062593E" w:rsidRDefault="0062593E">
      <w:pPr>
        <w:pStyle w:val="ndicedeilustraes"/>
        <w:tabs>
          <w:tab w:val="right" w:leader="dot" w:pos="9062"/>
        </w:tabs>
        <w:rPr>
          <w:rFonts w:asciiTheme="minorHAnsi" w:eastAsiaTheme="minorEastAsia" w:hAnsiTheme="minorHAnsi" w:cstheme="minorBidi"/>
          <w:noProof/>
          <w:sz w:val="22"/>
          <w:lang w:val="pt-BR" w:eastAsia="pt-BR"/>
        </w:rPr>
      </w:pPr>
      <w:hyperlink w:anchor="_Toc30002639" w:history="1">
        <w:r w:rsidRPr="001C76CB">
          <w:rPr>
            <w:rStyle w:val="Hyperlink"/>
            <w:noProof/>
          </w:rPr>
          <w:t>Figura 2: Expedições ao Trombetas</w:t>
        </w:r>
        <w:r>
          <w:rPr>
            <w:noProof/>
            <w:webHidden/>
          </w:rPr>
          <w:tab/>
        </w:r>
        <w:r>
          <w:rPr>
            <w:noProof/>
            <w:webHidden/>
          </w:rPr>
          <w:fldChar w:fldCharType="begin"/>
        </w:r>
        <w:r>
          <w:rPr>
            <w:noProof/>
            <w:webHidden/>
          </w:rPr>
          <w:instrText xml:space="preserve"> PAGEREF _Toc30002639 \h </w:instrText>
        </w:r>
        <w:r>
          <w:rPr>
            <w:noProof/>
            <w:webHidden/>
          </w:rPr>
        </w:r>
        <w:r>
          <w:rPr>
            <w:noProof/>
            <w:webHidden/>
          </w:rPr>
          <w:fldChar w:fldCharType="separate"/>
        </w:r>
        <w:r>
          <w:rPr>
            <w:noProof/>
            <w:webHidden/>
          </w:rPr>
          <w:t>35</w:t>
        </w:r>
        <w:r>
          <w:rPr>
            <w:noProof/>
            <w:webHidden/>
          </w:rPr>
          <w:fldChar w:fldCharType="end"/>
        </w:r>
      </w:hyperlink>
    </w:p>
    <w:p w14:paraId="23A518EC" w14:textId="510677C0" w:rsidR="0062593E" w:rsidRDefault="0062593E">
      <w:pPr>
        <w:pStyle w:val="ndicedeilustraes"/>
        <w:tabs>
          <w:tab w:val="right" w:leader="dot" w:pos="9062"/>
        </w:tabs>
        <w:rPr>
          <w:rFonts w:asciiTheme="minorHAnsi" w:eastAsiaTheme="minorEastAsia" w:hAnsiTheme="minorHAnsi" w:cstheme="minorBidi"/>
          <w:noProof/>
          <w:sz w:val="22"/>
          <w:lang w:val="pt-BR" w:eastAsia="pt-BR"/>
        </w:rPr>
      </w:pPr>
      <w:hyperlink r:id="rId11" w:anchor="_Toc30002640" w:history="1">
        <w:r w:rsidRPr="001C76CB">
          <w:rPr>
            <w:rStyle w:val="Hyperlink"/>
            <w:rFonts w:cs="Arial"/>
            <w:noProof/>
          </w:rPr>
          <w:t>Figura 3: Mapa do Território Quilombola de Cachoeira Porteira</w:t>
        </w:r>
        <w:r>
          <w:rPr>
            <w:noProof/>
            <w:webHidden/>
          </w:rPr>
          <w:tab/>
        </w:r>
        <w:r>
          <w:rPr>
            <w:noProof/>
            <w:webHidden/>
          </w:rPr>
          <w:fldChar w:fldCharType="begin"/>
        </w:r>
        <w:r>
          <w:rPr>
            <w:noProof/>
            <w:webHidden/>
          </w:rPr>
          <w:instrText xml:space="preserve"> PAGEREF _Toc30002640 \h </w:instrText>
        </w:r>
        <w:r>
          <w:rPr>
            <w:noProof/>
            <w:webHidden/>
          </w:rPr>
        </w:r>
        <w:r>
          <w:rPr>
            <w:noProof/>
            <w:webHidden/>
          </w:rPr>
          <w:fldChar w:fldCharType="separate"/>
        </w:r>
        <w:r>
          <w:rPr>
            <w:noProof/>
            <w:webHidden/>
          </w:rPr>
          <w:t>58</w:t>
        </w:r>
        <w:r>
          <w:rPr>
            <w:noProof/>
            <w:webHidden/>
          </w:rPr>
          <w:fldChar w:fldCharType="end"/>
        </w:r>
      </w:hyperlink>
    </w:p>
    <w:p w14:paraId="0FB9DD85" w14:textId="44E1B4EF" w:rsidR="0062593E" w:rsidRDefault="0062593E">
      <w:pPr>
        <w:pStyle w:val="ndicedeilustraes"/>
        <w:tabs>
          <w:tab w:val="right" w:leader="dot" w:pos="9062"/>
        </w:tabs>
        <w:rPr>
          <w:rFonts w:asciiTheme="minorHAnsi" w:eastAsiaTheme="minorEastAsia" w:hAnsiTheme="minorHAnsi" w:cstheme="minorBidi"/>
          <w:noProof/>
          <w:sz w:val="22"/>
          <w:lang w:val="pt-BR" w:eastAsia="pt-BR"/>
        </w:rPr>
      </w:pPr>
      <w:hyperlink w:anchor="_Toc30002641" w:history="1">
        <w:r w:rsidRPr="001C76CB">
          <w:rPr>
            <w:rStyle w:val="Hyperlink"/>
            <w:rFonts w:cs="Arial"/>
            <w:noProof/>
          </w:rPr>
          <w:t>Figura 4: Placas ICMBIo na foz do Trombetas</w:t>
        </w:r>
        <w:r>
          <w:rPr>
            <w:noProof/>
            <w:webHidden/>
          </w:rPr>
          <w:tab/>
        </w:r>
        <w:r>
          <w:rPr>
            <w:noProof/>
            <w:webHidden/>
          </w:rPr>
          <w:fldChar w:fldCharType="begin"/>
        </w:r>
        <w:r>
          <w:rPr>
            <w:noProof/>
            <w:webHidden/>
          </w:rPr>
          <w:instrText xml:space="preserve"> PAGEREF _Toc30002641 \h </w:instrText>
        </w:r>
        <w:r>
          <w:rPr>
            <w:noProof/>
            <w:webHidden/>
          </w:rPr>
        </w:r>
        <w:r>
          <w:rPr>
            <w:noProof/>
            <w:webHidden/>
          </w:rPr>
          <w:fldChar w:fldCharType="separate"/>
        </w:r>
        <w:r>
          <w:rPr>
            <w:noProof/>
            <w:webHidden/>
          </w:rPr>
          <w:t>71</w:t>
        </w:r>
        <w:r>
          <w:rPr>
            <w:noProof/>
            <w:webHidden/>
          </w:rPr>
          <w:fldChar w:fldCharType="end"/>
        </w:r>
      </w:hyperlink>
    </w:p>
    <w:p w14:paraId="6873EB3D" w14:textId="1576CAA6" w:rsidR="0062593E" w:rsidRDefault="0062593E">
      <w:pPr>
        <w:pStyle w:val="ndicedeilustraes"/>
        <w:tabs>
          <w:tab w:val="right" w:leader="dot" w:pos="9062"/>
        </w:tabs>
        <w:rPr>
          <w:rFonts w:asciiTheme="minorHAnsi" w:eastAsiaTheme="minorEastAsia" w:hAnsiTheme="minorHAnsi" w:cstheme="minorBidi"/>
          <w:noProof/>
          <w:sz w:val="22"/>
          <w:lang w:val="pt-BR" w:eastAsia="pt-BR"/>
        </w:rPr>
      </w:pPr>
      <w:hyperlink r:id="rId12" w:anchor="_Toc30002642" w:history="1">
        <w:r w:rsidRPr="001C76CB">
          <w:rPr>
            <w:rStyle w:val="Hyperlink"/>
            <w:noProof/>
          </w:rPr>
          <w:t>Figura 5: Mapa Genealogico da familia Pereira</w:t>
        </w:r>
        <w:r>
          <w:rPr>
            <w:noProof/>
            <w:webHidden/>
          </w:rPr>
          <w:tab/>
        </w:r>
        <w:r>
          <w:rPr>
            <w:noProof/>
            <w:webHidden/>
          </w:rPr>
          <w:fldChar w:fldCharType="begin"/>
        </w:r>
        <w:r>
          <w:rPr>
            <w:noProof/>
            <w:webHidden/>
          </w:rPr>
          <w:instrText xml:space="preserve"> PAGEREF _Toc30002642 \h </w:instrText>
        </w:r>
        <w:r>
          <w:rPr>
            <w:noProof/>
            <w:webHidden/>
          </w:rPr>
        </w:r>
        <w:r>
          <w:rPr>
            <w:noProof/>
            <w:webHidden/>
          </w:rPr>
          <w:fldChar w:fldCharType="separate"/>
        </w:r>
        <w:r>
          <w:rPr>
            <w:noProof/>
            <w:webHidden/>
          </w:rPr>
          <w:t>75</w:t>
        </w:r>
        <w:r>
          <w:rPr>
            <w:noProof/>
            <w:webHidden/>
          </w:rPr>
          <w:fldChar w:fldCharType="end"/>
        </w:r>
      </w:hyperlink>
    </w:p>
    <w:p w14:paraId="42147EA4" w14:textId="65B6CC35" w:rsidR="0062593E" w:rsidRDefault="0062593E">
      <w:pPr>
        <w:pStyle w:val="ndicedeilustraes"/>
        <w:tabs>
          <w:tab w:val="right" w:leader="dot" w:pos="9062"/>
        </w:tabs>
        <w:rPr>
          <w:rFonts w:asciiTheme="minorHAnsi" w:eastAsiaTheme="minorEastAsia" w:hAnsiTheme="minorHAnsi" w:cstheme="minorBidi"/>
          <w:noProof/>
          <w:sz w:val="22"/>
          <w:lang w:val="pt-BR" w:eastAsia="pt-BR"/>
        </w:rPr>
      </w:pPr>
      <w:hyperlink r:id="rId13" w:anchor="_Toc30002643" w:history="1">
        <w:r w:rsidRPr="001C76CB">
          <w:rPr>
            <w:rStyle w:val="Hyperlink"/>
            <w:rFonts w:cs="Arial"/>
            <w:noProof/>
          </w:rPr>
          <w:t>Figura 6: Quilombo Jamari</w:t>
        </w:r>
        <w:r>
          <w:rPr>
            <w:noProof/>
            <w:webHidden/>
          </w:rPr>
          <w:tab/>
        </w:r>
        <w:r>
          <w:rPr>
            <w:noProof/>
            <w:webHidden/>
          </w:rPr>
          <w:fldChar w:fldCharType="begin"/>
        </w:r>
        <w:r>
          <w:rPr>
            <w:noProof/>
            <w:webHidden/>
          </w:rPr>
          <w:instrText xml:space="preserve"> PAGEREF _Toc30002643 \h </w:instrText>
        </w:r>
        <w:r>
          <w:rPr>
            <w:noProof/>
            <w:webHidden/>
          </w:rPr>
        </w:r>
        <w:r>
          <w:rPr>
            <w:noProof/>
            <w:webHidden/>
          </w:rPr>
          <w:fldChar w:fldCharType="separate"/>
        </w:r>
        <w:r>
          <w:rPr>
            <w:noProof/>
            <w:webHidden/>
          </w:rPr>
          <w:t>79</w:t>
        </w:r>
        <w:r>
          <w:rPr>
            <w:noProof/>
            <w:webHidden/>
          </w:rPr>
          <w:fldChar w:fldCharType="end"/>
        </w:r>
      </w:hyperlink>
    </w:p>
    <w:p w14:paraId="274B409B" w14:textId="329CF749" w:rsidR="0062593E" w:rsidRDefault="0062593E">
      <w:pPr>
        <w:pStyle w:val="ndicedeilustraes"/>
        <w:tabs>
          <w:tab w:val="right" w:leader="dot" w:pos="9062"/>
        </w:tabs>
        <w:rPr>
          <w:rFonts w:asciiTheme="minorHAnsi" w:eastAsiaTheme="minorEastAsia" w:hAnsiTheme="minorHAnsi" w:cstheme="minorBidi"/>
          <w:noProof/>
          <w:sz w:val="22"/>
          <w:lang w:val="pt-BR" w:eastAsia="pt-BR"/>
        </w:rPr>
      </w:pPr>
      <w:hyperlink w:anchor="_Toc30002644" w:history="1">
        <w:r w:rsidRPr="001C76CB">
          <w:rPr>
            <w:rStyle w:val="Hyperlink"/>
            <w:rFonts w:cs="Arial"/>
            <w:noProof/>
          </w:rPr>
          <w:t>Figura 7: Descoberta da Bauxita no Trombetas</w:t>
        </w:r>
        <w:r>
          <w:rPr>
            <w:noProof/>
            <w:webHidden/>
          </w:rPr>
          <w:tab/>
        </w:r>
        <w:r>
          <w:rPr>
            <w:noProof/>
            <w:webHidden/>
          </w:rPr>
          <w:fldChar w:fldCharType="begin"/>
        </w:r>
        <w:r>
          <w:rPr>
            <w:noProof/>
            <w:webHidden/>
          </w:rPr>
          <w:instrText xml:space="preserve"> PAGEREF _Toc30002644 \h </w:instrText>
        </w:r>
        <w:r>
          <w:rPr>
            <w:noProof/>
            <w:webHidden/>
          </w:rPr>
        </w:r>
        <w:r>
          <w:rPr>
            <w:noProof/>
            <w:webHidden/>
          </w:rPr>
          <w:fldChar w:fldCharType="separate"/>
        </w:r>
        <w:r>
          <w:rPr>
            <w:noProof/>
            <w:webHidden/>
          </w:rPr>
          <w:t>112</w:t>
        </w:r>
        <w:r>
          <w:rPr>
            <w:noProof/>
            <w:webHidden/>
          </w:rPr>
          <w:fldChar w:fldCharType="end"/>
        </w:r>
      </w:hyperlink>
    </w:p>
    <w:p w14:paraId="0CFA4AC9" w14:textId="07BF9B44" w:rsidR="0062593E" w:rsidRDefault="0062593E">
      <w:pPr>
        <w:pStyle w:val="ndicedeilustraes"/>
        <w:tabs>
          <w:tab w:val="right" w:leader="dot" w:pos="9062"/>
        </w:tabs>
        <w:rPr>
          <w:rFonts w:asciiTheme="minorHAnsi" w:eastAsiaTheme="minorEastAsia" w:hAnsiTheme="minorHAnsi" w:cstheme="minorBidi"/>
          <w:noProof/>
          <w:sz w:val="22"/>
          <w:lang w:val="pt-BR" w:eastAsia="pt-BR"/>
        </w:rPr>
      </w:pPr>
      <w:hyperlink w:anchor="_Toc30002645" w:history="1">
        <w:r w:rsidRPr="001C76CB">
          <w:rPr>
            <w:rStyle w:val="Hyperlink"/>
            <w:rFonts w:cs="Arial"/>
            <w:noProof/>
          </w:rPr>
          <w:t>Figura 8: Primeiras estruturas das empresas mineradoras no Trombetas</w:t>
        </w:r>
        <w:r>
          <w:rPr>
            <w:noProof/>
            <w:webHidden/>
          </w:rPr>
          <w:tab/>
        </w:r>
        <w:r>
          <w:rPr>
            <w:noProof/>
            <w:webHidden/>
          </w:rPr>
          <w:fldChar w:fldCharType="begin"/>
        </w:r>
        <w:r>
          <w:rPr>
            <w:noProof/>
            <w:webHidden/>
          </w:rPr>
          <w:instrText xml:space="preserve"> PAGEREF _Toc30002645 \h </w:instrText>
        </w:r>
        <w:r>
          <w:rPr>
            <w:noProof/>
            <w:webHidden/>
          </w:rPr>
        </w:r>
        <w:r>
          <w:rPr>
            <w:noProof/>
            <w:webHidden/>
          </w:rPr>
          <w:fldChar w:fldCharType="separate"/>
        </w:r>
        <w:r>
          <w:rPr>
            <w:noProof/>
            <w:webHidden/>
          </w:rPr>
          <w:t>113</w:t>
        </w:r>
        <w:r>
          <w:rPr>
            <w:noProof/>
            <w:webHidden/>
          </w:rPr>
          <w:fldChar w:fldCharType="end"/>
        </w:r>
      </w:hyperlink>
    </w:p>
    <w:p w14:paraId="7913B7A4" w14:textId="39102456" w:rsidR="0062593E" w:rsidRDefault="0062593E">
      <w:pPr>
        <w:pStyle w:val="ndicedeilustraes"/>
        <w:tabs>
          <w:tab w:val="right" w:leader="dot" w:pos="9062"/>
        </w:tabs>
        <w:rPr>
          <w:rFonts w:asciiTheme="minorHAnsi" w:eastAsiaTheme="minorEastAsia" w:hAnsiTheme="minorHAnsi" w:cstheme="minorBidi"/>
          <w:noProof/>
          <w:sz w:val="22"/>
          <w:lang w:val="pt-BR" w:eastAsia="pt-BR"/>
        </w:rPr>
      </w:pPr>
      <w:hyperlink w:anchor="_Toc30002646" w:history="1">
        <w:r w:rsidRPr="001C76CB">
          <w:rPr>
            <w:rStyle w:val="Hyperlink"/>
            <w:rFonts w:cs="Arial"/>
            <w:noProof/>
          </w:rPr>
          <w:t>Figura 9: Primeiro embarque comercial da bauxita no Trombetas</w:t>
        </w:r>
        <w:r>
          <w:rPr>
            <w:noProof/>
            <w:webHidden/>
          </w:rPr>
          <w:tab/>
        </w:r>
        <w:r>
          <w:rPr>
            <w:noProof/>
            <w:webHidden/>
          </w:rPr>
          <w:fldChar w:fldCharType="begin"/>
        </w:r>
        <w:r>
          <w:rPr>
            <w:noProof/>
            <w:webHidden/>
          </w:rPr>
          <w:instrText xml:space="preserve"> PAGEREF _Toc30002646 \h </w:instrText>
        </w:r>
        <w:r>
          <w:rPr>
            <w:noProof/>
            <w:webHidden/>
          </w:rPr>
        </w:r>
        <w:r>
          <w:rPr>
            <w:noProof/>
            <w:webHidden/>
          </w:rPr>
          <w:fldChar w:fldCharType="separate"/>
        </w:r>
        <w:r>
          <w:rPr>
            <w:noProof/>
            <w:webHidden/>
          </w:rPr>
          <w:t>114</w:t>
        </w:r>
        <w:r>
          <w:rPr>
            <w:noProof/>
            <w:webHidden/>
          </w:rPr>
          <w:fldChar w:fldCharType="end"/>
        </w:r>
      </w:hyperlink>
    </w:p>
    <w:p w14:paraId="74D82A6E" w14:textId="0478F861" w:rsidR="005E72B7" w:rsidRPr="00750BC7" w:rsidRDefault="003B4D33" w:rsidP="00031651">
      <w:pPr>
        <w:spacing w:line="360" w:lineRule="auto"/>
        <w:rPr>
          <w:rFonts w:cs="Arial"/>
          <w:lang w:val="pt-BR" w:eastAsia="pt-BR"/>
        </w:rPr>
      </w:pPr>
      <w:r>
        <w:rPr>
          <w:rFonts w:cs="Arial"/>
          <w:szCs w:val="24"/>
          <w:lang w:val="pt-BR" w:eastAsia="pt-BR"/>
        </w:rPr>
        <w:fldChar w:fldCharType="end"/>
      </w:r>
    </w:p>
    <w:p w14:paraId="23E0AB6F" w14:textId="77777777" w:rsidR="00A440B8" w:rsidRPr="00750BC7" w:rsidRDefault="00A440B8" w:rsidP="00A440B8">
      <w:pPr>
        <w:rPr>
          <w:rFonts w:cs="Arial"/>
          <w:lang w:val="pt-BR" w:eastAsia="pt-BR"/>
        </w:rPr>
      </w:pPr>
    </w:p>
    <w:p w14:paraId="7D1D8355" w14:textId="77777777" w:rsidR="00A440B8" w:rsidRPr="00750BC7" w:rsidRDefault="00A440B8" w:rsidP="00A440B8">
      <w:pPr>
        <w:rPr>
          <w:rFonts w:cs="Arial"/>
          <w:lang w:val="pt-BR" w:eastAsia="pt-BR"/>
        </w:rPr>
      </w:pPr>
    </w:p>
    <w:p w14:paraId="7044550D" w14:textId="77777777" w:rsidR="00A440B8" w:rsidRPr="00750BC7" w:rsidRDefault="00A440B8" w:rsidP="00A440B8">
      <w:pPr>
        <w:rPr>
          <w:rFonts w:cs="Arial"/>
          <w:lang w:val="pt-BR" w:eastAsia="pt-BR"/>
        </w:rPr>
      </w:pPr>
    </w:p>
    <w:p w14:paraId="087FD9A0" w14:textId="77777777" w:rsidR="00A440B8" w:rsidRPr="00750BC7" w:rsidRDefault="00A440B8" w:rsidP="00A440B8">
      <w:pPr>
        <w:rPr>
          <w:rFonts w:cs="Arial"/>
          <w:lang w:val="pt-BR" w:eastAsia="pt-BR"/>
        </w:rPr>
      </w:pPr>
    </w:p>
    <w:p w14:paraId="2BCC7304" w14:textId="77777777" w:rsidR="00A440B8" w:rsidRPr="00750BC7" w:rsidRDefault="00A440B8" w:rsidP="00A440B8">
      <w:pPr>
        <w:rPr>
          <w:rFonts w:cs="Arial"/>
          <w:lang w:val="pt-BR" w:eastAsia="pt-BR"/>
        </w:rPr>
      </w:pPr>
    </w:p>
    <w:p w14:paraId="5D653A84" w14:textId="77777777" w:rsidR="00A440B8" w:rsidRPr="00750BC7" w:rsidRDefault="00A440B8" w:rsidP="00A440B8">
      <w:pPr>
        <w:rPr>
          <w:rFonts w:cs="Arial"/>
          <w:lang w:val="pt-BR" w:eastAsia="pt-BR"/>
        </w:rPr>
      </w:pPr>
    </w:p>
    <w:p w14:paraId="0F82C089" w14:textId="77777777" w:rsidR="00A440B8" w:rsidRPr="00750BC7" w:rsidRDefault="00A440B8" w:rsidP="00A440B8">
      <w:pPr>
        <w:rPr>
          <w:rFonts w:cs="Arial"/>
          <w:lang w:val="pt-BR" w:eastAsia="pt-BR"/>
        </w:rPr>
      </w:pPr>
    </w:p>
    <w:p w14:paraId="2620EE6F" w14:textId="77777777" w:rsidR="00A440B8" w:rsidRPr="00750BC7" w:rsidRDefault="00A440B8" w:rsidP="00A440B8">
      <w:pPr>
        <w:rPr>
          <w:rFonts w:cs="Arial"/>
          <w:lang w:val="pt-BR" w:eastAsia="pt-BR"/>
        </w:rPr>
      </w:pPr>
    </w:p>
    <w:p w14:paraId="5867E7AC" w14:textId="77777777" w:rsidR="00A440B8" w:rsidRPr="00750BC7" w:rsidRDefault="00A440B8" w:rsidP="00A440B8">
      <w:pPr>
        <w:rPr>
          <w:rFonts w:cs="Arial"/>
          <w:lang w:val="pt-BR" w:eastAsia="pt-BR"/>
        </w:rPr>
      </w:pPr>
    </w:p>
    <w:p w14:paraId="252F990A" w14:textId="77777777" w:rsidR="00A440B8" w:rsidRPr="00750BC7" w:rsidRDefault="00A440B8" w:rsidP="00A440B8">
      <w:pPr>
        <w:rPr>
          <w:rFonts w:cs="Arial"/>
          <w:lang w:val="pt-BR" w:eastAsia="pt-BR"/>
        </w:rPr>
      </w:pPr>
    </w:p>
    <w:p w14:paraId="2E0EC929" w14:textId="77777777" w:rsidR="00A440B8" w:rsidRPr="00750BC7" w:rsidRDefault="00A440B8" w:rsidP="00A440B8">
      <w:pPr>
        <w:rPr>
          <w:rFonts w:cs="Arial"/>
          <w:lang w:val="pt-BR" w:eastAsia="pt-BR"/>
        </w:rPr>
      </w:pPr>
    </w:p>
    <w:p w14:paraId="0847EA09" w14:textId="77777777" w:rsidR="00A440B8" w:rsidRPr="00750BC7" w:rsidRDefault="00A440B8" w:rsidP="00A440B8">
      <w:pPr>
        <w:rPr>
          <w:rFonts w:cs="Arial"/>
          <w:lang w:val="pt-BR" w:eastAsia="pt-BR"/>
        </w:rPr>
      </w:pPr>
    </w:p>
    <w:p w14:paraId="49EA2154" w14:textId="77777777" w:rsidR="00A440B8" w:rsidRPr="00750BC7" w:rsidRDefault="00A440B8" w:rsidP="00A440B8">
      <w:pPr>
        <w:rPr>
          <w:rFonts w:cs="Arial"/>
          <w:lang w:val="pt-BR" w:eastAsia="pt-BR"/>
        </w:rPr>
      </w:pPr>
    </w:p>
    <w:p w14:paraId="360D66FD" w14:textId="77777777" w:rsidR="00A440B8" w:rsidRPr="00750BC7" w:rsidRDefault="00A440B8" w:rsidP="00A440B8">
      <w:pPr>
        <w:rPr>
          <w:rFonts w:cs="Arial"/>
          <w:lang w:val="pt-BR" w:eastAsia="pt-BR"/>
        </w:rPr>
      </w:pPr>
    </w:p>
    <w:p w14:paraId="3B34B8B9" w14:textId="77777777" w:rsidR="00A440B8" w:rsidRPr="00750BC7" w:rsidRDefault="00A440B8" w:rsidP="00A440B8">
      <w:pPr>
        <w:rPr>
          <w:rFonts w:cs="Arial"/>
          <w:lang w:val="pt-BR" w:eastAsia="pt-BR"/>
        </w:rPr>
      </w:pPr>
    </w:p>
    <w:p w14:paraId="709F6F9D" w14:textId="77777777" w:rsidR="00A440B8" w:rsidRPr="00750BC7" w:rsidRDefault="00A440B8" w:rsidP="00A440B8">
      <w:pPr>
        <w:rPr>
          <w:rFonts w:cs="Arial"/>
          <w:lang w:val="pt-BR" w:eastAsia="pt-BR"/>
        </w:rPr>
      </w:pPr>
    </w:p>
    <w:p w14:paraId="2F89D525" w14:textId="77777777" w:rsidR="00A440B8" w:rsidRPr="00750BC7" w:rsidRDefault="00A440B8" w:rsidP="00A440B8">
      <w:pPr>
        <w:rPr>
          <w:rFonts w:cs="Arial"/>
          <w:lang w:val="pt-BR" w:eastAsia="pt-BR"/>
        </w:rPr>
      </w:pPr>
    </w:p>
    <w:p w14:paraId="55C2B0B3" w14:textId="77777777" w:rsidR="00A440B8" w:rsidRPr="00750BC7" w:rsidRDefault="00A440B8" w:rsidP="00A440B8">
      <w:pPr>
        <w:rPr>
          <w:rFonts w:cs="Arial"/>
          <w:lang w:val="pt-BR" w:eastAsia="pt-BR"/>
        </w:rPr>
      </w:pPr>
    </w:p>
    <w:p w14:paraId="2901AF13" w14:textId="77777777" w:rsidR="00A440B8" w:rsidRPr="00750BC7" w:rsidRDefault="00A440B8" w:rsidP="00A440B8">
      <w:pPr>
        <w:rPr>
          <w:rFonts w:cs="Arial"/>
          <w:lang w:val="pt-BR" w:eastAsia="pt-BR"/>
        </w:rPr>
      </w:pPr>
    </w:p>
    <w:p w14:paraId="40A642E5" w14:textId="77777777" w:rsidR="00A440B8" w:rsidRPr="00750BC7" w:rsidRDefault="00A440B8" w:rsidP="00A440B8">
      <w:pPr>
        <w:rPr>
          <w:rFonts w:cs="Arial"/>
          <w:lang w:val="pt-BR" w:eastAsia="pt-BR"/>
        </w:rPr>
      </w:pPr>
    </w:p>
    <w:p w14:paraId="4561209C" w14:textId="77777777" w:rsidR="00A440B8" w:rsidRPr="00750BC7" w:rsidRDefault="00A440B8" w:rsidP="00A440B8">
      <w:pPr>
        <w:rPr>
          <w:rFonts w:cs="Arial"/>
          <w:lang w:val="pt-BR" w:eastAsia="pt-BR"/>
        </w:rPr>
      </w:pPr>
    </w:p>
    <w:p w14:paraId="3A2CDD36" w14:textId="77777777" w:rsidR="00A440B8" w:rsidRPr="00750BC7" w:rsidRDefault="00A440B8" w:rsidP="00A440B8">
      <w:pPr>
        <w:rPr>
          <w:rFonts w:cs="Arial"/>
          <w:lang w:val="pt-BR" w:eastAsia="pt-BR"/>
        </w:rPr>
      </w:pPr>
    </w:p>
    <w:p w14:paraId="662F209B" w14:textId="77777777" w:rsidR="00A440B8" w:rsidRPr="00750BC7" w:rsidRDefault="00A440B8" w:rsidP="00A440B8">
      <w:pPr>
        <w:rPr>
          <w:rFonts w:cs="Arial"/>
          <w:lang w:val="pt-BR" w:eastAsia="pt-BR"/>
        </w:rPr>
      </w:pPr>
    </w:p>
    <w:p w14:paraId="3902B8CB" w14:textId="77777777" w:rsidR="00A440B8" w:rsidRPr="00750BC7" w:rsidRDefault="00A440B8" w:rsidP="00A440B8">
      <w:pPr>
        <w:rPr>
          <w:rFonts w:cs="Arial"/>
          <w:lang w:val="pt-BR" w:eastAsia="pt-BR"/>
        </w:rPr>
      </w:pPr>
    </w:p>
    <w:p w14:paraId="38781F76" w14:textId="77777777" w:rsidR="00A440B8" w:rsidRPr="00750BC7" w:rsidRDefault="00A440B8" w:rsidP="00A440B8">
      <w:pPr>
        <w:rPr>
          <w:rFonts w:cs="Arial"/>
          <w:lang w:val="pt-BR" w:eastAsia="pt-BR"/>
        </w:rPr>
      </w:pPr>
    </w:p>
    <w:p w14:paraId="735BB1EE" w14:textId="77777777" w:rsidR="00A440B8" w:rsidRPr="00750BC7" w:rsidRDefault="00A440B8" w:rsidP="00A440B8">
      <w:pPr>
        <w:rPr>
          <w:rFonts w:cs="Arial"/>
          <w:lang w:val="pt-BR" w:eastAsia="pt-BR"/>
        </w:rPr>
      </w:pPr>
    </w:p>
    <w:p w14:paraId="1FC5DCEB" w14:textId="77777777" w:rsidR="00A440B8" w:rsidRPr="00750BC7" w:rsidRDefault="00A440B8" w:rsidP="00A440B8">
      <w:pPr>
        <w:rPr>
          <w:rFonts w:cs="Arial"/>
          <w:lang w:val="pt-BR" w:eastAsia="pt-BR"/>
        </w:rPr>
      </w:pPr>
    </w:p>
    <w:p w14:paraId="04B8D4C1" w14:textId="77777777" w:rsidR="00A440B8" w:rsidRPr="00750BC7" w:rsidRDefault="00A440B8" w:rsidP="00A440B8">
      <w:pPr>
        <w:rPr>
          <w:rFonts w:cs="Arial"/>
          <w:lang w:val="pt-BR" w:eastAsia="pt-BR"/>
        </w:rPr>
      </w:pPr>
    </w:p>
    <w:p w14:paraId="41C69820" w14:textId="77777777" w:rsidR="00A440B8" w:rsidRPr="00750BC7" w:rsidRDefault="00A440B8" w:rsidP="00A440B8">
      <w:pPr>
        <w:rPr>
          <w:rFonts w:cs="Arial"/>
          <w:lang w:val="pt-BR" w:eastAsia="pt-BR"/>
        </w:rPr>
      </w:pPr>
    </w:p>
    <w:p w14:paraId="7AC6DD50" w14:textId="6DDACA51" w:rsidR="00A440B8" w:rsidRDefault="00A440B8" w:rsidP="00A440B8">
      <w:pPr>
        <w:rPr>
          <w:rFonts w:cs="Arial"/>
          <w:lang w:val="pt-BR" w:eastAsia="pt-BR"/>
        </w:rPr>
      </w:pPr>
    </w:p>
    <w:p w14:paraId="7D906A0D" w14:textId="284172D4" w:rsidR="003B4D33" w:rsidRDefault="003B4D33" w:rsidP="00A440B8">
      <w:pPr>
        <w:rPr>
          <w:rFonts w:cs="Arial"/>
          <w:lang w:val="pt-BR" w:eastAsia="pt-BR"/>
        </w:rPr>
      </w:pPr>
    </w:p>
    <w:p w14:paraId="71DEFD76" w14:textId="12AE9EE4" w:rsidR="003B4D33" w:rsidRDefault="003B4D33" w:rsidP="00A440B8">
      <w:pPr>
        <w:rPr>
          <w:rFonts w:cs="Arial"/>
          <w:lang w:val="pt-BR" w:eastAsia="pt-BR"/>
        </w:rPr>
      </w:pPr>
    </w:p>
    <w:p w14:paraId="50125097" w14:textId="69AAA0CC" w:rsidR="003B4D33" w:rsidRDefault="003B4D33" w:rsidP="00A440B8">
      <w:pPr>
        <w:rPr>
          <w:rFonts w:cs="Arial"/>
          <w:lang w:val="pt-BR" w:eastAsia="pt-BR"/>
        </w:rPr>
      </w:pPr>
    </w:p>
    <w:p w14:paraId="3FB57687" w14:textId="77777777" w:rsidR="000E081F" w:rsidRPr="00750BC7" w:rsidRDefault="000E081F" w:rsidP="0068057D">
      <w:pPr>
        <w:pStyle w:val="CabealhodoSumrio"/>
        <w:numPr>
          <w:ilvl w:val="0"/>
          <w:numId w:val="0"/>
        </w:numPr>
        <w:spacing w:line="360" w:lineRule="auto"/>
        <w:ind w:right="566"/>
        <w:rPr>
          <w:rFonts w:cs="Arial"/>
          <w:szCs w:val="24"/>
        </w:rPr>
      </w:pPr>
      <w:r w:rsidRPr="00750BC7">
        <w:rPr>
          <w:rFonts w:cs="Arial"/>
          <w:szCs w:val="24"/>
        </w:rPr>
        <w:lastRenderedPageBreak/>
        <w:t>LISTA DE ABREVIATURAS</w:t>
      </w:r>
    </w:p>
    <w:p w14:paraId="2F90E685" w14:textId="77777777" w:rsidR="00D4384B" w:rsidRPr="00750BC7" w:rsidRDefault="00D4384B" w:rsidP="002263E4">
      <w:pPr>
        <w:spacing w:line="360" w:lineRule="auto"/>
        <w:jc w:val="both"/>
        <w:rPr>
          <w:rFonts w:cs="Arial"/>
          <w:szCs w:val="24"/>
          <w:lang w:val="pt-BR" w:eastAsia="pt-BR"/>
        </w:rPr>
      </w:pPr>
      <w:r w:rsidRPr="00750BC7">
        <w:rPr>
          <w:rFonts w:cs="Arial"/>
          <w:szCs w:val="24"/>
          <w:lang w:val="pt-BR" w:eastAsia="pt-BR"/>
        </w:rPr>
        <w:t>ACRQAT</w:t>
      </w:r>
      <w:r w:rsidR="008C2F91" w:rsidRPr="00750BC7">
        <w:rPr>
          <w:rFonts w:cs="Arial"/>
          <w:szCs w:val="24"/>
          <w:lang w:val="pt-BR" w:eastAsia="pt-BR"/>
        </w:rPr>
        <w:t xml:space="preserve"> </w:t>
      </w:r>
      <w:r w:rsidR="00B06C44" w:rsidRPr="00750BC7">
        <w:rPr>
          <w:rFonts w:cs="Arial"/>
          <w:szCs w:val="24"/>
          <w:lang w:val="pt-BR" w:eastAsia="pt-BR"/>
        </w:rPr>
        <w:t xml:space="preserve">- </w:t>
      </w:r>
      <w:r w:rsidR="008C2F91" w:rsidRPr="00750BC7">
        <w:rPr>
          <w:rFonts w:cs="Arial"/>
          <w:szCs w:val="24"/>
          <w:lang w:val="pt-BR" w:eastAsia="pt-BR"/>
        </w:rPr>
        <w:t xml:space="preserve">Associação das </w:t>
      </w:r>
      <w:proofErr w:type="spellStart"/>
      <w:r w:rsidR="008C2F91" w:rsidRPr="00750BC7">
        <w:rPr>
          <w:rFonts w:cs="Arial"/>
          <w:szCs w:val="24"/>
          <w:lang w:val="pt-BR" w:eastAsia="pt-BR"/>
        </w:rPr>
        <w:t>Cominidades</w:t>
      </w:r>
      <w:proofErr w:type="spellEnd"/>
      <w:r w:rsidR="008C2F91" w:rsidRPr="00750BC7">
        <w:rPr>
          <w:rFonts w:cs="Arial"/>
          <w:szCs w:val="24"/>
          <w:lang w:val="pt-BR" w:eastAsia="pt-BR"/>
        </w:rPr>
        <w:t xml:space="preserve"> Remanescentes de Quilombos do Alto</w:t>
      </w:r>
      <w:r w:rsidR="00B06C44" w:rsidRPr="00750BC7">
        <w:rPr>
          <w:rFonts w:cs="Arial"/>
          <w:szCs w:val="24"/>
          <w:lang w:val="pt-BR" w:eastAsia="pt-BR"/>
        </w:rPr>
        <w:t xml:space="preserve"> Trombetas II</w:t>
      </w:r>
    </w:p>
    <w:p w14:paraId="64E84F1C" w14:textId="5119644A" w:rsidR="00D4384B" w:rsidRPr="00750BC7" w:rsidRDefault="00EC5CFE" w:rsidP="002263E4">
      <w:pPr>
        <w:spacing w:line="360" w:lineRule="auto"/>
        <w:jc w:val="both"/>
        <w:rPr>
          <w:rFonts w:cs="Arial"/>
          <w:szCs w:val="24"/>
          <w:lang w:val="pt-BR" w:eastAsia="pt-BR"/>
        </w:rPr>
      </w:pPr>
      <w:r w:rsidRPr="00750BC7">
        <w:rPr>
          <w:rFonts w:cs="Arial"/>
          <w:szCs w:val="24"/>
          <w:lang w:val="pt-BR" w:eastAsia="pt-BR"/>
        </w:rPr>
        <w:t>ADCT -</w:t>
      </w:r>
      <w:r w:rsidR="00B06C44" w:rsidRPr="00750BC7">
        <w:rPr>
          <w:rFonts w:cs="Arial"/>
          <w:szCs w:val="24"/>
          <w:lang w:val="pt-BR" w:eastAsia="pt-BR"/>
        </w:rPr>
        <w:t xml:space="preserve"> Atos das Disposições </w:t>
      </w:r>
      <w:r w:rsidR="00CE7D7F" w:rsidRPr="00750BC7">
        <w:rPr>
          <w:rFonts w:cs="Arial"/>
          <w:szCs w:val="24"/>
          <w:lang w:val="pt-BR" w:eastAsia="pt-BR"/>
        </w:rPr>
        <w:t>Constitucionais</w:t>
      </w:r>
      <w:r w:rsidR="00B06C44" w:rsidRPr="00750BC7">
        <w:rPr>
          <w:rFonts w:cs="Arial"/>
          <w:szCs w:val="24"/>
          <w:lang w:val="pt-BR" w:eastAsia="pt-BR"/>
        </w:rPr>
        <w:t xml:space="preserve"> Transitórias</w:t>
      </w:r>
    </w:p>
    <w:p w14:paraId="3F2FDA5C" w14:textId="19F36B0E" w:rsidR="00D4384B" w:rsidRPr="00750BC7" w:rsidRDefault="00D4384B" w:rsidP="002263E4">
      <w:pPr>
        <w:spacing w:line="360" w:lineRule="auto"/>
        <w:jc w:val="both"/>
        <w:rPr>
          <w:rFonts w:cs="Arial"/>
          <w:szCs w:val="24"/>
          <w:lang w:val="pt-BR" w:eastAsia="pt-BR"/>
        </w:rPr>
      </w:pPr>
      <w:r w:rsidRPr="00750BC7">
        <w:rPr>
          <w:rFonts w:cs="Arial"/>
          <w:szCs w:val="24"/>
          <w:lang w:val="pt-BR" w:eastAsia="pt-BR"/>
        </w:rPr>
        <w:t>ALCAN</w:t>
      </w:r>
      <w:r w:rsidR="00B06C44" w:rsidRPr="00750BC7">
        <w:rPr>
          <w:rFonts w:cs="Arial"/>
          <w:szCs w:val="24"/>
          <w:lang w:val="pt-BR" w:eastAsia="pt-BR"/>
        </w:rPr>
        <w:t xml:space="preserve"> - </w:t>
      </w:r>
      <w:r w:rsidR="00CE7D7F" w:rsidRPr="00750BC7">
        <w:rPr>
          <w:rFonts w:eastAsia="CIDFont+F3" w:cs="Arial"/>
          <w:szCs w:val="24"/>
          <w:lang w:val="pt-BR" w:eastAsia="pt-BR"/>
        </w:rPr>
        <w:t>Alumínio</w:t>
      </w:r>
      <w:r w:rsidR="00B06C44" w:rsidRPr="00750BC7">
        <w:rPr>
          <w:rFonts w:eastAsia="CIDFont+F3" w:cs="Arial"/>
          <w:szCs w:val="24"/>
          <w:lang w:val="pt-BR" w:eastAsia="pt-BR"/>
        </w:rPr>
        <w:t xml:space="preserve"> </w:t>
      </w:r>
      <w:r w:rsidR="00CE7D7F" w:rsidRPr="00750BC7">
        <w:rPr>
          <w:rFonts w:eastAsia="CIDFont+F3" w:cs="Arial"/>
          <w:szCs w:val="24"/>
          <w:lang w:val="pt-BR" w:eastAsia="pt-BR"/>
        </w:rPr>
        <w:t>Companha</w:t>
      </w:r>
      <w:r w:rsidR="00B06C44" w:rsidRPr="00750BC7">
        <w:rPr>
          <w:rFonts w:eastAsia="CIDFont+F3" w:cs="Arial"/>
          <w:szCs w:val="24"/>
          <w:lang w:val="pt-BR" w:eastAsia="pt-BR"/>
        </w:rPr>
        <w:t xml:space="preserve"> </w:t>
      </w:r>
      <w:proofErr w:type="spellStart"/>
      <w:r w:rsidR="00B06C44" w:rsidRPr="00750BC7">
        <w:rPr>
          <w:rFonts w:eastAsia="CIDFont+F3" w:cs="Arial"/>
          <w:szCs w:val="24"/>
          <w:lang w:val="pt-BR" w:eastAsia="pt-BR"/>
        </w:rPr>
        <w:t>of</w:t>
      </w:r>
      <w:proofErr w:type="spellEnd"/>
      <w:r w:rsidR="00B06C44" w:rsidRPr="00750BC7">
        <w:rPr>
          <w:rFonts w:eastAsia="CIDFont+F3" w:cs="Arial"/>
          <w:szCs w:val="24"/>
          <w:lang w:val="pt-BR" w:eastAsia="pt-BR"/>
        </w:rPr>
        <w:t xml:space="preserve"> Canad</w:t>
      </w:r>
      <w:r w:rsidR="00EC5CFE" w:rsidRPr="00750BC7">
        <w:rPr>
          <w:rFonts w:eastAsia="CIDFont+F3" w:cs="Arial"/>
          <w:szCs w:val="24"/>
          <w:lang w:val="pt-BR" w:eastAsia="pt-BR"/>
        </w:rPr>
        <w:t>á</w:t>
      </w:r>
    </w:p>
    <w:p w14:paraId="29D8D88F" w14:textId="77777777" w:rsidR="00D4384B" w:rsidRPr="00750BC7" w:rsidRDefault="00D4384B" w:rsidP="002263E4">
      <w:pPr>
        <w:spacing w:line="360" w:lineRule="auto"/>
        <w:jc w:val="both"/>
        <w:rPr>
          <w:rFonts w:cs="Arial"/>
          <w:szCs w:val="24"/>
          <w:lang w:val="pt-BR" w:eastAsia="pt-BR"/>
        </w:rPr>
      </w:pPr>
      <w:r w:rsidRPr="00750BC7">
        <w:rPr>
          <w:rFonts w:cs="Arial"/>
          <w:szCs w:val="24"/>
          <w:lang w:val="pt-BR" w:eastAsia="pt-BR"/>
        </w:rPr>
        <w:t>AMOCREQ/CPT</w:t>
      </w:r>
      <w:r w:rsidR="00B06C44" w:rsidRPr="00750BC7">
        <w:rPr>
          <w:rFonts w:cs="Arial"/>
          <w:szCs w:val="24"/>
          <w:lang w:val="pt-BR" w:eastAsia="pt-BR"/>
        </w:rPr>
        <w:t xml:space="preserve"> – Associação dos Moradores da Comunidade Remanescente de Quilombo de Cachoeira Porteira</w:t>
      </w:r>
    </w:p>
    <w:p w14:paraId="7EF8B751" w14:textId="77777777" w:rsidR="00D4384B" w:rsidRPr="00750BC7" w:rsidRDefault="00D4384B" w:rsidP="002263E4">
      <w:pPr>
        <w:spacing w:line="360" w:lineRule="auto"/>
        <w:jc w:val="both"/>
        <w:rPr>
          <w:rFonts w:cs="Arial"/>
          <w:szCs w:val="24"/>
          <w:lang w:val="pt-BR" w:eastAsia="pt-BR"/>
        </w:rPr>
      </w:pPr>
      <w:r w:rsidRPr="00750BC7">
        <w:rPr>
          <w:rFonts w:cs="Arial"/>
          <w:szCs w:val="24"/>
          <w:lang w:val="pt-BR" w:eastAsia="pt-BR"/>
        </w:rPr>
        <w:t>ARQMO</w:t>
      </w:r>
      <w:r w:rsidR="00B06C44" w:rsidRPr="00750BC7">
        <w:rPr>
          <w:rFonts w:cs="Arial"/>
          <w:szCs w:val="24"/>
          <w:lang w:val="pt-BR" w:eastAsia="pt-BR"/>
        </w:rPr>
        <w:t xml:space="preserve"> – </w:t>
      </w:r>
      <w:r w:rsidR="00EC5CFE" w:rsidRPr="00750BC7">
        <w:rPr>
          <w:rFonts w:cs="Arial"/>
          <w:szCs w:val="24"/>
          <w:lang w:val="pt-BR" w:eastAsia="pt-BR"/>
        </w:rPr>
        <w:t>Associação das Comunidades Remanescentes de Quilombos do Município de Oriximiná</w:t>
      </w:r>
    </w:p>
    <w:p w14:paraId="269DA8AC" w14:textId="6A0F5CB3" w:rsidR="00D4384B" w:rsidRPr="00750BC7" w:rsidRDefault="00D4384B" w:rsidP="002263E4">
      <w:pPr>
        <w:spacing w:line="360" w:lineRule="auto"/>
        <w:jc w:val="both"/>
        <w:rPr>
          <w:rFonts w:cs="Arial"/>
          <w:szCs w:val="24"/>
          <w:lang w:val="pt-BR" w:eastAsia="pt-BR"/>
        </w:rPr>
      </w:pPr>
      <w:r w:rsidRPr="00750BC7">
        <w:rPr>
          <w:rFonts w:cs="Arial"/>
          <w:szCs w:val="24"/>
          <w:lang w:val="pt-BR" w:eastAsia="pt-BR"/>
        </w:rPr>
        <w:t>CVRD</w:t>
      </w:r>
      <w:r w:rsidR="00EC5CFE" w:rsidRPr="00750BC7">
        <w:rPr>
          <w:rFonts w:cs="Arial"/>
          <w:szCs w:val="24"/>
          <w:lang w:val="pt-BR" w:eastAsia="pt-BR"/>
        </w:rPr>
        <w:t>-Companhia Vale do Rio Doce</w:t>
      </w:r>
    </w:p>
    <w:p w14:paraId="6A642D18" w14:textId="5E99210D" w:rsidR="00D040B3" w:rsidRPr="00750BC7" w:rsidRDefault="00D040B3" w:rsidP="002263E4">
      <w:pPr>
        <w:spacing w:line="360" w:lineRule="auto"/>
        <w:jc w:val="both"/>
        <w:rPr>
          <w:rFonts w:cs="Arial"/>
          <w:szCs w:val="24"/>
          <w:lang w:val="pt-BR" w:eastAsia="pt-BR"/>
        </w:rPr>
      </w:pPr>
      <w:r w:rsidRPr="00750BC7">
        <w:rPr>
          <w:rFonts w:cs="Arial"/>
          <w:szCs w:val="24"/>
          <w:lang w:val="pt-BR" w:eastAsia="pt-BR"/>
        </w:rPr>
        <w:t>FAPEMA - Fundação de Amparo à Pesquisa e ao Desenvolvimento Científico e Tecnológico do Maranhão</w:t>
      </w:r>
    </w:p>
    <w:p w14:paraId="095C86E9" w14:textId="77777777" w:rsidR="00D4384B" w:rsidRPr="00750BC7" w:rsidRDefault="00D4384B" w:rsidP="002263E4">
      <w:pPr>
        <w:spacing w:line="360" w:lineRule="auto"/>
        <w:jc w:val="both"/>
        <w:rPr>
          <w:rFonts w:cs="Arial"/>
          <w:szCs w:val="24"/>
          <w:lang w:val="pt-BR" w:eastAsia="pt-BR"/>
        </w:rPr>
      </w:pPr>
      <w:r w:rsidRPr="00750BC7">
        <w:rPr>
          <w:rFonts w:cs="Arial"/>
          <w:szCs w:val="24"/>
          <w:lang w:val="pt-BR" w:eastAsia="pt-BR"/>
        </w:rPr>
        <w:t>FCP</w:t>
      </w:r>
      <w:r w:rsidR="00EC5CFE" w:rsidRPr="00750BC7">
        <w:rPr>
          <w:rFonts w:cs="Arial"/>
          <w:szCs w:val="24"/>
          <w:lang w:val="pt-BR" w:eastAsia="pt-BR"/>
        </w:rPr>
        <w:t xml:space="preserve"> - Fundação Cultural Palmares</w:t>
      </w:r>
    </w:p>
    <w:p w14:paraId="3DB04381" w14:textId="77777777" w:rsidR="00D4384B" w:rsidRPr="00750BC7" w:rsidRDefault="00D4384B" w:rsidP="002263E4">
      <w:pPr>
        <w:spacing w:line="360" w:lineRule="auto"/>
        <w:jc w:val="both"/>
        <w:rPr>
          <w:rFonts w:cs="Arial"/>
          <w:szCs w:val="24"/>
          <w:lang w:val="pt-BR" w:eastAsia="pt-BR"/>
        </w:rPr>
      </w:pPr>
      <w:r w:rsidRPr="00750BC7">
        <w:rPr>
          <w:rFonts w:cs="Arial"/>
          <w:szCs w:val="24"/>
          <w:lang w:val="pt-BR" w:eastAsia="pt-BR"/>
        </w:rPr>
        <w:t>FLONA</w:t>
      </w:r>
      <w:r w:rsidR="00EC5CFE" w:rsidRPr="00750BC7">
        <w:rPr>
          <w:rFonts w:cs="Arial"/>
          <w:szCs w:val="24"/>
          <w:lang w:val="pt-BR" w:eastAsia="pt-BR"/>
        </w:rPr>
        <w:t xml:space="preserve"> – Floresta Nacional </w:t>
      </w:r>
    </w:p>
    <w:p w14:paraId="2E1A81CF" w14:textId="77777777" w:rsidR="00D4384B" w:rsidRPr="00750BC7" w:rsidRDefault="00D4384B" w:rsidP="002263E4">
      <w:pPr>
        <w:spacing w:line="360" w:lineRule="auto"/>
        <w:jc w:val="both"/>
        <w:rPr>
          <w:rFonts w:cs="Arial"/>
          <w:szCs w:val="24"/>
          <w:lang w:val="pt-BR" w:eastAsia="pt-BR"/>
        </w:rPr>
      </w:pPr>
      <w:r w:rsidRPr="00750BC7">
        <w:rPr>
          <w:rFonts w:cs="Arial"/>
          <w:szCs w:val="24"/>
          <w:lang w:val="pt-BR" w:eastAsia="pt-BR"/>
        </w:rPr>
        <w:t>FLOTA</w:t>
      </w:r>
      <w:r w:rsidR="00EC5CFE" w:rsidRPr="00750BC7">
        <w:rPr>
          <w:rFonts w:cs="Arial"/>
          <w:szCs w:val="24"/>
          <w:lang w:val="pt-BR" w:eastAsia="pt-BR"/>
        </w:rPr>
        <w:t xml:space="preserve"> – Floresta Estadual</w:t>
      </w:r>
    </w:p>
    <w:p w14:paraId="49F2A2CA" w14:textId="1188CFB5" w:rsidR="00D4384B" w:rsidRPr="00750BC7" w:rsidRDefault="00D4384B" w:rsidP="002263E4">
      <w:pPr>
        <w:spacing w:line="360" w:lineRule="auto"/>
        <w:jc w:val="both"/>
        <w:rPr>
          <w:rFonts w:cs="Arial"/>
          <w:szCs w:val="24"/>
          <w:lang w:val="pt-BR" w:eastAsia="pt-BR"/>
        </w:rPr>
      </w:pPr>
      <w:proofErr w:type="spellStart"/>
      <w:r w:rsidRPr="00750BC7">
        <w:rPr>
          <w:rFonts w:cs="Arial"/>
          <w:szCs w:val="24"/>
          <w:lang w:val="pt-BR" w:eastAsia="pt-BR"/>
        </w:rPr>
        <w:t>GPIs</w:t>
      </w:r>
      <w:proofErr w:type="spellEnd"/>
      <w:r w:rsidR="00EC5CFE" w:rsidRPr="00750BC7">
        <w:rPr>
          <w:rFonts w:cs="Arial"/>
          <w:szCs w:val="24"/>
          <w:lang w:val="pt-BR" w:eastAsia="pt-BR"/>
        </w:rPr>
        <w:t xml:space="preserve"> – Grandes </w:t>
      </w:r>
      <w:r w:rsidR="00CE7D7F" w:rsidRPr="00750BC7">
        <w:rPr>
          <w:rFonts w:cs="Arial"/>
          <w:szCs w:val="24"/>
          <w:lang w:val="pt-BR" w:eastAsia="pt-BR"/>
        </w:rPr>
        <w:t>Projetos</w:t>
      </w:r>
      <w:r w:rsidR="00EC5CFE" w:rsidRPr="00750BC7">
        <w:rPr>
          <w:rFonts w:cs="Arial"/>
          <w:szCs w:val="24"/>
          <w:lang w:val="pt-BR" w:eastAsia="pt-BR"/>
        </w:rPr>
        <w:t xml:space="preserve"> de Investimentos</w:t>
      </w:r>
    </w:p>
    <w:p w14:paraId="7C5BE8E2" w14:textId="77777777" w:rsidR="00D4384B" w:rsidRPr="00750BC7" w:rsidRDefault="00D4384B" w:rsidP="002263E4">
      <w:pPr>
        <w:spacing w:line="360" w:lineRule="auto"/>
        <w:jc w:val="both"/>
        <w:rPr>
          <w:rFonts w:cs="Arial"/>
          <w:szCs w:val="24"/>
          <w:lang w:val="pt-BR" w:eastAsia="pt-BR"/>
        </w:rPr>
      </w:pPr>
      <w:r w:rsidRPr="00750BC7">
        <w:rPr>
          <w:rFonts w:cs="Arial"/>
          <w:szCs w:val="24"/>
          <w:lang w:val="pt-BR" w:eastAsia="pt-BR"/>
        </w:rPr>
        <w:t>IBAMA</w:t>
      </w:r>
      <w:r w:rsidR="00EC5CFE" w:rsidRPr="00750BC7">
        <w:rPr>
          <w:rFonts w:cs="Arial"/>
          <w:szCs w:val="24"/>
          <w:lang w:val="pt-BR" w:eastAsia="pt-BR"/>
        </w:rPr>
        <w:t xml:space="preserve"> - Instituto Brasileiro do Meio Ambiente e dos Recursos Naturais Renováveis</w:t>
      </w:r>
    </w:p>
    <w:p w14:paraId="6D022D92" w14:textId="77777777" w:rsidR="00D4384B" w:rsidRPr="00750BC7" w:rsidRDefault="00D4384B" w:rsidP="002263E4">
      <w:pPr>
        <w:spacing w:line="360" w:lineRule="auto"/>
        <w:jc w:val="both"/>
        <w:rPr>
          <w:rFonts w:cs="Arial"/>
          <w:szCs w:val="24"/>
          <w:lang w:val="pt-BR" w:eastAsia="pt-BR"/>
        </w:rPr>
      </w:pPr>
      <w:r w:rsidRPr="00750BC7">
        <w:rPr>
          <w:rFonts w:cs="Arial"/>
          <w:szCs w:val="24"/>
          <w:lang w:val="pt-BR" w:eastAsia="pt-BR"/>
        </w:rPr>
        <w:t>IBDF</w:t>
      </w:r>
      <w:r w:rsidR="00EC5CFE" w:rsidRPr="00750BC7">
        <w:rPr>
          <w:rFonts w:cs="Arial"/>
          <w:szCs w:val="24"/>
          <w:lang w:val="pt-BR" w:eastAsia="pt-BR"/>
        </w:rPr>
        <w:t xml:space="preserve"> - Instituto Brasileiro de Desenvolvimento Florestal</w:t>
      </w:r>
    </w:p>
    <w:p w14:paraId="079B2378" w14:textId="77777777" w:rsidR="00D4384B" w:rsidRPr="00750BC7" w:rsidRDefault="00D4384B" w:rsidP="002263E4">
      <w:pPr>
        <w:spacing w:line="360" w:lineRule="auto"/>
        <w:jc w:val="both"/>
        <w:rPr>
          <w:rFonts w:cs="Arial"/>
          <w:szCs w:val="24"/>
          <w:lang w:val="pt-BR" w:eastAsia="pt-BR"/>
        </w:rPr>
      </w:pPr>
      <w:proofErr w:type="spellStart"/>
      <w:r w:rsidRPr="00750BC7">
        <w:rPr>
          <w:rFonts w:cs="Arial"/>
          <w:szCs w:val="24"/>
          <w:lang w:val="pt-BR" w:eastAsia="pt-BR"/>
        </w:rPr>
        <w:t>ICMBio</w:t>
      </w:r>
      <w:proofErr w:type="spellEnd"/>
      <w:r w:rsidR="00EC5CFE" w:rsidRPr="00750BC7">
        <w:rPr>
          <w:rFonts w:cs="Arial"/>
          <w:szCs w:val="24"/>
          <w:lang w:val="pt-BR" w:eastAsia="pt-BR"/>
        </w:rPr>
        <w:t xml:space="preserve"> - Instituto Chico Mendes de Conservação da Biodiversidade</w:t>
      </w:r>
    </w:p>
    <w:p w14:paraId="65AC5595" w14:textId="77777777" w:rsidR="00D4384B" w:rsidRPr="00750BC7" w:rsidRDefault="00D4384B" w:rsidP="002263E4">
      <w:pPr>
        <w:spacing w:line="360" w:lineRule="auto"/>
        <w:jc w:val="both"/>
        <w:rPr>
          <w:rFonts w:cs="Arial"/>
          <w:szCs w:val="24"/>
          <w:lang w:val="pt-BR" w:eastAsia="pt-BR"/>
        </w:rPr>
      </w:pPr>
      <w:r w:rsidRPr="00750BC7">
        <w:rPr>
          <w:rFonts w:cs="Arial"/>
          <w:szCs w:val="24"/>
          <w:lang w:val="pt-BR" w:eastAsia="pt-BR"/>
        </w:rPr>
        <w:t>INCRA</w:t>
      </w:r>
      <w:r w:rsidR="00EC5CFE" w:rsidRPr="00750BC7">
        <w:rPr>
          <w:rFonts w:cs="Arial"/>
          <w:szCs w:val="24"/>
          <w:lang w:val="pt-BR" w:eastAsia="pt-BR"/>
        </w:rPr>
        <w:t xml:space="preserve"> - Instituto Nacional de Colonização e Reforma Agrária</w:t>
      </w:r>
    </w:p>
    <w:p w14:paraId="1F5C2EAA" w14:textId="77777777" w:rsidR="00D4384B" w:rsidRPr="00750BC7" w:rsidRDefault="00D4384B" w:rsidP="002263E4">
      <w:pPr>
        <w:spacing w:line="360" w:lineRule="auto"/>
        <w:jc w:val="both"/>
        <w:rPr>
          <w:rFonts w:cs="Arial"/>
          <w:szCs w:val="24"/>
          <w:lang w:val="pt-BR" w:eastAsia="pt-BR"/>
        </w:rPr>
      </w:pPr>
      <w:r w:rsidRPr="00750BC7">
        <w:rPr>
          <w:rFonts w:cs="Arial"/>
          <w:szCs w:val="24"/>
          <w:lang w:val="pt-BR" w:eastAsia="pt-BR"/>
        </w:rPr>
        <w:t>MRN</w:t>
      </w:r>
      <w:r w:rsidR="00EC5CFE" w:rsidRPr="00750BC7">
        <w:rPr>
          <w:rFonts w:cs="Arial"/>
          <w:szCs w:val="24"/>
          <w:lang w:val="pt-BR" w:eastAsia="pt-BR"/>
        </w:rPr>
        <w:t xml:space="preserve"> - Mineração Rio do Norte</w:t>
      </w:r>
    </w:p>
    <w:p w14:paraId="2E76FB10" w14:textId="77777777" w:rsidR="00D4384B" w:rsidRPr="00750BC7" w:rsidRDefault="00D4384B" w:rsidP="002263E4">
      <w:pPr>
        <w:spacing w:line="360" w:lineRule="auto"/>
        <w:jc w:val="both"/>
        <w:rPr>
          <w:rFonts w:cs="Arial"/>
          <w:szCs w:val="24"/>
          <w:lang w:val="pt-BR" w:eastAsia="pt-BR"/>
        </w:rPr>
      </w:pPr>
      <w:r w:rsidRPr="00750BC7">
        <w:rPr>
          <w:rFonts w:cs="Arial"/>
          <w:szCs w:val="24"/>
          <w:lang w:val="pt-BR" w:eastAsia="pt-BR"/>
        </w:rPr>
        <w:t>OIT</w:t>
      </w:r>
      <w:r w:rsidR="00EC5CFE" w:rsidRPr="00750BC7">
        <w:rPr>
          <w:rFonts w:cs="Arial"/>
          <w:szCs w:val="24"/>
          <w:lang w:val="pt-BR" w:eastAsia="pt-BR"/>
        </w:rPr>
        <w:t xml:space="preserve"> - Organização Internacional do Trabalho</w:t>
      </w:r>
    </w:p>
    <w:p w14:paraId="258A5D58" w14:textId="337FEB4A" w:rsidR="002263E4" w:rsidRPr="00750BC7" w:rsidRDefault="002263E4" w:rsidP="002263E4">
      <w:pPr>
        <w:spacing w:line="360" w:lineRule="auto"/>
        <w:jc w:val="both"/>
        <w:rPr>
          <w:rFonts w:cs="Arial"/>
          <w:szCs w:val="24"/>
          <w:lang w:val="pt-BR" w:eastAsia="pt-BR"/>
        </w:rPr>
      </w:pPr>
      <w:r w:rsidRPr="00750BC7">
        <w:rPr>
          <w:rFonts w:cs="Arial"/>
          <w:szCs w:val="24"/>
          <w:lang w:val="pt-BR" w:eastAsia="pt-BR"/>
        </w:rPr>
        <w:t xml:space="preserve">PIBIC – Programa de Bolsas de </w:t>
      </w:r>
      <w:r w:rsidR="00CE7D7F" w:rsidRPr="00750BC7">
        <w:rPr>
          <w:rFonts w:cs="Arial"/>
          <w:szCs w:val="24"/>
          <w:lang w:val="pt-BR" w:eastAsia="pt-BR"/>
        </w:rPr>
        <w:t>Iniciação</w:t>
      </w:r>
      <w:r w:rsidRPr="00750BC7">
        <w:rPr>
          <w:rFonts w:cs="Arial"/>
          <w:szCs w:val="24"/>
          <w:lang w:val="pt-BR" w:eastAsia="pt-BR"/>
        </w:rPr>
        <w:t xml:space="preserve"> Científica</w:t>
      </w:r>
    </w:p>
    <w:p w14:paraId="482BCC37" w14:textId="77777777" w:rsidR="00D4384B" w:rsidRPr="00750BC7" w:rsidRDefault="00D4384B" w:rsidP="002263E4">
      <w:pPr>
        <w:spacing w:line="360" w:lineRule="auto"/>
        <w:jc w:val="both"/>
        <w:rPr>
          <w:rFonts w:cs="Arial"/>
          <w:szCs w:val="24"/>
          <w:lang w:val="pt-BR" w:eastAsia="pt-BR"/>
        </w:rPr>
      </w:pPr>
      <w:proofErr w:type="spellStart"/>
      <w:r w:rsidRPr="00750BC7">
        <w:rPr>
          <w:rFonts w:cs="Arial"/>
          <w:szCs w:val="24"/>
          <w:lang w:val="pt-BR" w:eastAsia="pt-BR"/>
        </w:rPr>
        <w:t>PIPs</w:t>
      </w:r>
      <w:proofErr w:type="spellEnd"/>
      <w:r w:rsidR="00EC5CFE" w:rsidRPr="00750BC7">
        <w:rPr>
          <w:rFonts w:cs="Arial"/>
          <w:szCs w:val="24"/>
          <w:lang w:val="pt-BR" w:eastAsia="pt-BR"/>
        </w:rPr>
        <w:t xml:space="preserve"> -Projetos de Intrusão e Investimentos</w:t>
      </w:r>
    </w:p>
    <w:p w14:paraId="53462C40" w14:textId="77777777" w:rsidR="00D4384B" w:rsidRPr="00750BC7" w:rsidRDefault="00D4384B" w:rsidP="002263E4">
      <w:pPr>
        <w:spacing w:line="360" w:lineRule="auto"/>
        <w:jc w:val="both"/>
        <w:rPr>
          <w:rFonts w:cs="Arial"/>
          <w:szCs w:val="24"/>
          <w:lang w:val="pt-BR" w:eastAsia="pt-BR"/>
        </w:rPr>
      </w:pPr>
      <w:r w:rsidRPr="00750BC7">
        <w:rPr>
          <w:rFonts w:cs="Arial"/>
          <w:szCs w:val="24"/>
          <w:lang w:val="pt-BR" w:eastAsia="pt-BR"/>
        </w:rPr>
        <w:t>PNCSA</w:t>
      </w:r>
      <w:r w:rsidR="00EC5CFE" w:rsidRPr="00750BC7">
        <w:rPr>
          <w:rFonts w:cs="Arial"/>
          <w:szCs w:val="24"/>
          <w:lang w:val="pt-BR" w:eastAsia="pt-BR"/>
        </w:rPr>
        <w:t xml:space="preserve"> - </w:t>
      </w:r>
      <w:r w:rsidR="0050627B" w:rsidRPr="00750BC7">
        <w:rPr>
          <w:rFonts w:cs="Arial"/>
          <w:szCs w:val="24"/>
          <w:lang w:val="pt-BR" w:eastAsia="pt-BR"/>
        </w:rPr>
        <w:t>Projeto Nova Cartografia Social da Amazônia</w:t>
      </w:r>
    </w:p>
    <w:p w14:paraId="461C7E06" w14:textId="77777777" w:rsidR="00D4384B" w:rsidRPr="00750BC7" w:rsidRDefault="00D4384B" w:rsidP="002263E4">
      <w:pPr>
        <w:spacing w:line="360" w:lineRule="auto"/>
        <w:jc w:val="both"/>
        <w:rPr>
          <w:rFonts w:cs="Arial"/>
          <w:szCs w:val="24"/>
          <w:lang w:val="pt-BR" w:eastAsia="pt-BR"/>
        </w:rPr>
      </w:pPr>
      <w:r w:rsidRPr="00750BC7">
        <w:rPr>
          <w:rFonts w:cs="Arial"/>
          <w:szCs w:val="24"/>
          <w:lang w:val="pt-BR" w:eastAsia="pt-BR"/>
        </w:rPr>
        <w:t>PPGAS</w:t>
      </w:r>
      <w:r w:rsidR="0050627B" w:rsidRPr="00750BC7">
        <w:rPr>
          <w:rFonts w:cs="Arial"/>
          <w:szCs w:val="24"/>
          <w:lang w:val="pt-BR" w:eastAsia="pt-BR"/>
        </w:rPr>
        <w:t xml:space="preserve"> - Programa de Pós-Graduação em Antropologia Social</w:t>
      </w:r>
    </w:p>
    <w:p w14:paraId="4E1B7FCD" w14:textId="77777777" w:rsidR="00D4384B" w:rsidRPr="00750BC7" w:rsidRDefault="00D4384B" w:rsidP="002263E4">
      <w:pPr>
        <w:spacing w:line="360" w:lineRule="auto"/>
        <w:jc w:val="both"/>
        <w:rPr>
          <w:rFonts w:cs="Arial"/>
          <w:szCs w:val="24"/>
          <w:lang w:val="pt-BR" w:eastAsia="pt-BR"/>
        </w:rPr>
      </w:pPr>
      <w:r w:rsidRPr="00750BC7">
        <w:rPr>
          <w:rFonts w:cs="Arial"/>
          <w:szCs w:val="24"/>
          <w:lang w:val="pt-BR" w:eastAsia="pt-BR"/>
        </w:rPr>
        <w:t>PPGCSPA</w:t>
      </w:r>
      <w:r w:rsidR="0050627B" w:rsidRPr="00750BC7">
        <w:rPr>
          <w:rFonts w:cs="Arial"/>
          <w:szCs w:val="24"/>
          <w:lang w:val="pt-BR" w:eastAsia="pt-BR"/>
        </w:rPr>
        <w:t xml:space="preserve"> – Programa de Pós-Graduação em Cartografia Social e Política da Amazônia</w:t>
      </w:r>
    </w:p>
    <w:p w14:paraId="1002AA3A" w14:textId="77777777" w:rsidR="00D4384B" w:rsidRPr="00750BC7" w:rsidRDefault="00D4384B" w:rsidP="002263E4">
      <w:pPr>
        <w:spacing w:line="360" w:lineRule="auto"/>
        <w:jc w:val="both"/>
        <w:rPr>
          <w:rFonts w:cs="Arial"/>
          <w:szCs w:val="24"/>
          <w:lang w:val="pt-BR" w:eastAsia="pt-BR"/>
        </w:rPr>
      </w:pPr>
      <w:r w:rsidRPr="00750BC7">
        <w:rPr>
          <w:rFonts w:cs="Arial"/>
          <w:szCs w:val="24"/>
          <w:lang w:val="pt-BR" w:eastAsia="pt-BR"/>
        </w:rPr>
        <w:t>RBRT</w:t>
      </w:r>
      <w:r w:rsidR="0050627B" w:rsidRPr="00750BC7">
        <w:rPr>
          <w:rFonts w:cs="Arial"/>
          <w:szCs w:val="24"/>
          <w:lang w:val="pt-BR" w:eastAsia="pt-BR"/>
        </w:rPr>
        <w:t xml:space="preserve"> – Reserva Biológica do Rio Trombetas</w:t>
      </w:r>
    </w:p>
    <w:p w14:paraId="514922E0" w14:textId="77777777" w:rsidR="00D4384B" w:rsidRPr="00750BC7" w:rsidRDefault="00D4384B" w:rsidP="002263E4">
      <w:pPr>
        <w:spacing w:line="360" w:lineRule="auto"/>
        <w:jc w:val="both"/>
        <w:rPr>
          <w:rFonts w:cs="Arial"/>
          <w:szCs w:val="24"/>
          <w:lang w:val="pt-BR" w:eastAsia="pt-BR"/>
        </w:rPr>
      </w:pPr>
      <w:r w:rsidRPr="00750BC7">
        <w:rPr>
          <w:rFonts w:cs="Arial"/>
          <w:szCs w:val="24"/>
          <w:lang w:val="pt-BR" w:eastAsia="pt-BR"/>
        </w:rPr>
        <w:t>REBIO</w:t>
      </w:r>
      <w:r w:rsidR="0050627B" w:rsidRPr="00750BC7">
        <w:rPr>
          <w:rFonts w:cs="Arial"/>
          <w:szCs w:val="24"/>
          <w:lang w:val="pt-BR" w:eastAsia="pt-BR"/>
        </w:rPr>
        <w:t xml:space="preserve"> – Reserva Biológica</w:t>
      </w:r>
    </w:p>
    <w:p w14:paraId="7DCBC0DD" w14:textId="77777777" w:rsidR="00D4384B" w:rsidRPr="00750BC7" w:rsidRDefault="00D4384B" w:rsidP="002263E4">
      <w:pPr>
        <w:spacing w:line="360" w:lineRule="auto"/>
        <w:jc w:val="both"/>
        <w:rPr>
          <w:rFonts w:cs="Arial"/>
          <w:szCs w:val="24"/>
          <w:lang w:val="pt-BR" w:eastAsia="pt-BR"/>
        </w:rPr>
      </w:pPr>
      <w:r w:rsidRPr="00750BC7">
        <w:rPr>
          <w:rFonts w:cs="Arial"/>
          <w:szCs w:val="24"/>
          <w:lang w:val="pt-BR" w:eastAsia="pt-BR"/>
        </w:rPr>
        <w:t>RTID</w:t>
      </w:r>
      <w:r w:rsidR="0050627B" w:rsidRPr="00750BC7">
        <w:rPr>
          <w:rFonts w:cs="Arial"/>
          <w:szCs w:val="24"/>
          <w:lang w:val="pt-BR" w:eastAsia="pt-BR"/>
        </w:rPr>
        <w:t xml:space="preserve"> - Relatório Técnico de identificação e Delimitação</w:t>
      </w:r>
    </w:p>
    <w:p w14:paraId="0CB2E828" w14:textId="77777777" w:rsidR="0050627B" w:rsidRPr="00750BC7" w:rsidRDefault="0050627B" w:rsidP="002263E4">
      <w:pPr>
        <w:spacing w:line="360" w:lineRule="auto"/>
        <w:jc w:val="both"/>
        <w:rPr>
          <w:rFonts w:cs="Arial"/>
          <w:szCs w:val="24"/>
          <w:lang w:val="pt-BR" w:eastAsia="pt-BR"/>
        </w:rPr>
      </w:pPr>
      <w:r w:rsidRPr="00750BC7">
        <w:rPr>
          <w:rFonts w:cs="Arial"/>
          <w:szCs w:val="24"/>
          <w:lang w:val="pt-BR" w:eastAsia="pt-BR"/>
        </w:rPr>
        <w:t>SNUC - Sistema Nacional de Unidade de Conservação</w:t>
      </w:r>
    </w:p>
    <w:p w14:paraId="46810266" w14:textId="77777777" w:rsidR="00D4384B" w:rsidRPr="00750BC7" w:rsidRDefault="00D4384B" w:rsidP="002263E4">
      <w:pPr>
        <w:spacing w:line="360" w:lineRule="auto"/>
        <w:jc w:val="both"/>
        <w:rPr>
          <w:rFonts w:cs="Arial"/>
          <w:szCs w:val="24"/>
          <w:lang w:val="pt-BR" w:eastAsia="pt-BR"/>
        </w:rPr>
      </w:pPr>
      <w:r w:rsidRPr="00750BC7">
        <w:rPr>
          <w:rFonts w:cs="Arial"/>
          <w:szCs w:val="24"/>
          <w:lang w:val="pt-BR" w:eastAsia="pt-BR"/>
        </w:rPr>
        <w:t>UCs</w:t>
      </w:r>
      <w:r w:rsidR="0050627B" w:rsidRPr="00750BC7">
        <w:rPr>
          <w:rFonts w:cs="Arial"/>
          <w:szCs w:val="24"/>
          <w:lang w:val="pt-BR" w:eastAsia="pt-BR"/>
        </w:rPr>
        <w:t xml:space="preserve"> – Unidades de Conservação</w:t>
      </w:r>
    </w:p>
    <w:p w14:paraId="5E45E1EA" w14:textId="77777777" w:rsidR="00D4384B" w:rsidRPr="00750BC7" w:rsidRDefault="00D4384B" w:rsidP="002263E4">
      <w:pPr>
        <w:spacing w:line="360" w:lineRule="auto"/>
        <w:jc w:val="both"/>
        <w:rPr>
          <w:rFonts w:cs="Arial"/>
          <w:szCs w:val="24"/>
          <w:lang w:val="pt-BR" w:eastAsia="pt-BR"/>
        </w:rPr>
      </w:pPr>
      <w:r w:rsidRPr="00750BC7">
        <w:rPr>
          <w:rFonts w:cs="Arial"/>
          <w:szCs w:val="24"/>
          <w:lang w:val="pt-BR" w:eastAsia="pt-BR"/>
        </w:rPr>
        <w:lastRenderedPageBreak/>
        <w:t>UEA</w:t>
      </w:r>
      <w:r w:rsidR="0050627B" w:rsidRPr="00750BC7">
        <w:rPr>
          <w:rFonts w:cs="Arial"/>
          <w:szCs w:val="24"/>
          <w:lang w:val="pt-BR" w:eastAsia="pt-BR"/>
        </w:rPr>
        <w:t xml:space="preserve"> – Universidade do Estado do Amazonas</w:t>
      </w:r>
    </w:p>
    <w:p w14:paraId="39F8A633" w14:textId="77777777" w:rsidR="00D4384B" w:rsidRPr="00750BC7" w:rsidRDefault="00D4384B" w:rsidP="002263E4">
      <w:pPr>
        <w:spacing w:line="360" w:lineRule="auto"/>
        <w:jc w:val="both"/>
        <w:rPr>
          <w:rFonts w:cs="Arial"/>
          <w:szCs w:val="24"/>
          <w:lang w:val="pt-BR" w:eastAsia="pt-BR"/>
        </w:rPr>
      </w:pPr>
      <w:r w:rsidRPr="00750BC7">
        <w:rPr>
          <w:rFonts w:cs="Arial"/>
          <w:szCs w:val="24"/>
          <w:lang w:val="pt-BR" w:eastAsia="pt-BR"/>
        </w:rPr>
        <w:t>UEMA</w:t>
      </w:r>
      <w:r w:rsidR="002263E4" w:rsidRPr="00750BC7">
        <w:rPr>
          <w:rFonts w:cs="Arial"/>
          <w:szCs w:val="24"/>
          <w:lang w:val="pt-BR" w:eastAsia="pt-BR"/>
        </w:rPr>
        <w:t xml:space="preserve"> – Universidade Estadual do Maranhão</w:t>
      </w:r>
    </w:p>
    <w:p w14:paraId="130CC45A" w14:textId="77777777" w:rsidR="00D4384B" w:rsidRPr="00750BC7" w:rsidRDefault="00D4384B" w:rsidP="002263E4">
      <w:pPr>
        <w:spacing w:line="360" w:lineRule="auto"/>
        <w:jc w:val="both"/>
        <w:rPr>
          <w:rFonts w:cs="Arial"/>
          <w:szCs w:val="24"/>
          <w:lang w:val="pt-BR" w:eastAsia="pt-BR"/>
        </w:rPr>
      </w:pPr>
      <w:r w:rsidRPr="00750BC7">
        <w:rPr>
          <w:rFonts w:cs="Arial"/>
          <w:szCs w:val="24"/>
          <w:lang w:val="pt-BR" w:eastAsia="pt-BR"/>
        </w:rPr>
        <w:t>UFAM</w:t>
      </w:r>
      <w:r w:rsidR="002263E4" w:rsidRPr="00750BC7">
        <w:rPr>
          <w:rFonts w:cs="Arial"/>
          <w:szCs w:val="24"/>
          <w:lang w:val="pt-BR" w:eastAsia="pt-BR"/>
        </w:rPr>
        <w:t xml:space="preserve"> – Universidade Federal do Amazonas</w:t>
      </w:r>
    </w:p>
    <w:p w14:paraId="6BD571A8" w14:textId="77777777" w:rsidR="00D4384B" w:rsidRPr="00750BC7" w:rsidRDefault="00D4384B" w:rsidP="002263E4">
      <w:pPr>
        <w:spacing w:line="360" w:lineRule="auto"/>
        <w:jc w:val="both"/>
        <w:rPr>
          <w:rFonts w:cs="Arial"/>
          <w:szCs w:val="24"/>
          <w:lang w:val="pt-BR" w:eastAsia="pt-BR"/>
        </w:rPr>
      </w:pPr>
      <w:r w:rsidRPr="00750BC7">
        <w:rPr>
          <w:rFonts w:cs="Arial"/>
          <w:szCs w:val="24"/>
          <w:lang w:val="pt-BR" w:eastAsia="pt-BR"/>
        </w:rPr>
        <w:t>UFOPA</w:t>
      </w:r>
      <w:r w:rsidR="002263E4" w:rsidRPr="00750BC7">
        <w:rPr>
          <w:rFonts w:cs="Arial"/>
          <w:szCs w:val="24"/>
          <w:lang w:val="pt-BR" w:eastAsia="pt-BR"/>
        </w:rPr>
        <w:t xml:space="preserve"> – Universidade Federal do Oeste do Pará</w:t>
      </w:r>
    </w:p>
    <w:p w14:paraId="76762660" w14:textId="77777777" w:rsidR="00D4384B" w:rsidRPr="00750BC7" w:rsidRDefault="00D4384B" w:rsidP="000E081F">
      <w:pPr>
        <w:rPr>
          <w:rFonts w:cs="Arial"/>
          <w:lang w:val="pt-BR" w:eastAsia="pt-BR"/>
        </w:rPr>
      </w:pPr>
    </w:p>
    <w:p w14:paraId="2DAB23E4" w14:textId="77777777" w:rsidR="000E081F" w:rsidRPr="00750BC7" w:rsidRDefault="000E081F" w:rsidP="00104C20">
      <w:pPr>
        <w:pStyle w:val="CabealhodoSumrio"/>
        <w:numPr>
          <w:ilvl w:val="0"/>
          <w:numId w:val="0"/>
        </w:numPr>
        <w:spacing w:line="360" w:lineRule="auto"/>
        <w:ind w:right="566"/>
        <w:rPr>
          <w:rFonts w:cs="Arial"/>
          <w:szCs w:val="24"/>
        </w:rPr>
      </w:pPr>
    </w:p>
    <w:p w14:paraId="198CB4C7" w14:textId="77777777" w:rsidR="0051707D" w:rsidRPr="00750BC7" w:rsidRDefault="0051707D" w:rsidP="0051707D">
      <w:pPr>
        <w:rPr>
          <w:rFonts w:cs="Arial"/>
          <w:lang w:val="pt-BR" w:eastAsia="pt-BR"/>
        </w:rPr>
      </w:pPr>
    </w:p>
    <w:p w14:paraId="45FFECB1" w14:textId="77777777" w:rsidR="00D4384B" w:rsidRPr="00750BC7" w:rsidRDefault="00D4384B" w:rsidP="00D4384B">
      <w:pPr>
        <w:rPr>
          <w:rFonts w:cs="Arial"/>
          <w:lang w:val="pt-BR" w:eastAsia="pt-BR"/>
        </w:rPr>
      </w:pPr>
    </w:p>
    <w:p w14:paraId="06281733" w14:textId="77777777" w:rsidR="00D4384B" w:rsidRPr="00750BC7" w:rsidRDefault="00D4384B" w:rsidP="00D4384B">
      <w:pPr>
        <w:rPr>
          <w:rFonts w:cs="Arial"/>
          <w:lang w:val="pt-BR" w:eastAsia="pt-BR"/>
        </w:rPr>
      </w:pPr>
    </w:p>
    <w:p w14:paraId="4B0EAB49" w14:textId="77777777" w:rsidR="002263E4" w:rsidRPr="00750BC7" w:rsidRDefault="002263E4" w:rsidP="00D4384B">
      <w:pPr>
        <w:rPr>
          <w:rFonts w:cs="Arial"/>
          <w:lang w:val="pt-BR" w:eastAsia="pt-BR"/>
        </w:rPr>
      </w:pPr>
    </w:p>
    <w:p w14:paraId="0CCDEC5C" w14:textId="77777777" w:rsidR="002263E4" w:rsidRPr="00750BC7" w:rsidRDefault="002263E4" w:rsidP="00D4384B">
      <w:pPr>
        <w:rPr>
          <w:rFonts w:cs="Arial"/>
          <w:lang w:val="pt-BR" w:eastAsia="pt-BR"/>
        </w:rPr>
      </w:pPr>
    </w:p>
    <w:p w14:paraId="52F13AEB" w14:textId="77777777" w:rsidR="002263E4" w:rsidRPr="00750BC7" w:rsidRDefault="002263E4" w:rsidP="00D4384B">
      <w:pPr>
        <w:rPr>
          <w:rFonts w:cs="Arial"/>
          <w:lang w:val="pt-BR" w:eastAsia="pt-BR"/>
        </w:rPr>
      </w:pPr>
    </w:p>
    <w:p w14:paraId="0B6E3DBD" w14:textId="77777777" w:rsidR="002263E4" w:rsidRPr="00750BC7" w:rsidRDefault="002263E4" w:rsidP="00D4384B">
      <w:pPr>
        <w:rPr>
          <w:rFonts w:cs="Arial"/>
          <w:lang w:val="pt-BR" w:eastAsia="pt-BR"/>
        </w:rPr>
      </w:pPr>
    </w:p>
    <w:p w14:paraId="1F433283" w14:textId="77777777" w:rsidR="002263E4" w:rsidRPr="00750BC7" w:rsidRDefault="002263E4" w:rsidP="00D4384B">
      <w:pPr>
        <w:rPr>
          <w:rFonts w:cs="Arial"/>
          <w:lang w:val="pt-BR" w:eastAsia="pt-BR"/>
        </w:rPr>
      </w:pPr>
    </w:p>
    <w:p w14:paraId="6FF57D90" w14:textId="77777777" w:rsidR="002263E4" w:rsidRPr="00750BC7" w:rsidRDefault="002263E4" w:rsidP="00D4384B">
      <w:pPr>
        <w:rPr>
          <w:rFonts w:cs="Arial"/>
          <w:lang w:val="pt-BR" w:eastAsia="pt-BR"/>
        </w:rPr>
      </w:pPr>
    </w:p>
    <w:p w14:paraId="37DF036F" w14:textId="77777777" w:rsidR="002263E4" w:rsidRPr="00750BC7" w:rsidRDefault="002263E4" w:rsidP="00D4384B">
      <w:pPr>
        <w:rPr>
          <w:rFonts w:cs="Arial"/>
          <w:lang w:val="pt-BR" w:eastAsia="pt-BR"/>
        </w:rPr>
      </w:pPr>
    </w:p>
    <w:p w14:paraId="01939890" w14:textId="77777777" w:rsidR="002263E4" w:rsidRPr="00750BC7" w:rsidRDefault="002263E4" w:rsidP="00D4384B">
      <w:pPr>
        <w:rPr>
          <w:rFonts w:cs="Arial"/>
          <w:lang w:val="pt-BR" w:eastAsia="pt-BR"/>
        </w:rPr>
      </w:pPr>
    </w:p>
    <w:p w14:paraId="16507A9F" w14:textId="77777777" w:rsidR="002263E4" w:rsidRPr="00750BC7" w:rsidRDefault="002263E4" w:rsidP="00D4384B">
      <w:pPr>
        <w:rPr>
          <w:rFonts w:cs="Arial"/>
          <w:lang w:val="pt-BR" w:eastAsia="pt-BR"/>
        </w:rPr>
      </w:pPr>
    </w:p>
    <w:p w14:paraId="287CE2FB" w14:textId="77777777" w:rsidR="002263E4" w:rsidRPr="00750BC7" w:rsidRDefault="002263E4" w:rsidP="00D4384B">
      <w:pPr>
        <w:rPr>
          <w:rFonts w:cs="Arial"/>
          <w:lang w:val="pt-BR" w:eastAsia="pt-BR"/>
        </w:rPr>
      </w:pPr>
    </w:p>
    <w:p w14:paraId="5A1C8585" w14:textId="77777777" w:rsidR="002263E4" w:rsidRPr="00750BC7" w:rsidRDefault="002263E4" w:rsidP="00D4384B">
      <w:pPr>
        <w:rPr>
          <w:rFonts w:cs="Arial"/>
          <w:lang w:val="pt-BR" w:eastAsia="pt-BR"/>
        </w:rPr>
      </w:pPr>
    </w:p>
    <w:p w14:paraId="133B28B5" w14:textId="77777777" w:rsidR="002263E4" w:rsidRPr="00750BC7" w:rsidRDefault="002263E4" w:rsidP="00D4384B">
      <w:pPr>
        <w:rPr>
          <w:rFonts w:cs="Arial"/>
          <w:lang w:val="pt-BR" w:eastAsia="pt-BR"/>
        </w:rPr>
      </w:pPr>
    </w:p>
    <w:p w14:paraId="5F955A67" w14:textId="77777777" w:rsidR="002263E4" w:rsidRPr="00750BC7" w:rsidRDefault="002263E4" w:rsidP="00D4384B">
      <w:pPr>
        <w:rPr>
          <w:rFonts w:cs="Arial"/>
          <w:lang w:val="pt-BR" w:eastAsia="pt-BR"/>
        </w:rPr>
      </w:pPr>
    </w:p>
    <w:p w14:paraId="7FBA1986" w14:textId="77777777" w:rsidR="002263E4" w:rsidRPr="00750BC7" w:rsidRDefault="002263E4" w:rsidP="00D4384B">
      <w:pPr>
        <w:rPr>
          <w:rFonts w:cs="Arial"/>
          <w:lang w:val="pt-BR" w:eastAsia="pt-BR"/>
        </w:rPr>
      </w:pPr>
    </w:p>
    <w:p w14:paraId="21723067" w14:textId="77777777" w:rsidR="002263E4" w:rsidRPr="00750BC7" w:rsidRDefault="002263E4" w:rsidP="00D4384B">
      <w:pPr>
        <w:rPr>
          <w:rFonts w:cs="Arial"/>
          <w:lang w:val="pt-BR" w:eastAsia="pt-BR"/>
        </w:rPr>
      </w:pPr>
    </w:p>
    <w:p w14:paraId="34B7A9AC" w14:textId="77777777" w:rsidR="002263E4" w:rsidRPr="00750BC7" w:rsidRDefault="002263E4" w:rsidP="00D4384B">
      <w:pPr>
        <w:rPr>
          <w:rFonts w:cs="Arial"/>
          <w:lang w:val="pt-BR" w:eastAsia="pt-BR"/>
        </w:rPr>
      </w:pPr>
    </w:p>
    <w:p w14:paraId="04F5058D" w14:textId="77777777" w:rsidR="002263E4" w:rsidRPr="00750BC7" w:rsidRDefault="002263E4" w:rsidP="00D4384B">
      <w:pPr>
        <w:rPr>
          <w:rFonts w:cs="Arial"/>
          <w:lang w:val="pt-BR" w:eastAsia="pt-BR"/>
        </w:rPr>
      </w:pPr>
    </w:p>
    <w:p w14:paraId="46E2B270" w14:textId="77777777" w:rsidR="002263E4" w:rsidRPr="00750BC7" w:rsidRDefault="002263E4" w:rsidP="00D4384B">
      <w:pPr>
        <w:rPr>
          <w:rFonts w:cs="Arial"/>
          <w:lang w:val="pt-BR" w:eastAsia="pt-BR"/>
        </w:rPr>
      </w:pPr>
    </w:p>
    <w:p w14:paraId="01E43FB8" w14:textId="77777777" w:rsidR="002263E4" w:rsidRPr="00750BC7" w:rsidRDefault="002263E4" w:rsidP="00D4384B">
      <w:pPr>
        <w:rPr>
          <w:rFonts w:cs="Arial"/>
          <w:lang w:val="pt-BR" w:eastAsia="pt-BR"/>
        </w:rPr>
      </w:pPr>
    </w:p>
    <w:p w14:paraId="2C6D1ED5" w14:textId="77777777" w:rsidR="002263E4" w:rsidRPr="00750BC7" w:rsidRDefault="002263E4" w:rsidP="00D4384B">
      <w:pPr>
        <w:rPr>
          <w:rFonts w:cs="Arial"/>
          <w:lang w:val="pt-BR" w:eastAsia="pt-BR"/>
        </w:rPr>
      </w:pPr>
    </w:p>
    <w:p w14:paraId="71449291" w14:textId="77777777" w:rsidR="002263E4" w:rsidRPr="00750BC7" w:rsidRDefault="002263E4" w:rsidP="00D4384B">
      <w:pPr>
        <w:rPr>
          <w:rFonts w:cs="Arial"/>
          <w:lang w:val="pt-BR" w:eastAsia="pt-BR"/>
        </w:rPr>
      </w:pPr>
    </w:p>
    <w:p w14:paraId="6EB7B690" w14:textId="77777777" w:rsidR="002263E4" w:rsidRPr="00750BC7" w:rsidRDefault="002263E4" w:rsidP="00D4384B">
      <w:pPr>
        <w:rPr>
          <w:rFonts w:cs="Arial"/>
          <w:lang w:val="pt-BR" w:eastAsia="pt-BR"/>
        </w:rPr>
      </w:pPr>
    </w:p>
    <w:p w14:paraId="18E3B61D" w14:textId="77777777" w:rsidR="002263E4" w:rsidRPr="00750BC7" w:rsidRDefault="002263E4" w:rsidP="00D4384B">
      <w:pPr>
        <w:rPr>
          <w:rFonts w:cs="Arial"/>
          <w:lang w:val="pt-BR" w:eastAsia="pt-BR"/>
        </w:rPr>
      </w:pPr>
    </w:p>
    <w:p w14:paraId="72CE3D7D" w14:textId="77777777" w:rsidR="002263E4" w:rsidRPr="00750BC7" w:rsidRDefault="002263E4" w:rsidP="00D4384B">
      <w:pPr>
        <w:rPr>
          <w:rFonts w:cs="Arial"/>
          <w:lang w:val="pt-BR" w:eastAsia="pt-BR"/>
        </w:rPr>
      </w:pPr>
    </w:p>
    <w:p w14:paraId="6D19E522" w14:textId="77777777" w:rsidR="002263E4" w:rsidRPr="00750BC7" w:rsidRDefault="002263E4" w:rsidP="00D4384B">
      <w:pPr>
        <w:rPr>
          <w:rFonts w:cs="Arial"/>
          <w:lang w:val="pt-BR" w:eastAsia="pt-BR"/>
        </w:rPr>
      </w:pPr>
    </w:p>
    <w:p w14:paraId="15784BF4" w14:textId="77777777" w:rsidR="002263E4" w:rsidRPr="00750BC7" w:rsidRDefault="002263E4" w:rsidP="00D4384B">
      <w:pPr>
        <w:rPr>
          <w:rFonts w:cs="Arial"/>
          <w:lang w:val="pt-BR" w:eastAsia="pt-BR"/>
        </w:rPr>
      </w:pPr>
    </w:p>
    <w:p w14:paraId="43069A32" w14:textId="77777777" w:rsidR="002263E4" w:rsidRPr="00750BC7" w:rsidRDefault="002263E4" w:rsidP="00D4384B">
      <w:pPr>
        <w:rPr>
          <w:rFonts w:cs="Arial"/>
          <w:lang w:val="pt-BR" w:eastAsia="pt-BR"/>
        </w:rPr>
      </w:pPr>
    </w:p>
    <w:p w14:paraId="6F563FBC" w14:textId="77777777" w:rsidR="002263E4" w:rsidRPr="00750BC7" w:rsidRDefault="002263E4" w:rsidP="00D4384B">
      <w:pPr>
        <w:rPr>
          <w:rFonts w:cs="Arial"/>
          <w:lang w:val="pt-BR" w:eastAsia="pt-BR"/>
        </w:rPr>
      </w:pPr>
    </w:p>
    <w:p w14:paraId="5AD80BC0" w14:textId="77777777" w:rsidR="002263E4" w:rsidRPr="00750BC7" w:rsidRDefault="002263E4" w:rsidP="00D4384B">
      <w:pPr>
        <w:rPr>
          <w:rFonts w:cs="Arial"/>
          <w:lang w:val="pt-BR" w:eastAsia="pt-BR"/>
        </w:rPr>
      </w:pPr>
    </w:p>
    <w:p w14:paraId="2D47B9B7" w14:textId="77777777" w:rsidR="002263E4" w:rsidRPr="00750BC7" w:rsidRDefault="002263E4" w:rsidP="00D4384B">
      <w:pPr>
        <w:rPr>
          <w:rFonts w:cs="Arial"/>
          <w:lang w:val="pt-BR" w:eastAsia="pt-BR"/>
        </w:rPr>
      </w:pPr>
    </w:p>
    <w:p w14:paraId="33AC69B6" w14:textId="77777777" w:rsidR="002263E4" w:rsidRPr="00750BC7" w:rsidRDefault="002263E4" w:rsidP="00D4384B">
      <w:pPr>
        <w:rPr>
          <w:rFonts w:cs="Arial"/>
          <w:lang w:val="pt-BR" w:eastAsia="pt-BR"/>
        </w:rPr>
      </w:pPr>
    </w:p>
    <w:p w14:paraId="786048D9" w14:textId="77777777" w:rsidR="002263E4" w:rsidRPr="00750BC7" w:rsidRDefault="002263E4" w:rsidP="00D4384B">
      <w:pPr>
        <w:rPr>
          <w:rFonts w:cs="Arial"/>
          <w:lang w:val="pt-BR" w:eastAsia="pt-BR"/>
        </w:rPr>
      </w:pPr>
    </w:p>
    <w:p w14:paraId="20D7B5F4" w14:textId="77777777" w:rsidR="002263E4" w:rsidRPr="00750BC7" w:rsidRDefault="002263E4" w:rsidP="00D4384B">
      <w:pPr>
        <w:rPr>
          <w:rFonts w:cs="Arial"/>
          <w:lang w:val="pt-BR" w:eastAsia="pt-BR"/>
        </w:rPr>
      </w:pPr>
    </w:p>
    <w:p w14:paraId="0E6C14B4" w14:textId="77777777" w:rsidR="002263E4" w:rsidRPr="00750BC7" w:rsidRDefault="002263E4" w:rsidP="00D4384B">
      <w:pPr>
        <w:rPr>
          <w:rFonts w:cs="Arial"/>
          <w:lang w:val="pt-BR" w:eastAsia="pt-BR"/>
        </w:rPr>
      </w:pPr>
    </w:p>
    <w:p w14:paraId="636306AB" w14:textId="77777777" w:rsidR="002263E4" w:rsidRPr="00750BC7" w:rsidRDefault="002263E4" w:rsidP="00D4384B">
      <w:pPr>
        <w:rPr>
          <w:rFonts w:cs="Arial"/>
          <w:lang w:val="pt-BR" w:eastAsia="pt-BR"/>
        </w:rPr>
      </w:pPr>
    </w:p>
    <w:p w14:paraId="6903C0AF" w14:textId="77777777" w:rsidR="002263E4" w:rsidRPr="00750BC7" w:rsidRDefault="002263E4" w:rsidP="00D4384B">
      <w:pPr>
        <w:rPr>
          <w:rFonts w:cs="Arial"/>
          <w:lang w:val="pt-BR" w:eastAsia="pt-BR"/>
        </w:rPr>
      </w:pPr>
    </w:p>
    <w:p w14:paraId="5003EF5C" w14:textId="77777777" w:rsidR="002263E4" w:rsidRPr="00750BC7" w:rsidRDefault="002263E4" w:rsidP="00D4384B">
      <w:pPr>
        <w:rPr>
          <w:rFonts w:cs="Arial"/>
          <w:lang w:val="pt-BR" w:eastAsia="pt-BR"/>
        </w:rPr>
      </w:pPr>
    </w:p>
    <w:p w14:paraId="69FA084D" w14:textId="43CDDDD7" w:rsidR="00D74E3D" w:rsidRPr="00750BC7" w:rsidRDefault="00F971C0" w:rsidP="00F971C0">
      <w:pPr>
        <w:pStyle w:val="CabealhodoSumrio"/>
        <w:numPr>
          <w:ilvl w:val="0"/>
          <w:numId w:val="0"/>
        </w:numPr>
        <w:spacing w:line="360" w:lineRule="auto"/>
        <w:jc w:val="both"/>
        <w:rPr>
          <w:rFonts w:cs="Arial"/>
          <w:szCs w:val="24"/>
        </w:rPr>
      </w:pPr>
      <w:r>
        <w:rPr>
          <w:rFonts w:cs="Arial"/>
          <w:szCs w:val="24"/>
        </w:rPr>
        <w:lastRenderedPageBreak/>
        <w:t>S</w:t>
      </w:r>
      <w:r w:rsidR="00D74E3D" w:rsidRPr="00750BC7">
        <w:rPr>
          <w:rFonts w:cs="Arial"/>
          <w:szCs w:val="24"/>
        </w:rPr>
        <w:t>UMÁRIO</w:t>
      </w:r>
    </w:p>
    <w:p w14:paraId="5ABC711F" w14:textId="6E0B6167" w:rsidR="005166D2" w:rsidRDefault="00394431" w:rsidP="003A7AA2">
      <w:pPr>
        <w:pStyle w:val="Sumrio1"/>
        <w:rPr>
          <w:rFonts w:asciiTheme="minorHAnsi" w:eastAsiaTheme="minorEastAsia" w:hAnsiTheme="minorHAnsi" w:cstheme="minorBidi"/>
          <w:sz w:val="22"/>
        </w:rPr>
      </w:pPr>
      <w:r w:rsidRPr="00750BC7">
        <w:rPr>
          <w:szCs w:val="24"/>
        </w:rPr>
        <w:fldChar w:fldCharType="begin"/>
      </w:r>
      <w:r w:rsidR="004D60C5" w:rsidRPr="00750BC7">
        <w:rPr>
          <w:szCs w:val="24"/>
        </w:rPr>
        <w:instrText xml:space="preserve"> TOC \o "1-3" \h \z \u </w:instrText>
      </w:r>
      <w:r w:rsidRPr="00750BC7">
        <w:rPr>
          <w:szCs w:val="24"/>
        </w:rPr>
        <w:fldChar w:fldCharType="separate"/>
      </w:r>
      <w:hyperlink w:anchor="_Toc30000361" w:history="1">
        <w:r w:rsidR="005166D2" w:rsidRPr="00A84B90">
          <w:rPr>
            <w:rStyle w:val="Hyperlink"/>
          </w:rPr>
          <w:t>INTRODUÇÃO</w:t>
        </w:r>
        <w:r w:rsidR="005166D2">
          <w:rPr>
            <w:webHidden/>
          </w:rPr>
          <w:tab/>
        </w:r>
        <w:r w:rsidR="005166D2">
          <w:rPr>
            <w:webHidden/>
          </w:rPr>
          <w:fldChar w:fldCharType="begin"/>
        </w:r>
        <w:r w:rsidR="005166D2">
          <w:rPr>
            <w:webHidden/>
          </w:rPr>
          <w:instrText xml:space="preserve"> PAGEREF _Toc30000361 \h </w:instrText>
        </w:r>
        <w:r w:rsidR="005166D2">
          <w:rPr>
            <w:webHidden/>
          </w:rPr>
        </w:r>
        <w:r w:rsidR="005166D2">
          <w:rPr>
            <w:webHidden/>
          </w:rPr>
          <w:fldChar w:fldCharType="separate"/>
        </w:r>
        <w:r w:rsidR="005166D2">
          <w:rPr>
            <w:webHidden/>
          </w:rPr>
          <w:t>1</w:t>
        </w:r>
        <w:r w:rsidR="005166D2">
          <w:rPr>
            <w:webHidden/>
          </w:rPr>
          <w:fldChar w:fldCharType="end"/>
        </w:r>
      </w:hyperlink>
    </w:p>
    <w:p w14:paraId="0A4C8942" w14:textId="2AF9B691" w:rsidR="005166D2" w:rsidRDefault="005166D2" w:rsidP="003A7AA2">
      <w:pPr>
        <w:pStyle w:val="Sumrio1"/>
        <w:rPr>
          <w:rFonts w:asciiTheme="minorHAnsi" w:eastAsiaTheme="minorEastAsia" w:hAnsiTheme="minorHAnsi" w:cstheme="minorBidi"/>
          <w:sz w:val="22"/>
        </w:rPr>
      </w:pPr>
      <w:hyperlink w:anchor="_Toc30000362" w:history="1">
        <w:r w:rsidRPr="00A84B90">
          <w:rPr>
            <w:rStyle w:val="Hyperlink"/>
          </w:rPr>
          <w:t>CAPÍTULO I:  “SITUAÇÃO ETNOGRÁFICA”:  ENTRAVES, RUPTURA E ENFRENTAMENTO</w:t>
        </w:r>
        <w:r>
          <w:rPr>
            <w:webHidden/>
          </w:rPr>
          <w:tab/>
        </w:r>
        <w:r>
          <w:rPr>
            <w:webHidden/>
          </w:rPr>
          <w:fldChar w:fldCharType="begin"/>
        </w:r>
        <w:r>
          <w:rPr>
            <w:webHidden/>
          </w:rPr>
          <w:instrText xml:space="preserve"> PAGEREF _Toc30000362 \h </w:instrText>
        </w:r>
        <w:r>
          <w:rPr>
            <w:webHidden/>
          </w:rPr>
        </w:r>
        <w:r>
          <w:rPr>
            <w:webHidden/>
          </w:rPr>
          <w:fldChar w:fldCharType="separate"/>
        </w:r>
        <w:r>
          <w:rPr>
            <w:webHidden/>
          </w:rPr>
          <w:t>12</w:t>
        </w:r>
        <w:r>
          <w:rPr>
            <w:webHidden/>
          </w:rPr>
          <w:fldChar w:fldCharType="end"/>
        </w:r>
      </w:hyperlink>
    </w:p>
    <w:p w14:paraId="353A5808" w14:textId="65055A87" w:rsidR="005166D2" w:rsidRDefault="005166D2" w:rsidP="003A7AA2">
      <w:pPr>
        <w:pStyle w:val="Sumrio2"/>
        <w:rPr>
          <w:rFonts w:asciiTheme="minorHAnsi" w:eastAsiaTheme="minorEastAsia" w:hAnsiTheme="minorHAnsi" w:cstheme="minorBidi"/>
          <w:noProof/>
          <w:sz w:val="22"/>
        </w:rPr>
      </w:pPr>
      <w:hyperlink w:anchor="_Toc30000363" w:history="1">
        <w:r w:rsidRPr="00A84B90">
          <w:rPr>
            <w:rStyle w:val="Hyperlink"/>
            <w:rFonts w:cs="Arial"/>
            <w:noProof/>
          </w:rPr>
          <w:t>1.1. O interesse pelo tema investigado</w:t>
        </w:r>
        <w:r>
          <w:rPr>
            <w:rStyle w:val="Hyperlink"/>
            <w:rFonts w:cs="Arial"/>
            <w:noProof/>
          </w:rPr>
          <w:t>....................................................................</w:t>
        </w:r>
        <w:r>
          <w:rPr>
            <w:noProof/>
            <w:webHidden/>
          </w:rPr>
          <w:tab/>
        </w:r>
        <w:r>
          <w:rPr>
            <w:noProof/>
            <w:webHidden/>
          </w:rPr>
          <w:fldChar w:fldCharType="begin"/>
        </w:r>
        <w:r>
          <w:rPr>
            <w:noProof/>
            <w:webHidden/>
          </w:rPr>
          <w:instrText xml:space="preserve"> PAGEREF _Toc30000363 \h </w:instrText>
        </w:r>
        <w:r>
          <w:rPr>
            <w:noProof/>
            <w:webHidden/>
          </w:rPr>
        </w:r>
        <w:r>
          <w:rPr>
            <w:noProof/>
            <w:webHidden/>
          </w:rPr>
          <w:fldChar w:fldCharType="separate"/>
        </w:r>
        <w:r>
          <w:rPr>
            <w:noProof/>
            <w:webHidden/>
          </w:rPr>
          <w:t>12</w:t>
        </w:r>
        <w:r>
          <w:rPr>
            <w:noProof/>
            <w:webHidden/>
          </w:rPr>
          <w:fldChar w:fldCharType="end"/>
        </w:r>
      </w:hyperlink>
    </w:p>
    <w:p w14:paraId="1A500772" w14:textId="60DC9287" w:rsidR="005166D2" w:rsidRDefault="005166D2" w:rsidP="003A7AA2">
      <w:pPr>
        <w:pStyle w:val="Sumrio2"/>
        <w:rPr>
          <w:rFonts w:asciiTheme="minorHAnsi" w:eastAsiaTheme="minorEastAsia" w:hAnsiTheme="minorHAnsi" w:cstheme="minorBidi"/>
          <w:noProof/>
          <w:sz w:val="22"/>
        </w:rPr>
      </w:pPr>
      <w:hyperlink w:anchor="_Toc30000364" w:history="1">
        <w:r w:rsidRPr="00A84B90">
          <w:rPr>
            <w:rStyle w:val="Hyperlink"/>
            <w:rFonts w:cs="Arial"/>
            <w:noProof/>
          </w:rPr>
          <w:t>1.2. “</w:t>
        </w:r>
        <w:r w:rsidRPr="00A84B90">
          <w:rPr>
            <w:rStyle w:val="Hyperlink"/>
            <w:rFonts w:eastAsiaTheme="majorEastAsia" w:cs="Arial"/>
            <w:noProof/>
          </w:rPr>
          <w:t>Situação etnográfica” como instrumento da pesquisa</w:t>
        </w:r>
        <w:r>
          <w:rPr>
            <w:rStyle w:val="Hyperlink"/>
            <w:rFonts w:eastAsiaTheme="majorEastAsia" w:cs="Arial"/>
            <w:noProof/>
          </w:rPr>
          <w:t>.....................................</w:t>
        </w:r>
        <w:r>
          <w:rPr>
            <w:noProof/>
            <w:webHidden/>
          </w:rPr>
          <w:tab/>
        </w:r>
        <w:r>
          <w:rPr>
            <w:noProof/>
            <w:webHidden/>
          </w:rPr>
          <w:fldChar w:fldCharType="begin"/>
        </w:r>
        <w:r>
          <w:rPr>
            <w:noProof/>
            <w:webHidden/>
          </w:rPr>
          <w:instrText xml:space="preserve"> PAGEREF _Toc30000364 \h </w:instrText>
        </w:r>
        <w:r>
          <w:rPr>
            <w:noProof/>
            <w:webHidden/>
          </w:rPr>
        </w:r>
        <w:r>
          <w:rPr>
            <w:noProof/>
            <w:webHidden/>
          </w:rPr>
          <w:fldChar w:fldCharType="separate"/>
        </w:r>
        <w:r>
          <w:rPr>
            <w:noProof/>
            <w:webHidden/>
          </w:rPr>
          <w:t>16</w:t>
        </w:r>
        <w:r>
          <w:rPr>
            <w:noProof/>
            <w:webHidden/>
          </w:rPr>
          <w:fldChar w:fldCharType="end"/>
        </w:r>
      </w:hyperlink>
    </w:p>
    <w:p w14:paraId="0B3A6068" w14:textId="4FD58318" w:rsidR="005166D2" w:rsidRDefault="005166D2" w:rsidP="003A7AA2">
      <w:pPr>
        <w:pStyle w:val="Sumrio2"/>
        <w:rPr>
          <w:rFonts w:asciiTheme="minorHAnsi" w:eastAsiaTheme="minorEastAsia" w:hAnsiTheme="minorHAnsi" w:cstheme="minorBidi"/>
          <w:noProof/>
          <w:sz w:val="22"/>
        </w:rPr>
      </w:pPr>
      <w:hyperlink w:anchor="_Toc30000365" w:history="1">
        <w:r w:rsidRPr="00A84B90">
          <w:rPr>
            <w:rStyle w:val="Hyperlink"/>
            <w:rFonts w:cs="Arial"/>
            <w:noProof/>
          </w:rPr>
          <w:t>1.3.</w:t>
        </w:r>
        <w:r>
          <w:rPr>
            <w:rFonts w:asciiTheme="minorHAnsi" w:eastAsiaTheme="minorEastAsia" w:hAnsiTheme="minorHAnsi" w:cstheme="minorBidi"/>
            <w:noProof/>
            <w:sz w:val="22"/>
          </w:rPr>
          <w:tab/>
        </w:r>
        <w:r w:rsidRPr="00A84B90">
          <w:rPr>
            <w:rStyle w:val="Hyperlink"/>
            <w:rFonts w:cs="Arial"/>
            <w:noProof/>
          </w:rPr>
          <w:t>As nuances de  construção do objeto de reflexão</w:t>
        </w:r>
        <w:r>
          <w:rPr>
            <w:rStyle w:val="Hyperlink"/>
            <w:rFonts w:cs="Arial"/>
            <w:noProof/>
          </w:rPr>
          <w:t>.........................................</w:t>
        </w:r>
        <w:r>
          <w:rPr>
            <w:noProof/>
            <w:webHidden/>
          </w:rPr>
          <w:tab/>
        </w:r>
        <w:r>
          <w:rPr>
            <w:noProof/>
            <w:webHidden/>
          </w:rPr>
          <w:fldChar w:fldCharType="begin"/>
        </w:r>
        <w:r>
          <w:rPr>
            <w:noProof/>
            <w:webHidden/>
          </w:rPr>
          <w:instrText xml:space="preserve"> PAGEREF _Toc30000365 \h </w:instrText>
        </w:r>
        <w:r>
          <w:rPr>
            <w:noProof/>
            <w:webHidden/>
          </w:rPr>
        </w:r>
        <w:r>
          <w:rPr>
            <w:noProof/>
            <w:webHidden/>
          </w:rPr>
          <w:fldChar w:fldCharType="separate"/>
        </w:r>
        <w:r>
          <w:rPr>
            <w:noProof/>
            <w:webHidden/>
          </w:rPr>
          <w:t>31</w:t>
        </w:r>
        <w:r>
          <w:rPr>
            <w:noProof/>
            <w:webHidden/>
          </w:rPr>
          <w:fldChar w:fldCharType="end"/>
        </w:r>
      </w:hyperlink>
    </w:p>
    <w:p w14:paraId="59912DE7" w14:textId="06A49369" w:rsidR="005166D2" w:rsidRDefault="005166D2" w:rsidP="003A7AA2">
      <w:pPr>
        <w:pStyle w:val="Sumrio1"/>
        <w:rPr>
          <w:rFonts w:asciiTheme="minorHAnsi" w:eastAsiaTheme="minorEastAsia" w:hAnsiTheme="minorHAnsi" w:cstheme="minorBidi"/>
          <w:sz w:val="22"/>
        </w:rPr>
      </w:pPr>
      <w:hyperlink w:anchor="_Toc30000366" w:history="1">
        <w:r w:rsidRPr="00A84B90">
          <w:rPr>
            <w:rStyle w:val="Hyperlink"/>
          </w:rPr>
          <w:t>CAPÍTULO II</w:t>
        </w:r>
        <w:r>
          <w:rPr>
            <w:webHidden/>
          </w:rPr>
          <w:tab/>
        </w:r>
        <w:r>
          <w:rPr>
            <w:webHidden/>
          </w:rPr>
          <w:fldChar w:fldCharType="begin"/>
        </w:r>
        <w:r>
          <w:rPr>
            <w:webHidden/>
          </w:rPr>
          <w:instrText xml:space="preserve"> PAGEREF _Toc30000366 \h </w:instrText>
        </w:r>
        <w:r>
          <w:rPr>
            <w:webHidden/>
          </w:rPr>
        </w:r>
        <w:r>
          <w:rPr>
            <w:webHidden/>
          </w:rPr>
          <w:fldChar w:fldCharType="separate"/>
        </w:r>
        <w:r>
          <w:rPr>
            <w:webHidden/>
          </w:rPr>
          <w:t>33</w:t>
        </w:r>
        <w:r>
          <w:rPr>
            <w:webHidden/>
          </w:rPr>
          <w:fldChar w:fldCharType="end"/>
        </w:r>
      </w:hyperlink>
    </w:p>
    <w:p w14:paraId="319AD2A2" w14:textId="13B5E12D" w:rsidR="005166D2" w:rsidRDefault="005166D2" w:rsidP="003A7AA2">
      <w:pPr>
        <w:pStyle w:val="Sumrio1"/>
        <w:rPr>
          <w:rFonts w:asciiTheme="minorHAnsi" w:eastAsiaTheme="minorEastAsia" w:hAnsiTheme="minorHAnsi" w:cstheme="minorBidi"/>
          <w:sz w:val="22"/>
        </w:rPr>
      </w:pPr>
      <w:hyperlink w:anchor="_Toc30000367" w:history="1">
        <w:r w:rsidRPr="00A84B90">
          <w:rPr>
            <w:rStyle w:val="Hyperlink"/>
          </w:rPr>
          <w:t>QUILOMBOS DO TROMBETAS:  DISTINTOS PONTOS DE VISTA SOBRE A FORMAÇÃO DO TERRITÓRIO ETNICAMENTE CONFIGURADO</w:t>
        </w:r>
        <w:r>
          <w:rPr>
            <w:webHidden/>
          </w:rPr>
          <w:tab/>
        </w:r>
        <w:r>
          <w:rPr>
            <w:webHidden/>
          </w:rPr>
          <w:fldChar w:fldCharType="begin"/>
        </w:r>
        <w:r>
          <w:rPr>
            <w:webHidden/>
          </w:rPr>
          <w:instrText xml:space="preserve"> PAGEREF _Toc30000367 \h </w:instrText>
        </w:r>
        <w:r>
          <w:rPr>
            <w:webHidden/>
          </w:rPr>
        </w:r>
        <w:r>
          <w:rPr>
            <w:webHidden/>
          </w:rPr>
          <w:fldChar w:fldCharType="separate"/>
        </w:r>
        <w:r>
          <w:rPr>
            <w:webHidden/>
          </w:rPr>
          <w:t>33</w:t>
        </w:r>
        <w:r>
          <w:rPr>
            <w:webHidden/>
          </w:rPr>
          <w:fldChar w:fldCharType="end"/>
        </w:r>
      </w:hyperlink>
    </w:p>
    <w:p w14:paraId="1B8F50EB" w14:textId="3AFE3D5A" w:rsidR="005166D2" w:rsidRDefault="005166D2" w:rsidP="003A7AA2">
      <w:pPr>
        <w:pStyle w:val="Sumrio2"/>
        <w:rPr>
          <w:rFonts w:asciiTheme="minorHAnsi" w:eastAsiaTheme="minorEastAsia" w:hAnsiTheme="minorHAnsi" w:cstheme="minorBidi"/>
          <w:noProof/>
          <w:sz w:val="22"/>
        </w:rPr>
      </w:pPr>
      <w:hyperlink w:anchor="_Toc30000368" w:history="1">
        <w:r w:rsidRPr="00A84B90">
          <w:rPr>
            <w:rStyle w:val="Hyperlink"/>
            <w:rFonts w:cs="Arial"/>
            <w:noProof/>
          </w:rPr>
          <w:t>2.1. O ponto de vista dos “viajantes”: missionários, exploradores e naturalistas</w:t>
        </w:r>
        <w:r>
          <w:rPr>
            <w:noProof/>
            <w:webHidden/>
          </w:rPr>
          <w:tab/>
        </w:r>
        <w:r>
          <w:rPr>
            <w:noProof/>
            <w:webHidden/>
          </w:rPr>
          <w:fldChar w:fldCharType="begin"/>
        </w:r>
        <w:r>
          <w:rPr>
            <w:noProof/>
            <w:webHidden/>
          </w:rPr>
          <w:instrText xml:space="preserve"> PAGEREF _Toc30000368 \h </w:instrText>
        </w:r>
        <w:r>
          <w:rPr>
            <w:noProof/>
            <w:webHidden/>
          </w:rPr>
        </w:r>
        <w:r>
          <w:rPr>
            <w:noProof/>
            <w:webHidden/>
          </w:rPr>
          <w:fldChar w:fldCharType="separate"/>
        </w:r>
        <w:r>
          <w:rPr>
            <w:noProof/>
            <w:webHidden/>
          </w:rPr>
          <w:t>34</w:t>
        </w:r>
        <w:r>
          <w:rPr>
            <w:noProof/>
            <w:webHidden/>
          </w:rPr>
          <w:fldChar w:fldCharType="end"/>
        </w:r>
      </w:hyperlink>
    </w:p>
    <w:p w14:paraId="64200675" w14:textId="7ED8885C" w:rsidR="005166D2" w:rsidRDefault="005166D2" w:rsidP="003A7AA2">
      <w:pPr>
        <w:pStyle w:val="Sumrio2"/>
        <w:rPr>
          <w:rFonts w:asciiTheme="minorHAnsi" w:eastAsiaTheme="minorEastAsia" w:hAnsiTheme="minorHAnsi" w:cstheme="minorBidi"/>
          <w:noProof/>
          <w:sz w:val="22"/>
        </w:rPr>
      </w:pPr>
      <w:hyperlink w:anchor="_Toc30000369" w:history="1">
        <w:r w:rsidRPr="00A84B90">
          <w:rPr>
            <w:rStyle w:val="Hyperlink"/>
            <w:rFonts w:eastAsiaTheme="majorEastAsia" w:cs="Arial"/>
            <w:noProof/>
          </w:rPr>
          <w:t>2.2. Campos de conflitos e tensões: sob o ponto de vista de antropólogos, historiadores e geográfos</w:t>
        </w:r>
        <w:r>
          <w:rPr>
            <w:rStyle w:val="Hyperlink"/>
            <w:rFonts w:eastAsiaTheme="majorEastAsia" w:cs="Arial"/>
            <w:noProof/>
          </w:rPr>
          <w:t>..............................................................................................................</w:t>
        </w:r>
        <w:r>
          <w:rPr>
            <w:noProof/>
            <w:webHidden/>
          </w:rPr>
          <w:tab/>
        </w:r>
        <w:r>
          <w:rPr>
            <w:noProof/>
            <w:webHidden/>
          </w:rPr>
          <w:fldChar w:fldCharType="begin"/>
        </w:r>
        <w:r>
          <w:rPr>
            <w:noProof/>
            <w:webHidden/>
          </w:rPr>
          <w:instrText xml:space="preserve"> PAGEREF _Toc30000369 \h </w:instrText>
        </w:r>
        <w:r>
          <w:rPr>
            <w:noProof/>
            <w:webHidden/>
          </w:rPr>
        </w:r>
        <w:r>
          <w:rPr>
            <w:noProof/>
            <w:webHidden/>
          </w:rPr>
          <w:fldChar w:fldCharType="separate"/>
        </w:r>
        <w:r>
          <w:rPr>
            <w:noProof/>
            <w:webHidden/>
          </w:rPr>
          <w:t>48</w:t>
        </w:r>
        <w:r>
          <w:rPr>
            <w:noProof/>
            <w:webHidden/>
          </w:rPr>
          <w:fldChar w:fldCharType="end"/>
        </w:r>
      </w:hyperlink>
    </w:p>
    <w:p w14:paraId="3BA4B475" w14:textId="4984BF75" w:rsidR="005166D2" w:rsidRDefault="005166D2" w:rsidP="003A7AA2">
      <w:pPr>
        <w:pStyle w:val="Sumrio1"/>
        <w:rPr>
          <w:rFonts w:asciiTheme="minorHAnsi" w:eastAsiaTheme="minorEastAsia" w:hAnsiTheme="minorHAnsi" w:cstheme="minorBidi"/>
          <w:sz w:val="22"/>
        </w:rPr>
      </w:pPr>
      <w:hyperlink w:anchor="_Toc30000370" w:history="1">
        <w:r w:rsidRPr="00A84B90">
          <w:rPr>
            <w:rStyle w:val="Hyperlink"/>
          </w:rPr>
          <w:t>CAPÍTULO III</w:t>
        </w:r>
        <w:r>
          <w:rPr>
            <w:webHidden/>
          </w:rPr>
          <w:tab/>
        </w:r>
        <w:r>
          <w:rPr>
            <w:webHidden/>
          </w:rPr>
          <w:fldChar w:fldCharType="begin"/>
        </w:r>
        <w:r>
          <w:rPr>
            <w:webHidden/>
          </w:rPr>
          <w:instrText xml:space="preserve"> PAGEREF _Toc30000370 \h </w:instrText>
        </w:r>
        <w:r>
          <w:rPr>
            <w:webHidden/>
          </w:rPr>
        </w:r>
        <w:r>
          <w:rPr>
            <w:webHidden/>
          </w:rPr>
          <w:fldChar w:fldCharType="separate"/>
        </w:r>
        <w:r>
          <w:rPr>
            <w:webHidden/>
          </w:rPr>
          <w:t>60</w:t>
        </w:r>
        <w:r>
          <w:rPr>
            <w:webHidden/>
          </w:rPr>
          <w:fldChar w:fldCharType="end"/>
        </w:r>
      </w:hyperlink>
    </w:p>
    <w:p w14:paraId="38ABD34E" w14:textId="4AB13444" w:rsidR="005166D2" w:rsidRDefault="005166D2" w:rsidP="003A7AA2">
      <w:pPr>
        <w:pStyle w:val="Sumrio1"/>
        <w:rPr>
          <w:rFonts w:asciiTheme="minorHAnsi" w:eastAsiaTheme="minorEastAsia" w:hAnsiTheme="minorHAnsi" w:cstheme="minorBidi"/>
          <w:sz w:val="22"/>
        </w:rPr>
      </w:pPr>
      <w:hyperlink w:anchor="_Toc30000371" w:history="1">
        <w:r w:rsidRPr="00A84B90">
          <w:rPr>
            <w:rStyle w:val="Hyperlink"/>
          </w:rPr>
          <w:t>“MEU PAI CONTAVA UM MONTE DESSAS HISTÓRIAS, MAS NAQUELE TEMPO NINGUÉM TINHA INTERESSE”:  MEMÓRIA COLETIVA E IDENTIDADE ÉTNICA  NO PROTAGONISMO DA CONFIGURAÇÃO TERRITORIAL</w:t>
        </w:r>
        <w:r>
          <w:rPr>
            <w:webHidden/>
          </w:rPr>
          <w:tab/>
        </w:r>
        <w:r>
          <w:rPr>
            <w:webHidden/>
          </w:rPr>
          <w:fldChar w:fldCharType="begin"/>
        </w:r>
        <w:r>
          <w:rPr>
            <w:webHidden/>
          </w:rPr>
          <w:instrText xml:space="preserve"> PAGEREF _Toc30000371 \h </w:instrText>
        </w:r>
        <w:r>
          <w:rPr>
            <w:webHidden/>
          </w:rPr>
        </w:r>
        <w:r>
          <w:rPr>
            <w:webHidden/>
          </w:rPr>
          <w:fldChar w:fldCharType="separate"/>
        </w:r>
        <w:r>
          <w:rPr>
            <w:webHidden/>
          </w:rPr>
          <w:t>60</w:t>
        </w:r>
        <w:r>
          <w:rPr>
            <w:webHidden/>
          </w:rPr>
          <w:fldChar w:fldCharType="end"/>
        </w:r>
      </w:hyperlink>
    </w:p>
    <w:p w14:paraId="32D63945" w14:textId="3A6222F2" w:rsidR="005166D2" w:rsidRDefault="005166D2" w:rsidP="003A7AA2">
      <w:pPr>
        <w:pStyle w:val="Sumrio2"/>
        <w:rPr>
          <w:rFonts w:asciiTheme="minorHAnsi" w:eastAsiaTheme="minorEastAsia" w:hAnsiTheme="minorHAnsi" w:cstheme="minorBidi"/>
          <w:noProof/>
          <w:sz w:val="22"/>
        </w:rPr>
      </w:pPr>
      <w:hyperlink w:anchor="_Toc30000372" w:history="1">
        <w:r w:rsidRPr="00A84B90">
          <w:rPr>
            <w:rStyle w:val="Hyperlink"/>
            <w:rFonts w:cs="Arial"/>
            <w:noProof/>
          </w:rPr>
          <w:t>3.1. A construção da identidade étnica como desdobramento de uma “situação social”.</w:t>
        </w:r>
        <w:r>
          <w:rPr>
            <w:rStyle w:val="Hyperlink"/>
            <w:rFonts w:cs="Arial"/>
            <w:noProof/>
          </w:rPr>
          <w:t>......................................................................................................................</w:t>
        </w:r>
        <w:r>
          <w:rPr>
            <w:noProof/>
            <w:webHidden/>
          </w:rPr>
          <w:tab/>
        </w:r>
        <w:r>
          <w:rPr>
            <w:noProof/>
            <w:webHidden/>
          </w:rPr>
          <w:fldChar w:fldCharType="begin"/>
        </w:r>
        <w:r>
          <w:rPr>
            <w:noProof/>
            <w:webHidden/>
          </w:rPr>
          <w:instrText xml:space="preserve"> PAGEREF _Toc30000372 \h </w:instrText>
        </w:r>
        <w:r>
          <w:rPr>
            <w:noProof/>
            <w:webHidden/>
          </w:rPr>
        </w:r>
        <w:r>
          <w:rPr>
            <w:noProof/>
            <w:webHidden/>
          </w:rPr>
          <w:fldChar w:fldCharType="separate"/>
        </w:r>
        <w:r>
          <w:rPr>
            <w:noProof/>
            <w:webHidden/>
          </w:rPr>
          <w:t>60</w:t>
        </w:r>
        <w:r>
          <w:rPr>
            <w:noProof/>
            <w:webHidden/>
          </w:rPr>
          <w:fldChar w:fldCharType="end"/>
        </w:r>
      </w:hyperlink>
    </w:p>
    <w:p w14:paraId="5F5FCF0D" w14:textId="3B6A4285" w:rsidR="005166D2" w:rsidRDefault="005166D2" w:rsidP="003A7AA2">
      <w:pPr>
        <w:pStyle w:val="Sumrio2"/>
        <w:rPr>
          <w:rFonts w:asciiTheme="minorHAnsi" w:eastAsiaTheme="minorEastAsia" w:hAnsiTheme="minorHAnsi" w:cstheme="minorBidi"/>
          <w:noProof/>
          <w:sz w:val="22"/>
        </w:rPr>
      </w:pPr>
      <w:hyperlink w:anchor="_Toc30000373" w:history="1">
        <w:r w:rsidRPr="00A84B90">
          <w:rPr>
            <w:rStyle w:val="Hyperlink"/>
            <w:rFonts w:cs="Arial"/>
            <w:noProof/>
          </w:rPr>
          <w:t>3.2. “</w:t>
        </w:r>
        <w:r w:rsidRPr="00A84B90">
          <w:rPr>
            <w:rStyle w:val="Hyperlink"/>
            <w:rFonts w:cs="Arial"/>
            <w:i/>
            <w:iCs/>
            <w:noProof/>
          </w:rPr>
          <w:t>Aqui todo mundo é parente, quem não é parente é professor</w:t>
        </w:r>
        <w:r w:rsidRPr="00A84B90">
          <w:rPr>
            <w:rStyle w:val="Hyperlink"/>
            <w:rFonts w:cs="Arial"/>
            <w:noProof/>
          </w:rPr>
          <w:t>: a interação social como mecanismo de pertencimento.</w:t>
        </w:r>
        <w:r w:rsidR="003B4D33">
          <w:rPr>
            <w:rStyle w:val="Hyperlink"/>
            <w:rFonts w:cs="Arial"/>
            <w:noProof/>
          </w:rPr>
          <w:t>.......................................................................</w:t>
        </w:r>
        <w:r>
          <w:rPr>
            <w:noProof/>
            <w:webHidden/>
          </w:rPr>
          <w:tab/>
        </w:r>
        <w:r>
          <w:rPr>
            <w:noProof/>
            <w:webHidden/>
          </w:rPr>
          <w:fldChar w:fldCharType="begin"/>
        </w:r>
        <w:r>
          <w:rPr>
            <w:noProof/>
            <w:webHidden/>
          </w:rPr>
          <w:instrText xml:space="preserve"> PAGEREF _Toc30000373 \h </w:instrText>
        </w:r>
        <w:r>
          <w:rPr>
            <w:noProof/>
            <w:webHidden/>
          </w:rPr>
        </w:r>
        <w:r>
          <w:rPr>
            <w:noProof/>
            <w:webHidden/>
          </w:rPr>
          <w:fldChar w:fldCharType="separate"/>
        </w:r>
        <w:r>
          <w:rPr>
            <w:noProof/>
            <w:webHidden/>
          </w:rPr>
          <w:t>78</w:t>
        </w:r>
        <w:r>
          <w:rPr>
            <w:noProof/>
            <w:webHidden/>
          </w:rPr>
          <w:fldChar w:fldCharType="end"/>
        </w:r>
      </w:hyperlink>
    </w:p>
    <w:p w14:paraId="79970E65" w14:textId="3727112F" w:rsidR="005166D2" w:rsidRDefault="005166D2" w:rsidP="003A7AA2">
      <w:pPr>
        <w:pStyle w:val="Sumrio2"/>
        <w:rPr>
          <w:rFonts w:asciiTheme="minorHAnsi" w:eastAsiaTheme="minorEastAsia" w:hAnsiTheme="minorHAnsi" w:cstheme="minorBidi"/>
          <w:noProof/>
          <w:sz w:val="22"/>
        </w:rPr>
      </w:pPr>
      <w:hyperlink w:anchor="_Toc30000374" w:history="1">
        <w:r w:rsidRPr="00A84B90">
          <w:rPr>
            <w:rStyle w:val="Hyperlink"/>
            <w:rFonts w:cs="Arial"/>
            <w:iCs/>
            <w:noProof/>
          </w:rPr>
          <w:t>3.3.</w:t>
        </w:r>
        <w:r>
          <w:rPr>
            <w:rFonts w:asciiTheme="minorHAnsi" w:eastAsiaTheme="minorEastAsia" w:hAnsiTheme="minorHAnsi" w:cstheme="minorBidi"/>
            <w:noProof/>
            <w:sz w:val="22"/>
          </w:rPr>
          <w:tab/>
        </w:r>
        <w:r w:rsidRPr="00A84B90">
          <w:rPr>
            <w:rStyle w:val="Hyperlink"/>
            <w:rFonts w:cs="Arial"/>
            <w:i/>
            <w:iCs/>
            <w:noProof/>
          </w:rPr>
          <w:t>Modus vinvendi</w:t>
        </w:r>
        <w:r w:rsidRPr="00A84B90">
          <w:rPr>
            <w:rStyle w:val="Hyperlink"/>
            <w:rFonts w:cs="Arial"/>
            <w:noProof/>
          </w:rPr>
          <w:t>- maneiras de produzir e  reproduzir a partir da relação com o uso comum dos recursos naturais</w:t>
        </w:r>
        <w:r w:rsidR="003B4D33">
          <w:rPr>
            <w:rStyle w:val="Hyperlink"/>
            <w:rFonts w:cs="Arial"/>
            <w:noProof/>
          </w:rPr>
          <w:t>..................................................................................</w:t>
        </w:r>
        <w:r w:rsidR="0062593E">
          <w:rPr>
            <w:rStyle w:val="Hyperlink"/>
            <w:rFonts w:cs="Arial"/>
            <w:noProof/>
          </w:rPr>
          <w:t>..................................</w:t>
        </w:r>
        <w:r>
          <w:rPr>
            <w:noProof/>
            <w:webHidden/>
          </w:rPr>
          <w:tab/>
        </w:r>
        <w:r>
          <w:rPr>
            <w:noProof/>
            <w:webHidden/>
          </w:rPr>
          <w:fldChar w:fldCharType="begin"/>
        </w:r>
        <w:r>
          <w:rPr>
            <w:noProof/>
            <w:webHidden/>
          </w:rPr>
          <w:instrText xml:space="preserve"> PAGEREF _Toc30000374 \h </w:instrText>
        </w:r>
        <w:r>
          <w:rPr>
            <w:noProof/>
            <w:webHidden/>
          </w:rPr>
        </w:r>
        <w:r>
          <w:rPr>
            <w:noProof/>
            <w:webHidden/>
          </w:rPr>
          <w:fldChar w:fldCharType="separate"/>
        </w:r>
        <w:r>
          <w:rPr>
            <w:noProof/>
            <w:webHidden/>
          </w:rPr>
          <w:t>87</w:t>
        </w:r>
        <w:r>
          <w:rPr>
            <w:noProof/>
            <w:webHidden/>
          </w:rPr>
          <w:fldChar w:fldCharType="end"/>
        </w:r>
      </w:hyperlink>
    </w:p>
    <w:p w14:paraId="33102F61" w14:textId="70CB1A4D" w:rsidR="005166D2" w:rsidRDefault="005166D2" w:rsidP="003A7AA2">
      <w:pPr>
        <w:pStyle w:val="Sumrio3"/>
        <w:rPr>
          <w:rFonts w:asciiTheme="minorHAnsi" w:eastAsiaTheme="minorEastAsia" w:hAnsiTheme="minorHAnsi" w:cstheme="minorBidi"/>
          <w:noProof/>
          <w:sz w:val="22"/>
        </w:rPr>
      </w:pPr>
      <w:hyperlink w:anchor="_Toc30000375" w:history="1">
        <w:r w:rsidRPr="00A84B90">
          <w:rPr>
            <w:rStyle w:val="Hyperlink"/>
            <w:rFonts w:cs="Arial"/>
            <w:noProof/>
          </w:rPr>
          <w:t>3.3.1 “Uso comum dos recursos naturais”:  bases de uma economia autônoma</w:t>
        </w:r>
        <w:r w:rsidR="0062593E">
          <w:rPr>
            <w:rStyle w:val="Hyperlink"/>
            <w:rFonts w:cs="Arial"/>
            <w:noProof/>
          </w:rPr>
          <w:t>.</w:t>
        </w:r>
        <w:r>
          <w:rPr>
            <w:noProof/>
            <w:webHidden/>
          </w:rPr>
          <w:tab/>
        </w:r>
        <w:r>
          <w:rPr>
            <w:noProof/>
            <w:webHidden/>
          </w:rPr>
          <w:fldChar w:fldCharType="begin"/>
        </w:r>
        <w:r>
          <w:rPr>
            <w:noProof/>
            <w:webHidden/>
          </w:rPr>
          <w:instrText xml:space="preserve"> PAGEREF _Toc30000375 \h </w:instrText>
        </w:r>
        <w:r>
          <w:rPr>
            <w:noProof/>
            <w:webHidden/>
          </w:rPr>
        </w:r>
        <w:r>
          <w:rPr>
            <w:noProof/>
            <w:webHidden/>
          </w:rPr>
          <w:fldChar w:fldCharType="separate"/>
        </w:r>
        <w:r>
          <w:rPr>
            <w:noProof/>
            <w:webHidden/>
          </w:rPr>
          <w:t>87</w:t>
        </w:r>
        <w:r>
          <w:rPr>
            <w:noProof/>
            <w:webHidden/>
          </w:rPr>
          <w:fldChar w:fldCharType="end"/>
        </w:r>
      </w:hyperlink>
    </w:p>
    <w:p w14:paraId="0EF66B4A" w14:textId="33FD282E" w:rsidR="005166D2" w:rsidRDefault="005166D2" w:rsidP="003A7AA2">
      <w:pPr>
        <w:pStyle w:val="Sumrio3"/>
        <w:rPr>
          <w:rFonts w:asciiTheme="minorHAnsi" w:eastAsiaTheme="minorEastAsia" w:hAnsiTheme="minorHAnsi" w:cstheme="minorBidi"/>
          <w:noProof/>
          <w:sz w:val="22"/>
        </w:rPr>
      </w:pPr>
      <w:hyperlink w:anchor="_Toc30000376" w:history="1">
        <w:r w:rsidRPr="00A84B90">
          <w:rPr>
            <w:rStyle w:val="Hyperlink"/>
            <w:rFonts w:cs="Arial"/>
            <w:noProof/>
          </w:rPr>
          <w:t>3.3.2.</w:t>
        </w:r>
        <w:r>
          <w:rPr>
            <w:rFonts w:asciiTheme="minorHAnsi" w:eastAsiaTheme="minorEastAsia" w:hAnsiTheme="minorHAnsi" w:cstheme="minorBidi"/>
            <w:noProof/>
            <w:sz w:val="22"/>
          </w:rPr>
          <w:tab/>
        </w:r>
        <w:r w:rsidRPr="00A84B90">
          <w:rPr>
            <w:rStyle w:val="Hyperlink"/>
            <w:rFonts w:cs="Arial"/>
            <w:noProof/>
          </w:rPr>
          <w:t>Modo de prudução capitalista</w:t>
        </w:r>
        <w:r w:rsidRPr="00A84B90">
          <w:rPr>
            <w:rStyle w:val="Hyperlink"/>
            <w:rFonts w:cs="Arial"/>
            <w:i/>
            <w:iCs/>
            <w:noProof/>
          </w:rPr>
          <w:t xml:space="preserve"> versus </w:t>
        </w:r>
        <w:r w:rsidRPr="00A84B90">
          <w:rPr>
            <w:rStyle w:val="Hyperlink"/>
            <w:rFonts w:cs="Arial"/>
            <w:noProof/>
          </w:rPr>
          <w:t>relações de produção das comunidades tradicionais: uma distinção necessária.</w:t>
        </w:r>
        <w:r>
          <w:rPr>
            <w:noProof/>
            <w:webHidden/>
          </w:rPr>
          <w:tab/>
        </w:r>
        <w:r>
          <w:rPr>
            <w:noProof/>
            <w:webHidden/>
          </w:rPr>
          <w:fldChar w:fldCharType="begin"/>
        </w:r>
        <w:r>
          <w:rPr>
            <w:noProof/>
            <w:webHidden/>
          </w:rPr>
          <w:instrText xml:space="preserve"> PAGEREF _Toc30000376 \h </w:instrText>
        </w:r>
        <w:r>
          <w:rPr>
            <w:noProof/>
            <w:webHidden/>
          </w:rPr>
        </w:r>
        <w:r>
          <w:rPr>
            <w:noProof/>
            <w:webHidden/>
          </w:rPr>
          <w:fldChar w:fldCharType="separate"/>
        </w:r>
        <w:r>
          <w:rPr>
            <w:noProof/>
            <w:webHidden/>
          </w:rPr>
          <w:t>97</w:t>
        </w:r>
        <w:r>
          <w:rPr>
            <w:noProof/>
            <w:webHidden/>
          </w:rPr>
          <w:fldChar w:fldCharType="end"/>
        </w:r>
      </w:hyperlink>
    </w:p>
    <w:p w14:paraId="1E7EC190" w14:textId="5A9B1B39" w:rsidR="005166D2" w:rsidRDefault="005166D2" w:rsidP="003A7AA2">
      <w:pPr>
        <w:pStyle w:val="Sumrio1"/>
        <w:rPr>
          <w:rFonts w:asciiTheme="minorHAnsi" w:eastAsiaTheme="minorEastAsia" w:hAnsiTheme="minorHAnsi" w:cstheme="minorBidi"/>
          <w:sz w:val="22"/>
        </w:rPr>
      </w:pPr>
      <w:hyperlink w:anchor="_Toc30000377" w:history="1">
        <w:r w:rsidRPr="00A84B90">
          <w:rPr>
            <w:rStyle w:val="Hyperlink"/>
          </w:rPr>
          <w:t>CAPÍTULO IV: INTRUSÕES E DRAMAS SOCIAIS NO TERRITÓRIO ETNICAMENTE CONFIGURADO</w:t>
        </w:r>
        <w:r>
          <w:rPr>
            <w:webHidden/>
          </w:rPr>
          <w:tab/>
        </w:r>
        <w:r>
          <w:rPr>
            <w:webHidden/>
          </w:rPr>
          <w:fldChar w:fldCharType="begin"/>
        </w:r>
        <w:r>
          <w:rPr>
            <w:webHidden/>
          </w:rPr>
          <w:instrText xml:space="preserve"> PAGEREF _Toc30000377 \h </w:instrText>
        </w:r>
        <w:r>
          <w:rPr>
            <w:webHidden/>
          </w:rPr>
        </w:r>
        <w:r>
          <w:rPr>
            <w:webHidden/>
          </w:rPr>
          <w:fldChar w:fldCharType="separate"/>
        </w:r>
        <w:r>
          <w:rPr>
            <w:webHidden/>
          </w:rPr>
          <w:t>100</w:t>
        </w:r>
        <w:r>
          <w:rPr>
            <w:webHidden/>
          </w:rPr>
          <w:fldChar w:fldCharType="end"/>
        </w:r>
      </w:hyperlink>
    </w:p>
    <w:p w14:paraId="7FD47651" w14:textId="2260A936" w:rsidR="005166D2" w:rsidRDefault="005166D2" w:rsidP="003A7AA2">
      <w:pPr>
        <w:pStyle w:val="Sumrio2"/>
        <w:rPr>
          <w:rFonts w:asciiTheme="minorHAnsi" w:eastAsiaTheme="minorEastAsia" w:hAnsiTheme="minorHAnsi" w:cstheme="minorBidi"/>
          <w:noProof/>
          <w:sz w:val="22"/>
        </w:rPr>
      </w:pPr>
      <w:hyperlink w:anchor="_Toc30000378" w:history="1">
        <w:r w:rsidRPr="00A84B90">
          <w:rPr>
            <w:rStyle w:val="Hyperlink"/>
            <w:rFonts w:cs="Arial"/>
            <w:noProof/>
          </w:rPr>
          <w:t>4.1. Projetos de “intrusão” e “pilhagem”: mineração e unidades de conservação em território quilombola</w:t>
        </w:r>
        <w:r w:rsidR="003B4D33">
          <w:rPr>
            <w:rStyle w:val="Hyperlink"/>
            <w:rFonts w:cs="Arial"/>
            <w:noProof/>
          </w:rPr>
          <w:t>.............................................................................................</w:t>
        </w:r>
        <w:r w:rsidRPr="00A84B90">
          <w:rPr>
            <w:rStyle w:val="Hyperlink"/>
            <w:rFonts w:cs="Arial"/>
            <w:noProof/>
          </w:rPr>
          <w:t>.</w:t>
        </w:r>
        <w:r w:rsidR="0062593E">
          <w:rPr>
            <w:noProof/>
            <w:webHidden/>
          </w:rPr>
          <w:t>..</w:t>
        </w:r>
        <w:r>
          <w:rPr>
            <w:noProof/>
            <w:webHidden/>
          </w:rPr>
          <w:fldChar w:fldCharType="begin"/>
        </w:r>
        <w:r>
          <w:rPr>
            <w:noProof/>
            <w:webHidden/>
          </w:rPr>
          <w:instrText xml:space="preserve"> PAGEREF _Toc30000378 \h </w:instrText>
        </w:r>
        <w:r>
          <w:rPr>
            <w:noProof/>
            <w:webHidden/>
          </w:rPr>
        </w:r>
        <w:r>
          <w:rPr>
            <w:noProof/>
            <w:webHidden/>
          </w:rPr>
          <w:fldChar w:fldCharType="separate"/>
        </w:r>
        <w:r>
          <w:rPr>
            <w:noProof/>
            <w:webHidden/>
          </w:rPr>
          <w:t>104</w:t>
        </w:r>
        <w:r>
          <w:rPr>
            <w:noProof/>
            <w:webHidden/>
          </w:rPr>
          <w:fldChar w:fldCharType="end"/>
        </w:r>
      </w:hyperlink>
    </w:p>
    <w:p w14:paraId="14CC0CCC" w14:textId="5D8A6E51" w:rsidR="005166D2" w:rsidRDefault="005166D2" w:rsidP="003A7AA2">
      <w:pPr>
        <w:pStyle w:val="Sumrio2"/>
        <w:rPr>
          <w:rFonts w:asciiTheme="minorHAnsi" w:eastAsiaTheme="minorEastAsia" w:hAnsiTheme="minorHAnsi" w:cstheme="minorBidi"/>
          <w:noProof/>
          <w:sz w:val="22"/>
        </w:rPr>
      </w:pPr>
      <w:hyperlink w:anchor="_Toc30000379" w:history="1">
        <w:r w:rsidRPr="00A84B90">
          <w:rPr>
            <w:rStyle w:val="Hyperlink"/>
            <w:rFonts w:cs="Arial"/>
            <w:noProof/>
          </w:rPr>
          <w:t xml:space="preserve">4.2. </w:t>
        </w:r>
        <w:r w:rsidRPr="00A84B90">
          <w:rPr>
            <w:rStyle w:val="Hyperlink"/>
            <w:rFonts w:cs="Arial"/>
            <w:i/>
            <w:iCs/>
            <w:noProof/>
          </w:rPr>
          <w:t>“Aqui nós vive, bem dizer, humilhados</w:t>
        </w:r>
        <w:r w:rsidRPr="00A84B90">
          <w:rPr>
            <w:rStyle w:val="Hyperlink"/>
            <w:rFonts w:cs="Arial"/>
            <w:noProof/>
          </w:rPr>
          <w:t>”: dramas sociais</w:t>
        </w:r>
        <w:r w:rsidR="003B4D33">
          <w:rPr>
            <w:rStyle w:val="Hyperlink"/>
            <w:rFonts w:cs="Arial"/>
            <w:noProof/>
          </w:rPr>
          <w:t>................................</w:t>
        </w:r>
        <w:r w:rsidR="0062593E">
          <w:rPr>
            <w:noProof/>
            <w:webHidden/>
          </w:rPr>
          <w:t>.</w:t>
        </w:r>
        <w:r>
          <w:rPr>
            <w:noProof/>
            <w:webHidden/>
          </w:rPr>
          <w:fldChar w:fldCharType="begin"/>
        </w:r>
        <w:r>
          <w:rPr>
            <w:noProof/>
            <w:webHidden/>
          </w:rPr>
          <w:instrText xml:space="preserve"> PAGEREF _Toc30000379 \h </w:instrText>
        </w:r>
        <w:r>
          <w:rPr>
            <w:noProof/>
            <w:webHidden/>
          </w:rPr>
        </w:r>
        <w:r>
          <w:rPr>
            <w:noProof/>
            <w:webHidden/>
          </w:rPr>
          <w:fldChar w:fldCharType="separate"/>
        </w:r>
        <w:r>
          <w:rPr>
            <w:noProof/>
            <w:webHidden/>
          </w:rPr>
          <w:t>116</w:t>
        </w:r>
        <w:r>
          <w:rPr>
            <w:noProof/>
            <w:webHidden/>
          </w:rPr>
          <w:fldChar w:fldCharType="end"/>
        </w:r>
      </w:hyperlink>
    </w:p>
    <w:p w14:paraId="73139BE3" w14:textId="7314AC35" w:rsidR="005166D2" w:rsidRDefault="005166D2" w:rsidP="003A7AA2">
      <w:pPr>
        <w:pStyle w:val="Sumrio3"/>
        <w:rPr>
          <w:rFonts w:asciiTheme="minorHAnsi" w:eastAsiaTheme="minorEastAsia" w:hAnsiTheme="minorHAnsi" w:cstheme="minorBidi"/>
          <w:noProof/>
          <w:sz w:val="22"/>
        </w:rPr>
      </w:pPr>
      <w:hyperlink w:anchor="_Toc30000380" w:history="1">
        <w:r w:rsidRPr="00A84B90">
          <w:rPr>
            <w:rStyle w:val="Hyperlink"/>
            <w:rFonts w:cs="Arial"/>
            <w:noProof/>
          </w:rPr>
          <w:t>4.2.1. Drama I: tentativas de deslocamento compulsório e limitação de acesso aos recursos naturais</w:t>
        </w:r>
        <w:r>
          <w:rPr>
            <w:noProof/>
            <w:webHidden/>
          </w:rPr>
          <w:tab/>
        </w:r>
        <w:r>
          <w:rPr>
            <w:noProof/>
            <w:webHidden/>
          </w:rPr>
          <w:fldChar w:fldCharType="begin"/>
        </w:r>
        <w:r>
          <w:rPr>
            <w:noProof/>
            <w:webHidden/>
          </w:rPr>
          <w:instrText xml:space="preserve"> PAGEREF _Toc30000380 \h </w:instrText>
        </w:r>
        <w:r>
          <w:rPr>
            <w:noProof/>
            <w:webHidden/>
          </w:rPr>
        </w:r>
        <w:r>
          <w:rPr>
            <w:noProof/>
            <w:webHidden/>
          </w:rPr>
          <w:fldChar w:fldCharType="separate"/>
        </w:r>
        <w:r>
          <w:rPr>
            <w:noProof/>
            <w:webHidden/>
          </w:rPr>
          <w:t>120</w:t>
        </w:r>
        <w:r>
          <w:rPr>
            <w:noProof/>
            <w:webHidden/>
          </w:rPr>
          <w:fldChar w:fldCharType="end"/>
        </w:r>
      </w:hyperlink>
    </w:p>
    <w:p w14:paraId="525052FE" w14:textId="1201D8DA" w:rsidR="005166D2" w:rsidRDefault="005166D2" w:rsidP="003A7AA2">
      <w:pPr>
        <w:pStyle w:val="Sumrio2"/>
        <w:rPr>
          <w:rFonts w:asciiTheme="minorHAnsi" w:eastAsiaTheme="minorEastAsia" w:hAnsiTheme="minorHAnsi" w:cstheme="minorBidi"/>
          <w:noProof/>
          <w:sz w:val="22"/>
        </w:rPr>
      </w:pPr>
      <w:hyperlink w:anchor="_Toc30000381" w:history="1">
        <w:r w:rsidRPr="00A84B90">
          <w:rPr>
            <w:rStyle w:val="Hyperlink"/>
            <w:rFonts w:cs="Arial"/>
            <w:noProof/>
          </w:rPr>
          <w:t>4.2.2. A luta pela permanência no território</w:t>
        </w:r>
        <w:r w:rsidR="003B4D33">
          <w:rPr>
            <w:rStyle w:val="Hyperlink"/>
            <w:rFonts w:cs="Arial"/>
            <w:noProof/>
          </w:rPr>
          <w:t>........................................................</w:t>
        </w:r>
        <w:r w:rsidR="0062593E">
          <w:rPr>
            <w:noProof/>
            <w:webHidden/>
          </w:rPr>
          <w:t>....</w:t>
        </w:r>
        <w:r>
          <w:rPr>
            <w:noProof/>
            <w:webHidden/>
          </w:rPr>
          <w:fldChar w:fldCharType="begin"/>
        </w:r>
        <w:r>
          <w:rPr>
            <w:noProof/>
            <w:webHidden/>
          </w:rPr>
          <w:instrText xml:space="preserve"> PAGEREF _Toc30000381 \h </w:instrText>
        </w:r>
        <w:r>
          <w:rPr>
            <w:noProof/>
            <w:webHidden/>
          </w:rPr>
        </w:r>
        <w:r>
          <w:rPr>
            <w:noProof/>
            <w:webHidden/>
          </w:rPr>
          <w:fldChar w:fldCharType="separate"/>
        </w:r>
        <w:r>
          <w:rPr>
            <w:noProof/>
            <w:webHidden/>
          </w:rPr>
          <w:t>125</w:t>
        </w:r>
        <w:r>
          <w:rPr>
            <w:noProof/>
            <w:webHidden/>
          </w:rPr>
          <w:fldChar w:fldCharType="end"/>
        </w:r>
      </w:hyperlink>
    </w:p>
    <w:p w14:paraId="6E8CBA1B" w14:textId="6BE8CC1B" w:rsidR="005166D2" w:rsidRDefault="005166D2" w:rsidP="003A7AA2">
      <w:pPr>
        <w:pStyle w:val="Sumrio2"/>
        <w:rPr>
          <w:rFonts w:asciiTheme="minorHAnsi" w:eastAsiaTheme="minorEastAsia" w:hAnsiTheme="minorHAnsi" w:cstheme="minorBidi"/>
          <w:noProof/>
          <w:sz w:val="22"/>
        </w:rPr>
      </w:pPr>
      <w:hyperlink w:anchor="_Toc30000382" w:history="1">
        <w:r w:rsidRPr="00A84B90">
          <w:rPr>
            <w:rStyle w:val="Hyperlink"/>
            <w:rFonts w:cs="Arial"/>
            <w:noProof/>
          </w:rPr>
          <w:t>4.3. Relação empresa comunidade: um novo modelo de gestão territorial?</w:t>
        </w:r>
        <w:r w:rsidR="003B4D33">
          <w:rPr>
            <w:rStyle w:val="Hyperlink"/>
            <w:rFonts w:cs="Arial"/>
            <w:noProof/>
          </w:rPr>
          <w:t>...........</w:t>
        </w:r>
        <w:r>
          <w:rPr>
            <w:noProof/>
            <w:webHidden/>
          </w:rPr>
          <w:fldChar w:fldCharType="begin"/>
        </w:r>
        <w:r>
          <w:rPr>
            <w:noProof/>
            <w:webHidden/>
          </w:rPr>
          <w:instrText xml:space="preserve"> PAGEREF _Toc30000382 \h </w:instrText>
        </w:r>
        <w:r>
          <w:rPr>
            <w:noProof/>
            <w:webHidden/>
          </w:rPr>
        </w:r>
        <w:r>
          <w:rPr>
            <w:noProof/>
            <w:webHidden/>
          </w:rPr>
          <w:fldChar w:fldCharType="separate"/>
        </w:r>
        <w:r>
          <w:rPr>
            <w:noProof/>
            <w:webHidden/>
          </w:rPr>
          <w:t>129</w:t>
        </w:r>
        <w:r>
          <w:rPr>
            <w:noProof/>
            <w:webHidden/>
          </w:rPr>
          <w:fldChar w:fldCharType="end"/>
        </w:r>
      </w:hyperlink>
    </w:p>
    <w:p w14:paraId="27CC83DD" w14:textId="2BFFDFF9" w:rsidR="005166D2" w:rsidRDefault="005166D2" w:rsidP="003A7AA2">
      <w:pPr>
        <w:pStyle w:val="Sumrio1"/>
        <w:rPr>
          <w:rFonts w:asciiTheme="minorHAnsi" w:eastAsiaTheme="minorEastAsia" w:hAnsiTheme="minorHAnsi" w:cstheme="minorBidi"/>
          <w:sz w:val="22"/>
        </w:rPr>
      </w:pPr>
      <w:hyperlink w:anchor="_Toc30000383" w:history="1">
        <w:r w:rsidRPr="00A84B90">
          <w:rPr>
            <w:rStyle w:val="Hyperlink"/>
            <w:rFonts w:eastAsiaTheme="minorHAnsi"/>
          </w:rPr>
          <w:t>CONSIDERAÇÕES FINAIS</w:t>
        </w:r>
        <w:r>
          <w:rPr>
            <w:webHidden/>
          </w:rPr>
          <w:tab/>
        </w:r>
        <w:r>
          <w:rPr>
            <w:webHidden/>
          </w:rPr>
          <w:fldChar w:fldCharType="begin"/>
        </w:r>
        <w:r>
          <w:rPr>
            <w:webHidden/>
          </w:rPr>
          <w:instrText xml:space="preserve"> PAGEREF _Toc30000383 \h </w:instrText>
        </w:r>
        <w:r>
          <w:rPr>
            <w:webHidden/>
          </w:rPr>
        </w:r>
        <w:r>
          <w:rPr>
            <w:webHidden/>
          </w:rPr>
          <w:fldChar w:fldCharType="separate"/>
        </w:r>
        <w:r>
          <w:rPr>
            <w:webHidden/>
          </w:rPr>
          <w:t>133</w:t>
        </w:r>
        <w:r>
          <w:rPr>
            <w:webHidden/>
          </w:rPr>
          <w:fldChar w:fldCharType="end"/>
        </w:r>
      </w:hyperlink>
    </w:p>
    <w:p w14:paraId="6BEB780B" w14:textId="7B6994C7" w:rsidR="005166D2" w:rsidRDefault="005166D2" w:rsidP="003A7AA2">
      <w:pPr>
        <w:pStyle w:val="Sumrio1"/>
        <w:rPr>
          <w:rFonts w:asciiTheme="minorHAnsi" w:eastAsiaTheme="minorEastAsia" w:hAnsiTheme="minorHAnsi" w:cstheme="minorBidi"/>
          <w:sz w:val="22"/>
        </w:rPr>
      </w:pPr>
      <w:hyperlink w:anchor="_Toc30000384" w:history="1">
        <w:r w:rsidRPr="00A84B90">
          <w:rPr>
            <w:rStyle w:val="Hyperlink"/>
          </w:rPr>
          <w:t>REFERÊNCIAS BIBLIOGRÁFICAS</w:t>
        </w:r>
        <w:r>
          <w:rPr>
            <w:webHidden/>
          </w:rPr>
          <w:tab/>
        </w:r>
        <w:r>
          <w:rPr>
            <w:webHidden/>
          </w:rPr>
          <w:fldChar w:fldCharType="begin"/>
        </w:r>
        <w:r>
          <w:rPr>
            <w:webHidden/>
          </w:rPr>
          <w:instrText xml:space="preserve"> PAGEREF _Toc30000384 \h </w:instrText>
        </w:r>
        <w:r>
          <w:rPr>
            <w:webHidden/>
          </w:rPr>
        </w:r>
        <w:r>
          <w:rPr>
            <w:webHidden/>
          </w:rPr>
          <w:fldChar w:fldCharType="separate"/>
        </w:r>
        <w:r>
          <w:rPr>
            <w:webHidden/>
          </w:rPr>
          <w:t>136</w:t>
        </w:r>
        <w:r>
          <w:rPr>
            <w:webHidden/>
          </w:rPr>
          <w:fldChar w:fldCharType="end"/>
        </w:r>
      </w:hyperlink>
    </w:p>
    <w:p w14:paraId="6F9AF39F" w14:textId="43693821" w:rsidR="003123CA" w:rsidRPr="00750BC7" w:rsidRDefault="00394431" w:rsidP="00F971C0">
      <w:pPr>
        <w:spacing w:line="360" w:lineRule="auto"/>
        <w:jc w:val="both"/>
        <w:rPr>
          <w:rFonts w:cs="Arial"/>
          <w:b/>
          <w:bCs/>
          <w:szCs w:val="24"/>
        </w:rPr>
      </w:pPr>
      <w:r w:rsidRPr="00750BC7">
        <w:rPr>
          <w:rFonts w:cs="Arial"/>
          <w:b/>
          <w:bCs/>
          <w:szCs w:val="24"/>
        </w:rPr>
        <w:fldChar w:fldCharType="end"/>
      </w:r>
      <w:bookmarkEnd w:id="3"/>
    </w:p>
    <w:p w14:paraId="2680FAE6" w14:textId="2C4D479B" w:rsidR="00603EC3" w:rsidRPr="00750BC7" w:rsidRDefault="00603EC3" w:rsidP="00A440B8">
      <w:pPr>
        <w:spacing w:line="360" w:lineRule="auto"/>
        <w:ind w:right="566"/>
        <w:jc w:val="both"/>
        <w:rPr>
          <w:rFonts w:cs="Arial"/>
          <w:b/>
          <w:bCs/>
          <w:szCs w:val="24"/>
        </w:rPr>
      </w:pPr>
    </w:p>
    <w:p w14:paraId="3D25FED4" w14:textId="77777777" w:rsidR="00603EC3" w:rsidRPr="00750BC7" w:rsidRDefault="00603EC3" w:rsidP="00A440B8">
      <w:pPr>
        <w:spacing w:line="360" w:lineRule="auto"/>
        <w:ind w:right="566"/>
        <w:jc w:val="both"/>
        <w:rPr>
          <w:rFonts w:cs="Arial"/>
          <w:b/>
          <w:bCs/>
          <w:szCs w:val="24"/>
        </w:rPr>
      </w:pPr>
    </w:p>
    <w:p w14:paraId="75ADEA79" w14:textId="77777777" w:rsidR="00603EC3" w:rsidRPr="00750BC7" w:rsidRDefault="00603EC3" w:rsidP="00A440B8">
      <w:pPr>
        <w:spacing w:line="360" w:lineRule="auto"/>
        <w:ind w:right="566"/>
        <w:jc w:val="both"/>
        <w:rPr>
          <w:rFonts w:cs="Arial"/>
          <w:b/>
          <w:bCs/>
          <w:szCs w:val="24"/>
        </w:rPr>
      </w:pPr>
    </w:p>
    <w:p w14:paraId="2C090D88" w14:textId="77777777" w:rsidR="00603EC3" w:rsidRPr="00750BC7" w:rsidRDefault="00603EC3" w:rsidP="00A440B8">
      <w:pPr>
        <w:spacing w:line="360" w:lineRule="auto"/>
        <w:ind w:right="566"/>
        <w:jc w:val="both"/>
        <w:rPr>
          <w:rFonts w:cs="Arial"/>
          <w:b/>
          <w:bCs/>
          <w:szCs w:val="24"/>
        </w:rPr>
      </w:pPr>
    </w:p>
    <w:p w14:paraId="7258F1B2" w14:textId="77777777" w:rsidR="00603EC3" w:rsidRPr="00750BC7" w:rsidRDefault="00603EC3" w:rsidP="00A440B8">
      <w:pPr>
        <w:spacing w:line="360" w:lineRule="auto"/>
        <w:ind w:right="566"/>
        <w:jc w:val="both"/>
        <w:rPr>
          <w:rFonts w:cs="Arial"/>
          <w:b/>
          <w:bCs/>
          <w:szCs w:val="24"/>
        </w:rPr>
      </w:pPr>
    </w:p>
    <w:p w14:paraId="593D2AF4" w14:textId="77777777" w:rsidR="00603EC3" w:rsidRPr="00750BC7" w:rsidRDefault="00603EC3" w:rsidP="00A440B8">
      <w:pPr>
        <w:spacing w:line="360" w:lineRule="auto"/>
        <w:ind w:right="566"/>
        <w:jc w:val="both"/>
        <w:rPr>
          <w:rFonts w:cs="Arial"/>
          <w:b/>
          <w:bCs/>
          <w:szCs w:val="24"/>
        </w:rPr>
      </w:pPr>
    </w:p>
    <w:p w14:paraId="1AA5C50F" w14:textId="5EBC97DD" w:rsidR="00603EC3" w:rsidRDefault="00603EC3" w:rsidP="00A440B8">
      <w:pPr>
        <w:spacing w:line="360" w:lineRule="auto"/>
        <w:ind w:right="566"/>
        <w:jc w:val="both"/>
        <w:rPr>
          <w:rFonts w:cs="Arial"/>
          <w:b/>
          <w:bCs/>
          <w:szCs w:val="24"/>
        </w:rPr>
      </w:pPr>
    </w:p>
    <w:p w14:paraId="041AEA35" w14:textId="17979C78" w:rsidR="005A1564" w:rsidRDefault="005A1564" w:rsidP="00A440B8">
      <w:pPr>
        <w:spacing w:line="360" w:lineRule="auto"/>
        <w:ind w:right="566"/>
        <w:jc w:val="both"/>
        <w:rPr>
          <w:rFonts w:cs="Arial"/>
          <w:b/>
          <w:bCs/>
          <w:szCs w:val="24"/>
        </w:rPr>
      </w:pPr>
    </w:p>
    <w:p w14:paraId="2E5A5753" w14:textId="5AD4D9AD" w:rsidR="005A1564" w:rsidRDefault="005A1564" w:rsidP="00A440B8">
      <w:pPr>
        <w:spacing w:line="360" w:lineRule="auto"/>
        <w:ind w:right="566"/>
        <w:jc w:val="both"/>
        <w:rPr>
          <w:rFonts w:cs="Arial"/>
          <w:b/>
          <w:bCs/>
          <w:szCs w:val="24"/>
        </w:rPr>
      </w:pPr>
    </w:p>
    <w:p w14:paraId="32AFA97A" w14:textId="180568D1" w:rsidR="005A1564" w:rsidRDefault="005A1564" w:rsidP="00A440B8">
      <w:pPr>
        <w:spacing w:line="360" w:lineRule="auto"/>
        <w:ind w:right="566"/>
        <w:jc w:val="both"/>
        <w:rPr>
          <w:rFonts w:cs="Arial"/>
          <w:b/>
          <w:bCs/>
          <w:szCs w:val="24"/>
        </w:rPr>
      </w:pPr>
    </w:p>
    <w:p w14:paraId="2292D5F2" w14:textId="77777777" w:rsidR="005A1564" w:rsidRPr="00750BC7" w:rsidRDefault="005A1564" w:rsidP="00A440B8">
      <w:pPr>
        <w:spacing w:line="360" w:lineRule="auto"/>
        <w:ind w:right="566"/>
        <w:jc w:val="both"/>
        <w:rPr>
          <w:rFonts w:cs="Arial"/>
          <w:b/>
          <w:bCs/>
          <w:szCs w:val="24"/>
        </w:rPr>
      </w:pPr>
    </w:p>
    <w:p w14:paraId="648591EF" w14:textId="77777777" w:rsidR="00603EC3" w:rsidRPr="00750BC7" w:rsidRDefault="00603EC3" w:rsidP="00A440B8">
      <w:pPr>
        <w:spacing w:line="360" w:lineRule="auto"/>
        <w:ind w:right="566"/>
        <w:jc w:val="both"/>
        <w:rPr>
          <w:rFonts w:cs="Arial"/>
          <w:b/>
          <w:bCs/>
          <w:szCs w:val="24"/>
        </w:rPr>
      </w:pPr>
    </w:p>
    <w:p w14:paraId="733C7495" w14:textId="77777777" w:rsidR="00603EC3" w:rsidRPr="00750BC7" w:rsidRDefault="00603EC3" w:rsidP="00A440B8">
      <w:pPr>
        <w:spacing w:line="360" w:lineRule="auto"/>
        <w:ind w:right="566"/>
        <w:jc w:val="both"/>
        <w:rPr>
          <w:rFonts w:cs="Arial"/>
          <w:b/>
          <w:bCs/>
          <w:szCs w:val="24"/>
        </w:rPr>
      </w:pPr>
    </w:p>
    <w:p w14:paraId="4DFFAEE0" w14:textId="77777777" w:rsidR="00E51927" w:rsidRDefault="00E51927">
      <w:pPr>
        <w:rPr>
          <w:rFonts w:cs="Arial"/>
          <w:b/>
          <w:bCs/>
          <w:szCs w:val="24"/>
        </w:rPr>
        <w:sectPr w:rsidR="00E51927" w:rsidSect="001F7800">
          <w:headerReference w:type="default" r:id="rId14"/>
          <w:pgSz w:w="11906" w:h="16838"/>
          <w:pgMar w:top="1701" w:right="1133" w:bottom="1134" w:left="1701" w:header="709" w:footer="709" w:gutter="0"/>
          <w:pgNumType w:start="1"/>
          <w:cols w:space="708"/>
          <w:docGrid w:linePitch="360"/>
        </w:sectPr>
      </w:pPr>
      <w:r>
        <w:rPr>
          <w:rFonts w:cs="Arial"/>
          <w:b/>
          <w:bCs/>
          <w:szCs w:val="24"/>
        </w:rPr>
        <w:br w:type="page"/>
      </w:r>
    </w:p>
    <w:p w14:paraId="2C0A12B3" w14:textId="3A605B36" w:rsidR="00A32BC0" w:rsidRPr="00750BC7" w:rsidRDefault="00D04D4D" w:rsidP="00C84A2A">
      <w:pPr>
        <w:pStyle w:val="Ttulo1"/>
        <w:numPr>
          <w:ilvl w:val="0"/>
          <w:numId w:val="0"/>
        </w:numPr>
        <w:ind w:right="-1"/>
        <w:rPr>
          <w:rFonts w:cs="Arial"/>
        </w:rPr>
      </w:pPr>
      <w:bookmarkStart w:id="5" w:name="_Toc30000361"/>
      <w:r w:rsidRPr="00750BC7">
        <w:rPr>
          <w:rFonts w:cs="Arial"/>
        </w:rPr>
        <w:lastRenderedPageBreak/>
        <w:t>I</w:t>
      </w:r>
      <w:r w:rsidR="00A47DF0" w:rsidRPr="00750BC7">
        <w:rPr>
          <w:rFonts w:cs="Arial"/>
        </w:rPr>
        <w:t>NTRODUÇÃO</w:t>
      </w:r>
      <w:bookmarkStart w:id="6" w:name="_Hlk15576059"/>
      <w:bookmarkEnd w:id="5"/>
    </w:p>
    <w:p w14:paraId="197C2F3A" w14:textId="77777777" w:rsidR="00A32BC0" w:rsidRPr="00750BC7" w:rsidRDefault="00A32BC0" w:rsidP="00C84A2A">
      <w:pPr>
        <w:pStyle w:val="PargrafodaLista"/>
        <w:tabs>
          <w:tab w:val="left" w:pos="567"/>
          <w:tab w:val="left" w:pos="5103"/>
          <w:tab w:val="left" w:pos="5245"/>
        </w:tabs>
        <w:spacing w:line="360" w:lineRule="auto"/>
        <w:ind w:left="5103" w:right="-1"/>
        <w:jc w:val="both"/>
        <w:rPr>
          <w:rFonts w:cs="Arial"/>
          <w:b/>
          <w:szCs w:val="24"/>
        </w:rPr>
      </w:pPr>
    </w:p>
    <w:p w14:paraId="4C2C8183" w14:textId="77777777" w:rsidR="00A32BC0" w:rsidRPr="00803663" w:rsidRDefault="00A32BC0" w:rsidP="00C84A2A">
      <w:pPr>
        <w:pStyle w:val="PargrafodaLista"/>
        <w:tabs>
          <w:tab w:val="left" w:pos="5103"/>
          <w:tab w:val="left" w:pos="5245"/>
        </w:tabs>
        <w:ind w:left="5103" w:right="-1"/>
        <w:jc w:val="both"/>
        <w:rPr>
          <w:rFonts w:cs="Arial"/>
          <w:sz w:val="22"/>
        </w:rPr>
      </w:pPr>
      <w:r w:rsidRPr="00803663">
        <w:rPr>
          <w:rFonts w:cs="Arial"/>
          <w:i/>
          <w:sz w:val="22"/>
        </w:rPr>
        <w:t>“O mundo social é também representação e vontade, e existir socialmente é também ser percebido como distinto</w:t>
      </w:r>
      <w:r w:rsidRPr="00803663">
        <w:rPr>
          <w:rFonts w:cs="Arial"/>
          <w:b/>
          <w:sz w:val="22"/>
        </w:rPr>
        <w:t xml:space="preserve">” </w:t>
      </w:r>
      <w:r w:rsidRPr="00803663">
        <w:rPr>
          <w:rFonts w:cs="Arial"/>
          <w:sz w:val="22"/>
        </w:rPr>
        <w:t>(BOURDIEU, 1989)</w:t>
      </w:r>
      <w:r w:rsidR="008C78FB" w:rsidRPr="00803663">
        <w:rPr>
          <w:rFonts w:cs="Arial"/>
          <w:sz w:val="22"/>
        </w:rPr>
        <w:t>.</w:t>
      </w:r>
    </w:p>
    <w:p w14:paraId="62715654" w14:textId="77777777" w:rsidR="00A32BC0" w:rsidRPr="00750BC7" w:rsidRDefault="00A32BC0" w:rsidP="00C84A2A">
      <w:pPr>
        <w:pStyle w:val="PargrafodaLista"/>
        <w:tabs>
          <w:tab w:val="left" w:pos="567"/>
        </w:tabs>
        <w:spacing w:line="360" w:lineRule="auto"/>
        <w:ind w:left="0" w:right="-1"/>
        <w:jc w:val="both"/>
        <w:rPr>
          <w:rFonts w:cs="Arial"/>
          <w:b/>
          <w:szCs w:val="24"/>
        </w:rPr>
      </w:pPr>
    </w:p>
    <w:p w14:paraId="3109C941" w14:textId="226CA1A5" w:rsidR="005C1D43" w:rsidRPr="00750BC7" w:rsidRDefault="00A0629C" w:rsidP="00C84A2A">
      <w:pPr>
        <w:tabs>
          <w:tab w:val="left" w:pos="567"/>
        </w:tabs>
        <w:spacing w:line="360" w:lineRule="auto"/>
        <w:ind w:right="-1" w:firstLine="567"/>
        <w:jc w:val="both"/>
        <w:rPr>
          <w:rFonts w:cs="Arial"/>
          <w:szCs w:val="24"/>
        </w:rPr>
      </w:pPr>
      <w:r w:rsidRPr="00750BC7">
        <w:rPr>
          <w:rFonts w:cs="Arial"/>
          <w:szCs w:val="24"/>
        </w:rPr>
        <w:t>Ao propor uma “nova descrição”</w:t>
      </w:r>
      <w:r w:rsidR="0012452E" w:rsidRPr="00750BC7">
        <w:rPr>
          <w:rFonts w:cs="Arial"/>
          <w:szCs w:val="24"/>
        </w:rPr>
        <w:t xml:space="preserve"> - </w:t>
      </w:r>
      <w:r w:rsidRPr="00750BC7">
        <w:rPr>
          <w:rFonts w:cs="Arial"/>
          <w:szCs w:val="24"/>
        </w:rPr>
        <w:t xml:space="preserve">acerca dos quilombolas no rio Trombetas, município de Oriximiná, Pará, </w:t>
      </w:r>
      <w:r w:rsidR="0012452E" w:rsidRPr="00750BC7">
        <w:rPr>
          <w:rFonts w:cs="Arial"/>
          <w:szCs w:val="24"/>
        </w:rPr>
        <w:t>é objetivo r</w:t>
      </w:r>
      <w:r w:rsidRPr="00750BC7">
        <w:rPr>
          <w:rFonts w:cs="Arial"/>
          <w:szCs w:val="24"/>
        </w:rPr>
        <w:t xml:space="preserve">omper  com interpretações </w:t>
      </w:r>
      <w:r w:rsidR="00A03AF5" w:rsidRPr="00750BC7">
        <w:rPr>
          <w:rFonts w:cs="Arial"/>
          <w:szCs w:val="24"/>
        </w:rPr>
        <w:t>primordialistas</w:t>
      </w:r>
      <w:r w:rsidRPr="00750BC7">
        <w:rPr>
          <w:rFonts w:cs="Arial"/>
          <w:szCs w:val="24"/>
        </w:rPr>
        <w:t>, construídas sobre  os argumentos de “terras secularmente ocupadas”, “área de refúgio” e  ainda de uma descendência comum pautada em critérios consanguíneos.</w:t>
      </w:r>
      <w:r w:rsidR="00A472C0" w:rsidRPr="00750BC7">
        <w:rPr>
          <w:rFonts w:cs="Arial"/>
          <w:szCs w:val="24"/>
        </w:rPr>
        <w:t xml:space="preserve"> </w:t>
      </w:r>
      <w:r w:rsidRPr="00750BC7">
        <w:rPr>
          <w:rFonts w:cs="Arial"/>
          <w:szCs w:val="24"/>
        </w:rPr>
        <w:t xml:space="preserve"> Considero que </w:t>
      </w:r>
      <w:r w:rsidR="008C78FB" w:rsidRPr="00750BC7">
        <w:rPr>
          <w:rFonts w:cs="Arial"/>
          <w:szCs w:val="24"/>
        </w:rPr>
        <w:t>tais</w:t>
      </w:r>
      <w:r w:rsidRPr="00750BC7">
        <w:rPr>
          <w:rFonts w:cs="Arial"/>
          <w:szCs w:val="24"/>
        </w:rPr>
        <w:t xml:space="preserve"> concepções desvelam aspectos reducionistas da formação histórica  e étnica dos quilombolas do rio Trombetas, impedido a compreensão da dinâmica das relações</w:t>
      </w:r>
      <w:r w:rsidR="008C78FB" w:rsidRPr="00750BC7">
        <w:rPr>
          <w:rFonts w:cs="Arial"/>
          <w:szCs w:val="24"/>
        </w:rPr>
        <w:t xml:space="preserve"> que contribuem</w:t>
      </w:r>
      <w:r w:rsidRPr="00750BC7">
        <w:rPr>
          <w:rFonts w:cs="Arial"/>
          <w:szCs w:val="24"/>
        </w:rPr>
        <w:t xml:space="preserve"> para a pluralidade das identidades étnicas em jogo.</w:t>
      </w:r>
    </w:p>
    <w:p w14:paraId="3847DC3D" w14:textId="19E1C595" w:rsidR="00CB35AF" w:rsidRPr="00750BC7" w:rsidRDefault="00A0629C" w:rsidP="00C13D24">
      <w:pPr>
        <w:spacing w:line="360" w:lineRule="auto"/>
        <w:ind w:left="57" w:right="-1" w:firstLine="510"/>
        <w:jc w:val="both"/>
        <w:rPr>
          <w:rFonts w:cs="Arial"/>
          <w:szCs w:val="24"/>
        </w:rPr>
      </w:pPr>
      <w:r w:rsidRPr="00750BC7">
        <w:rPr>
          <w:rFonts w:cs="Arial"/>
          <w:szCs w:val="24"/>
        </w:rPr>
        <w:t>Vi</w:t>
      </w:r>
      <w:r w:rsidR="003514ED" w:rsidRPr="00750BC7">
        <w:rPr>
          <w:rFonts w:cs="Arial"/>
          <w:szCs w:val="24"/>
        </w:rPr>
        <w:t>sando</w:t>
      </w:r>
      <w:r w:rsidR="008C78FB" w:rsidRPr="00750BC7">
        <w:rPr>
          <w:rFonts w:cs="Arial"/>
          <w:szCs w:val="24"/>
        </w:rPr>
        <w:t xml:space="preserve"> desvelar a pluralidade dos povos no Trombetas a partir de sua formação e  lutas sociais engendradas face aos agentes situacionalmente antagônicos</w:t>
      </w:r>
      <w:r w:rsidRPr="00750BC7">
        <w:rPr>
          <w:rFonts w:cs="Arial"/>
          <w:szCs w:val="24"/>
        </w:rPr>
        <w:t xml:space="preserve">, </w:t>
      </w:r>
      <w:r w:rsidR="00DC4730" w:rsidRPr="00750BC7">
        <w:rPr>
          <w:rFonts w:cs="Arial"/>
          <w:szCs w:val="24"/>
        </w:rPr>
        <w:t xml:space="preserve">a presente dissertação visa identificar, caracterizar e analisar </w:t>
      </w:r>
      <w:r w:rsidRPr="00750BC7">
        <w:rPr>
          <w:rFonts w:cs="Arial"/>
          <w:szCs w:val="24"/>
        </w:rPr>
        <w:t xml:space="preserve">as </w:t>
      </w:r>
      <w:r w:rsidRPr="00750BC7">
        <w:rPr>
          <w:rFonts w:cs="Arial"/>
          <w:i/>
          <w:iCs/>
          <w:szCs w:val="24"/>
        </w:rPr>
        <w:t>situações sociais</w:t>
      </w:r>
      <w:r w:rsidR="00A30BEC" w:rsidRPr="00750BC7">
        <w:rPr>
          <w:rStyle w:val="Refdenotaderodap"/>
          <w:rFonts w:cs="Arial"/>
          <w:szCs w:val="24"/>
        </w:rPr>
        <w:footnoteReference w:id="1"/>
      </w:r>
      <w:r w:rsidRPr="00750BC7">
        <w:rPr>
          <w:rFonts w:cs="Arial"/>
          <w:szCs w:val="24"/>
        </w:rPr>
        <w:t xml:space="preserve"> relativas</w:t>
      </w:r>
      <w:r w:rsidR="00DC4730" w:rsidRPr="00750BC7">
        <w:rPr>
          <w:rFonts w:cs="Arial"/>
          <w:szCs w:val="24"/>
        </w:rPr>
        <w:t xml:space="preserve"> ao cotidiano de unidades sociais  que, contemporaneamente, se auto identificam enquanto </w:t>
      </w:r>
      <w:r w:rsidR="00DC4730" w:rsidRPr="00750BC7">
        <w:rPr>
          <w:rFonts w:cs="Arial"/>
          <w:i/>
          <w:iCs/>
          <w:szCs w:val="24"/>
        </w:rPr>
        <w:t>comunidades remanescentes de quilombos</w:t>
      </w:r>
      <w:r w:rsidR="00DC4730" w:rsidRPr="00750BC7">
        <w:rPr>
          <w:rFonts w:cs="Arial"/>
          <w:szCs w:val="24"/>
        </w:rPr>
        <w:t xml:space="preserve">. </w:t>
      </w:r>
      <w:bookmarkStart w:id="7" w:name="_Hlk27284645"/>
      <w:r w:rsidR="00DC4730" w:rsidRPr="00750BC7">
        <w:rPr>
          <w:rFonts w:cs="Arial"/>
          <w:szCs w:val="24"/>
        </w:rPr>
        <w:t xml:space="preserve">Desta feita, por se tratar de uma lógica de empreendimentos impostos pelas Unidades de Conservação – de uso indireto, destinada à proteção integral da natureza – e exploração mineral,  dos </w:t>
      </w:r>
      <w:r w:rsidR="00CB35AF" w:rsidRPr="00750BC7">
        <w:rPr>
          <w:rFonts w:cs="Arial"/>
          <w:szCs w:val="24"/>
        </w:rPr>
        <w:t xml:space="preserve"> nove </w:t>
      </w:r>
      <w:r w:rsidR="00DC4730" w:rsidRPr="00750BC7">
        <w:rPr>
          <w:rFonts w:cs="Arial"/>
          <w:szCs w:val="24"/>
        </w:rPr>
        <w:t xml:space="preserve">quilombos </w:t>
      </w:r>
      <w:r w:rsidR="00AF0A24" w:rsidRPr="00750BC7">
        <w:rPr>
          <w:rFonts w:cs="Arial"/>
          <w:szCs w:val="24"/>
        </w:rPr>
        <w:t>no Território Alto Trombetas II</w:t>
      </w:r>
      <w:r w:rsidR="00AF0A24" w:rsidRPr="00750BC7">
        <w:rPr>
          <w:rStyle w:val="Refdenotaderodap"/>
          <w:rFonts w:cs="Arial"/>
          <w:szCs w:val="24"/>
        </w:rPr>
        <w:footnoteReference w:id="2"/>
      </w:r>
      <w:r w:rsidR="00CB35AF" w:rsidRPr="00750BC7">
        <w:rPr>
          <w:rFonts w:cs="Arial"/>
          <w:szCs w:val="24"/>
        </w:rPr>
        <w:t xml:space="preserve">,  o repertório interpretativo da pesquisa se voltará para o </w:t>
      </w:r>
      <w:r w:rsidR="00CB35AF" w:rsidRPr="00750BC7">
        <w:rPr>
          <w:rFonts w:cs="Arial"/>
          <w:i/>
          <w:szCs w:val="24"/>
        </w:rPr>
        <w:t>locu</w:t>
      </w:r>
      <w:r w:rsidR="00CB35AF" w:rsidRPr="00750BC7">
        <w:rPr>
          <w:rFonts w:cs="Arial"/>
          <w:szCs w:val="24"/>
        </w:rPr>
        <w:t>s dessa reflexão que é o quilombo Jamari</w:t>
      </w:r>
      <w:bookmarkEnd w:id="7"/>
      <w:r w:rsidR="00CB35AF" w:rsidRPr="00750BC7">
        <w:rPr>
          <w:rFonts w:cs="Arial"/>
          <w:szCs w:val="24"/>
        </w:rPr>
        <w:t>.</w:t>
      </w:r>
    </w:p>
    <w:p w14:paraId="5F7A9C4D" w14:textId="3299BECA" w:rsidR="00A0629C" w:rsidRPr="00750BC7" w:rsidRDefault="00CB35AF" w:rsidP="00C84A2A">
      <w:pPr>
        <w:spacing w:line="360" w:lineRule="auto"/>
        <w:ind w:right="-1" w:firstLine="567"/>
        <w:jc w:val="both"/>
        <w:rPr>
          <w:rFonts w:cs="Arial"/>
          <w:szCs w:val="24"/>
        </w:rPr>
      </w:pPr>
      <w:r w:rsidRPr="00750BC7">
        <w:rPr>
          <w:rFonts w:cs="Arial"/>
          <w:szCs w:val="24"/>
        </w:rPr>
        <w:t xml:space="preserve">Esse quilombo é </w:t>
      </w:r>
      <w:r w:rsidR="00517EE3" w:rsidRPr="00750BC7">
        <w:rPr>
          <w:rFonts w:cs="Arial"/>
          <w:szCs w:val="24"/>
        </w:rPr>
        <w:t xml:space="preserve">constituído </w:t>
      </w:r>
      <w:r w:rsidR="00A0629C" w:rsidRPr="00750BC7">
        <w:rPr>
          <w:rFonts w:cs="Arial"/>
          <w:szCs w:val="24"/>
        </w:rPr>
        <w:t xml:space="preserve">pela família </w:t>
      </w:r>
      <w:r w:rsidRPr="00750BC7">
        <w:rPr>
          <w:rFonts w:cs="Arial"/>
          <w:szCs w:val="24"/>
        </w:rPr>
        <w:t xml:space="preserve">conhecida popularmente pelo apelido </w:t>
      </w:r>
      <w:r w:rsidR="00A0629C" w:rsidRPr="00750BC7">
        <w:rPr>
          <w:rFonts w:cs="Arial"/>
          <w:szCs w:val="24"/>
        </w:rPr>
        <w:t xml:space="preserve"> de  “Macaxeira”</w:t>
      </w:r>
      <w:r w:rsidRPr="00750BC7">
        <w:rPr>
          <w:rFonts w:cs="Arial"/>
          <w:szCs w:val="24"/>
        </w:rPr>
        <w:t xml:space="preserve">. </w:t>
      </w:r>
      <w:r w:rsidR="00A0629C" w:rsidRPr="00750BC7">
        <w:rPr>
          <w:rFonts w:cs="Arial"/>
          <w:szCs w:val="24"/>
        </w:rPr>
        <w:t xml:space="preserve"> </w:t>
      </w:r>
      <w:r w:rsidRPr="00750BC7">
        <w:rPr>
          <w:rFonts w:cs="Arial"/>
          <w:szCs w:val="24"/>
        </w:rPr>
        <w:t>F</w:t>
      </w:r>
      <w:r w:rsidR="00A0629C" w:rsidRPr="00750BC7">
        <w:rPr>
          <w:rFonts w:cs="Arial"/>
          <w:szCs w:val="24"/>
        </w:rPr>
        <w:t>undad</w:t>
      </w:r>
      <w:r w:rsidR="009F5F3D">
        <w:rPr>
          <w:rFonts w:cs="Arial"/>
          <w:szCs w:val="24"/>
        </w:rPr>
        <w:t>o</w:t>
      </w:r>
      <w:r w:rsidR="00A0629C" w:rsidRPr="00750BC7">
        <w:rPr>
          <w:rFonts w:cs="Arial"/>
          <w:szCs w:val="24"/>
        </w:rPr>
        <w:t xml:space="preserve"> a partir  das trajetórias do casal Antônio Pereira de Jesus (in </w:t>
      </w:r>
      <w:r w:rsidR="00A0629C" w:rsidRPr="00750BC7">
        <w:rPr>
          <w:rFonts w:cs="Arial"/>
          <w:i/>
          <w:szCs w:val="24"/>
        </w:rPr>
        <w:t>memóriam</w:t>
      </w:r>
      <w:r w:rsidR="00A0629C" w:rsidRPr="00750BC7">
        <w:rPr>
          <w:rFonts w:cs="Arial"/>
          <w:szCs w:val="24"/>
        </w:rPr>
        <w:t xml:space="preserve">) e Cacilda </w:t>
      </w:r>
      <w:r w:rsidRPr="00750BC7">
        <w:rPr>
          <w:rFonts w:cs="Arial"/>
          <w:szCs w:val="24"/>
        </w:rPr>
        <w:t xml:space="preserve">Andrade </w:t>
      </w:r>
      <w:r w:rsidR="00A0629C" w:rsidRPr="00750BC7">
        <w:rPr>
          <w:rFonts w:cs="Arial"/>
          <w:szCs w:val="24"/>
        </w:rPr>
        <w:t>dos Santos (</w:t>
      </w:r>
      <w:r w:rsidR="00A0629C" w:rsidRPr="00750BC7">
        <w:rPr>
          <w:rFonts w:cs="Arial"/>
          <w:i/>
          <w:szCs w:val="24"/>
        </w:rPr>
        <w:t>in memóriam</w:t>
      </w:r>
      <w:r w:rsidR="00A0629C" w:rsidRPr="00750BC7">
        <w:rPr>
          <w:rFonts w:cs="Arial"/>
          <w:szCs w:val="24"/>
        </w:rPr>
        <w:t>)</w:t>
      </w:r>
      <w:r w:rsidRPr="00750BC7">
        <w:rPr>
          <w:rFonts w:cs="Arial"/>
          <w:szCs w:val="24"/>
        </w:rPr>
        <w:t>, prevalece uma rede de parentes, composta por filhos, netos, bisnetos e tataranetos, genros, noras e afilhados entrelançados por alianças matrimoniais e compadrio</w:t>
      </w:r>
      <w:r w:rsidR="00E12FA9" w:rsidRPr="00750BC7">
        <w:rPr>
          <w:rFonts w:cs="Arial"/>
          <w:szCs w:val="24"/>
        </w:rPr>
        <w:t xml:space="preserve">. Estima-se que há um </w:t>
      </w:r>
      <w:r w:rsidR="00E12FA9" w:rsidRPr="00750BC7">
        <w:rPr>
          <w:rFonts w:cs="Arial"/>
          <w:szCs w:val="24"/>
        </w:rPr>
        <w:lastRenderedPageBreak/>
        <w:t xml:space="preserve">contigente de 23 (vinte e três) famílias, totalizando 125 (cento e vinte cinco) habitantes quilombolas. </w:t>
      </w:r>
    </w:p>
    <w:p w14:paraId="7DCB2011" w14:textId="3ED8E174" w:rsidR="00A0629C" w:rsidRPr="00750BC7" w:rsidRDefault="00A0629C" w:rsidP="00C84A2A">
      <w:pPr>
        <w:tabs>
          <w:tab w:val="left" w:pos="567"/>
        </w:tabs>
        <w:spacing w:line="360" w:lineRule="auto"/>
        <w:ind w:right="-1" w:firstLine="567"/>
        <w:jc w:val="both"/>
        <w:rPr>
          <w:rFonts w:cs="Arial"/>
          <w:szCs w:val="24"/>
        </w:rPr>
      </w:pPr>
      <w:r w:rsidRPr="00750BC7">
        <w:rPr>
          <w:rFonts w:cs="Arial"/>
          <w:szCs w:val="24"/>
        </w:rPr>
        <w:t>Situado na margem esquerda do rio Trombetas,</w:t>
      </w:r>
      <w:r w:rsidR="008D4653" w:rsidRPr="00750BC7">
        <w:rPr>
          <w:rFonts w:cs="Arial"/>
          <w:szCs w:val="24"/>
        </w:rPr>
        <w:t xml:space="preserve"> desde meados da década de 1960, </w:t>
      </w:r>
      <w:r w:rsidRPr="00750BC7">
        <w:rPr>
          <w:rFonts w:cs="Arial"/>
          <w:szCs w:val="24"/>
        </w:rPr>
        <w:t xml:space="preserve"> </w:t>
      </w:r>
      <w:r w:rsidR="00CB35AF" w:rsidRPr="00750BC7">
        <w:rPr>
          <w:rFonts w:cs="Arial"/>
          <w:szCs w:val="24"/>
        </w:rPr>
        <w:t>essa unida</w:t>
      </w:r>
      <w:r w:rsidR="008D4653" w:rsidRPr="00750BC7">
        <w:rPr>
          <w:rFonts w:cs="Arial"/>
          <w:szCs w:val="24"/>
        </w:rPr>
        <w:t>de social</w:t>
      </w:r>
      <w:r w:rsidRPr="00750BC7">
        <w:rPr>
          <w:rFonts w:cs="Arial"/>
          <w:szCs w:val="24"/>
        </w:rPr>
        <w:t xml:space="preserve">  </w:t>
      </w:r>
      <w:r w:rsidR="008D4653" w:rsidRPr="00750BC7">
        <w:rPr>
          <w:rFonts w:cs="Arial"/>
          <w:szCs w:val="24"/>
        </w:rPr>
        <w:t xml:space="preserve">sofre com a “pilhagem” </w:t>
      </w:r>
      <w:r w:rsidR="00517EE3" w:rsidRPr="00750BC7">
        <w:rPr>
          <w:rFonts w:cs="Arial"/>
          <w:szCs w:val="24"/>
        </w:rPr>
        <w:t>(MATTEI</w:t>
      </w:r>
      <w:r w:rsidR="009B60F1" w:rsidRPr="00750BC7">
        <w:rPr>
          <w:rFonts w:cs="Arial"/>
          <w:szCs w:val="24"/>
        </w:rPr>
        <w:t xml:space="preserve"> e </w:t>
      </w:r>
      <w:r w:rsidR="00517EE3" w:rsidRPr="00750BC7">
        <w:rPr>
          <w:rFonts w:cs="Arial"/>
          <w:szCs w:val="24"/>
        </w:rPr>
        <w:t>NADER, 2013)</w:t>
      </w:r>
      <w:r w:rsidR="008D4653" w:rsidRPr="00750BC7">
        <w:rPr>
          <w:rFonts w:cs="Arial"/>
          <w:szCs w:val="24"/>
        </w:rPr>
        <w:t xml:space="preserve"> de seu território </w:t>
      </w:r>
      <w:r w:rsidR="0012452E" w:rsidRPr="00750BC7">
        <w:rPr>
          <w:rFonts w:cs="Arial"/>
          <w:szCs w:val="24"/>
        </w:rPr>
        <w:t>, isto é</w:t>
      </w:r>
      <w:r w:rsidR="00D91801" w:rsidRPr="00750BC7">
        <w:rPr>
          <w:rFonts w:cs="Arial"/>
          <w:szCs w:val="24"/>
        </w:rPr>
        <w:t>,</w:t>
      </w:r>
      <w:r w:rsidR="0012452E" w:rsidRPr="00750BC7">
        <w:rPr>
          <w:rFonts w:cs="Arial"/>
          <w:szCs w:val="24"/>
        </w:rPr>
        <w:t xml:space="preserve"> </w:t>
      </w:r>
      <w:r w:rsidR="008D4653" w:rsidRPr="00750BC7">
        <w:rPr>
          <w:rFonts w:cs="Arial"/>
          <w:szCs w:val="24"/>
        </w:rPr>
        <w:t xml:space="preserve">com </w:t>
      </w:r>
      <w:r w:rsidR="0012452E" w:rsidRPr="00750BC7">
        <w:rPr>
          <w:rFonts w:cs="Arial"/>
          <w:szCs w:val="24"/>
        </w:rPr>
        <w:t>saque</w:t>
      </w:r>
      <w:r w:rsidR="008D4653" w:rsidRPr="00750BC7">
        <w:rPr>
          <w:rFonts w:cs="Arial"/>
          <w:szCs w:val="24"/>
        </w:rPr>
        <w:t xml:space="preserve">amento </w:t>
      </w:r>
      <w:r w:rsidR="0012452E" w:rsidRPr="00750BC7">
        <w:rPr>
          <w:rFonts w:cs="Arial"/>
          <w:szCs w:val="24"/>
        </w:rPr>
        <w:t>-</w:t>
      </w:r>
      <w:r w:rsidR="00517EE3" w:rsidRPr="00750BC7">
        <w:rPr>
          <w:rFonts w:cs="Arial"/>
          <w:szCs w:val="24"/>
        </w:rPr>
        <w:t xml:space="preserve"> </w:t>
      </w:r>
      <w:r w:rsidRPr="00750BC7">
        <w:rPr>
          <w:rFonts w:cs="Arial"/>
          <w:szCs w:val="24"/>
        </w:rPr>
        <w:t xml:space="preserve">por projetos </w:t>
      </w:r>
      <w:r w:rsidR="00517EE3" w:rsidRPr="00750BC7">
        <w:rPr>
          <w:rFonts w:cs="Arial"/>
          <w:szCs w:val="24"/>
        </w:rPr>
        <w:t>exploração m</w:t>
      </w:r>
      <w:r w:rsidR="0012452E" w:rsidRPr="00750BC7">
        <w:rPr>
          <w:rFonts w:cs="Arial"/>
          <w:szCs w:val="24"/>
        </w:rPr>
        <w:t xml:space="preserve">ineral </w:t>
      </w:r>
      <w:r w:rsidR="00517EE3" w:rsidRPr="00750BC7">
        <w:rPr>
          <w:rFonts w:cs="Arial"/>
          <w:szCs w:val="24"/>
        </w:rPr>
        <w:t xml:space="preserve"> e </w:t>
      </w:r>
      <w:r w:rsidR="0012452E" w:rsidRPr="00750BC7">
        <w:rPr>
          <w:rFonts w:cs="Arial"/>
          <w:szCs w:val="24"/>
        </w:rPr>
        <w:t>conservação da natureza</w:t>
      </w:r>
      <w:r w:rsidRPr="00750BC7">
        <w:rPr>
          <w:rFonts w:cs="Arial"/>
          <w:szCs w:val="24"/>
        </w:rPr>
        <w:t xml:space="preserve">, que </w:t>
      </w:r>
      <w:r w:rsidR="000042FE" w:rsidRPr="00750BC7">
        <w:rPr>
          <w:rFonts w:cs="Arial"/>
          <w:szCs w:val="24"/>
        </w:rPr>
        <w:t xml:space="preserve">no decorrer dos </w:t>
      </w:r>
      <w:r w:rsidRPr="00750BC7">
        <w:rPr>
          <w:rFonts w:cs="Arial"/>
          <w:szCs w:val="24"/>
        </w:rPr>
        <w:t xml:space="preserve"> últimos 40 (quarenta)</w:t>
      </w:r>
      <w:r w:rsidR="005E0D23" w:rsidRPr="00750BC7">
        <w:rPr>
          <w:rFonts w:cs="Arial"/>
          <w:szCs w:val="24"/>
        </w:rPr>
        <w:t xml:space="preserve">, </w:t>
      </w:r>
      <w:r w:rsidR="008D4653" w:rsidRPr="00750BC7">
        <w:rPr>
          <w:rFonts w:cs="Arial"/>
          <w:szCs w:val="24"/>
        </w:rPr>
        <w:t>expan</w:t>
      </w:r>
      <w:r w:rsidR="000618C4">
        <w:rPr>
          <w:rFonts w:cs="Arial"/>
          <w:szCs w:val="24"/>
        </w:rPr>
        <w:t>d</w:t>
      </w:r>
      <w:r w:rsidR="008D4653" w:rsidRPr="00750BC7">
        <w:rPr>
          <w:rFonts w:cs="Arial"/>
          <w:szCs w:val="24"/>
        </w:rPr>
        <w:t xml:space="preserve">e-se sobre o quilombo, cercando-o </w:t>
      </w:r>
      <w:r w:rsidR="000042FE" w:rsidRPr="00750BC7">
        <w:rPr>
          <w:rFonts w:cs="Arial"/>
          <w:szCs w:val="24"/>
        </w:rPr>
        <w:t xml:space="preserve"> de modo autoritário e violento, atropelando, </w:t>
      </w:r>
      <w:r w:rsidR="00D51844" w:rsidRPr="00750BC7">
        <w:rPr>
          <w:rFonts w:cs="Arial"/>
          <w:szCs w:val="24"/>
        </w:rPr>
        <w:t>assim,</w:t>
      </w:r>
      <w:r w:rsidR="000042FE" w:rsidRPr="00750BC7">
        <w:rPr>
          <w:rFonts w:cs="Arial"/>
          <w:szCs w:val="24"/>
        </w:rPr>
        <w:t xml:space="preserve"> as formas  específicas de apropriação dos recursos naturais, tecidas e repassadas de geração para geração por meio de suas práticas sociais. Segundo Funes (2000), o quilombo Jamari </w:t>
      </w:r>
      <w:r w:rsidR="00D51844" w:rsidRPr="00750BC7">
        <w:rPr>
          <w:rFonts w:cs="Arial"/>
          <w:szCs w:val="24"/>
        </w:rPr>
        <w:t xml:space="preserve">foi </w:t>
      </w:r>
      <w:r w:rsidR="000042FE" w:rsidRPr="00750BC7">
        <w:rPr>
          <w:rFonts w:cs="Arial"/>
          <w:szCs w:val="24"/>
        </w:rPr>
        <w:t xml:space="preserve">mais afetados pela política ambiental implantadas no Trombetas por meio das denominadas unidades de conservação. </w:t>
      </w:r>
      <w:r w:rsidRPr="00750BC7">
        <w:rPr>
          <w:rFonts w:cs="Arial"/>
          <w:szCs w:val="24"/>
        </w:rPr>
        <w:t xml:space="preserve"> </w:t>
      </w:r>
      <w:r w:rsidR="008D4653" w:rsidRPr="00750BC7">
        <w:rPr>
          <w:rFonts w:cs="Arial"/>
          <w:szCs w:val="24"/>
        </w:rPr>
        <w:t xml:space="preserve">Isso deve-se ao  seu pioneirismo enquanto grupo organizado politicamente no Trombetas. </w:t>
      </w:r>
    </w:p>
    <w:p w14:paraId="749A342B" w14:textId="31C4B5F2" w:rsidR="0047382E" w:rsidRPr="00750BC7" w:rsidRDefault="0047382E" w:rsidP="00C84A2A">
      <w:pPr>
        <w:spacing w:line="360" w:lineRule="auto"/>
        <w:ind w:right="-1" w:firstLine="567"/>
        <w:jc w:val="both"/>
        <w:rPr>
          <w:rFonts w:cs="Arial"/>
          <w:szCs w:val="24"/>
        </w:rPr>
      </w:pPr>
      <w:r w:rsidRPr="00750BC7">
        <w:rPr>
          <w:rFonts w:cs="Arial"/>
          <w:szCs w:val="24"/>
        </w:rPr>
        <w:t>O</w:t>
      </w:r>
      <w:r w:rsidRPr="00750BC7">
        <w:rPr>
          <w:rFonts w:cs="Arial"/>
          <w:i/>
          <w:iCs/>
          <w:szCs w:val="24"/>
        </w:rPr>
        <w:t xml:space="preserve"> cercamento </w:t>
      </w:r>
      <w:r w:rsidRPr="00750BC7">
        <w:rPr>
          <w:rFonts w:cs="Arial"/>
          <w:szCs w:val="24"/>
        </w:rPr>
        <w:t xml:space="preserve">dos territórios quilombolas </w:t>
      </w:r>
      <w:r w:rsidR="00805857" w:rsidRPr="00750BC7">
        <w:rPr>
          <w:rFonts w:cs="Arial"/>
          <w:szCs w:val="24"/>
        </w:rPr>
        <w:t xml:space="preserve">nesse rio </w:t>
      </w:r>
      <w:r w:rsidRPr="00750BC7">
        <w:rPr>
          <w:rFonts w:cs="Arial"/>
          <w:szCs w:val="24"/>
        </w:rPr>
        <w:t xml:space="preserve">tem ocorrido pela </w:t>
      </w:r>
      <w:r w:rsidR="00EB1930" w:rsidRPr="00750BC7">
        <w:rPr>
          <w:rFonts w:cs="Arial"/>
          <w:szCs w:val="24"/>
        </w:rPr>
        <w:t>implantação de projetos de exploração mineral e políticas de “</w:t>
      </w:r>
      <w:r w:rsidR="00720358" w:rsidRPr="00750BC7">
        <w:rPr>
          <w:rFonts w:cs="Arial"/>
          <w:szCs w:val="24"/>
        </w:rPr>
        <w:t>conservação da natureza</w:t>
      </w:r>
      <w:r w:rsidR="00EB1930" w:rsidRPr="00750BC7">
        <w:rPr>
          <w:rFonts w:cs="Arial"/>
          <w:szCs w:val="24"/>
        </w:rPr>
        <w:t xml:space="preserve">”  </w:t>
      </w:r>
      <w:r w:rsidR="00720358" w:rsidRPr="00750BC7">
        <w:rPr>
          <w:rFonts w:cs="Arial"/>
          <w:szCs w:val="24"/>
        </w:rPr>
        <w:t>implantados</w:t>
      </w:r>
      <w:r w:rsidR="00EB1930" w:rsidRPr="00750BC7">
        <w:rPr>
          <w:rFonts w:cs="Arial"/>
          <w:szCs w:val="24"/>
        </w:rPr>
        <w:t xml:space="preserve"> nessa região </w:t>
      </w:r>
      <w:r w:rsidR="00805857" w:rsidRPr="00750BC7">
        <w:rPr>
          <w:rFonts w:cs="Arial"/>
          <w:szCs w:val="24"/>
        </w:rPr>
        <w:t>na década de 1970</w:t>
      </w:r>
      <w:r w:rsidR="00EB1930" w:rsidRPr="00750BC7">
        <w:rPr>
          <w:rFonts w:cs="Arial"/>
          <w:szCs w:val="24"/>
        </w:rPr>
        <w:t>, auge da política de integração nacional</w:t>
      </w:r>
      <w:r w:rsidR="00370C81" w:rsidRPr="00750BC7">
        <w:rPr>
          <w:rFonts w:cs="Arial"/>
          <w:szCs w:val="24"/>
        </w:rPr>
        <w:t>,</w:t>
      </w:r>
      <w:r w:rsidR="00EB1930" w:rsidRPr="00750BC7">
        <w:rPr>
          <w:rFonts w:cs="Arial"/>
          <w:szCs w:val="24"/>
        </w:rPr>
        <w:t xml:space="preserve"> pleiteada pelos governos militares, sob o slongan “</w:t>
      </w:r>
      <w:r w:rsidR="00EB1930" w:rsidRPr="00750BC7">
        <w:rPr>
          <w:rFonts w:cs="Arial"/>
          <w:i/>
          <w:iCs/>
          <w:szCs w:val="24"/>
        </w:rPr>
        <w:t>Integrar para não Entregar</w:t>
      </w:r>
      <w:r w:rsidR="00EB1930" w:rsidRPr="00750BC7">
        <w:rPr>
          <w:rFonts w:cs="Arial"/>
          <w:szCs w:val="24"/>
        </w:rPr>
        <w:t xml:space="preserve">”. </w:t>
      </w:r>
      <w:r w:rsidR="00720358" w:rsidRPr="00750BC7">
        <w:rPr>
          <w:rFonts w:cs="Arial"/>
          <w:szCs w:val="24"/>
        </w:rPr>
        <w:t xml:space="preserve">No campo da exploração mineral fora destinado para essa região o Projeto Trombetas, com o propósito de </w:t>
      </w:r>
      <w:r w:rsidR="002F429B" w:rsidRPr="00750BC7">
        <w:rPr>
          <w:rFonts w:cs="Arial"/>
          <w:szCs w:val="24"/>
        </w:rPr>
        <w:t>extrair a bauxita, matéria-prima do alumíni</w:t>
      </w:r>
      <w:r w:rsidR="005E0D23" w:rsidRPr="00750BC7">
        <w:rPr>
          <w:rFonts w:cs="Arial"/>
          <w:szCs w:val="24"/>
        </w:rPr>
        <w:t>o (1960)</w:t>
      </w:r>
      <w:r w:rsidR="009E4534" w:rsidRPr="00750BC7">
        <w:rPr>
          <w:rFonts w:cs="Arial"/>
          <w:szCs w:val="24"/>
        </w:rPr>
        <w:t>; a Reserva Biológica do Rio Trombetas – Rebio (1979) e a Floresta Nacional Saracá-Taquera – Flona (1989)</w:t>
      </w:r>
      <w:r w:rsidR="00240B4B" w:rsidRPr="00750BC7">
        <w:rPr>
          <w:rFonts w:cs="Arial"/>
          <w:szCs w:val="24"/>
        </w:rPr>
        <w:t xml:space="preserve">, coordenadas pelo Instituto Brasileiro de desenvolvimento Florestal (IBDF). </w:t>
      </w:r>
      <w:r w:rsidR="00805857" w:rsidRPr="00750BC7">
        <w:rPr>
          <w:rFonts w:cs="Arial"/>
          <w:szCs w:val="24"/>
        </w:rPr>
        <w:t xml:space="preserve">Atos esses que serão tomados como refência empírica para as observações. </w:t>
      </w:r>
      <w:r w:rsidR="009E4534" w:rsidRPr="00750BC7">
        <w:rPr>
          <w:rFonts w:cs="Arial"/>
          <w:szCs w:val="24"/>
        </w:rPr>
        <w:t xml:space="preserve"> Trata-se de</w:t>
      </w:r>
      <w:r w:rsidR="00124C60" w:rsidRPr="00750BC7">
        <w:rPr>
          <w:rFonts w:cs="Arial"/>
          <w:szCs w:val="24"/>
        </w:rPr>
        <w:t xml:space="preserve"> ações deliberadas pelo Estado em consonância com os interesses econômicos</w:t>
      </w:r>
      <w:r w:rsidR="005E0D23" w:rsidRPr="00750BC7">
        <w:rPr>
          <w:rFonts w:cs="Arial"/>
          <w:szCs w:val="24"/>
        </w:rPr>
        <w:t xml:space="preserve"> de empresas do setor privado</w:t>
      </w:r>
      <w:r w:rsidR="00124C60" w:rsidRPr="00750BC7">
        <w:rPr>
          <w:rFonts w:cs="Arial"/>
          <w:szCs w:val="24"/>
        </w:rPr>
        <w:t xml:space="preserve">, que além de usurparem os territórios quilombolas, configuram-se como entraves à reprodução física e social </w:t>
      </w:r>
      <w:r w:rsidR="00240B4B" w:rsidRPr="00750BC7">
        <w:rPr>
          <w:rFonts w:cs="Arial"/>
          <w:szCs w:val="24"/>
        </w:rPr>
        <w:t>de</w:t>
      </w:r>
      <w:r w:rsidR="00805857" w:rsidRPr="00750BC7">
        <w:rPr>
          <w:rFonts w:cs="Arial"/>
          <w:szCs w:val="24"/>
        </w:rPr>
        <w:t>sses</w:t>
      </w:r>
      <w:r w:rsidR="00240B4B" w:rsidRPr="00750BC7">
        <w:rPr>
          <w:rFonts w:cs="Arial"/>
          <w:szCs w:val="24"/>
        </w:rPr>
        <w:t xml:space="preserve"> grupos étnicos (BARTH, 2000), que construíram seus modos de vida pescando, caçando, colentando castanha e plantando roças de mandioca, banana, cará, batata, cana-de-açucar, tabaco. </w:t>
      </w:r>
    </w:p>
    <w:p w14:paraId="5AD04989" w14:textId="77777777" w:rsidR="000B576A" w:rsidRPr="00750BC7" w:rsidRDefault="003240B3" w:rsidP="00C84A2A">
      <w:pPr>
        <w:spacing w:line="360" w:lineRule="auto"/>
        <w:ind w:right="-1" w:firstLine="567"/>
        <w:jc w:val="both"/>
        <w:rPr>
          <w:rFonts w:cs="Arial"/>
          <w:szCs w:val="24"/>
        </w:rPr>
      </w:pPr>
      <w:r w:rsidRPr="00750BC7">
        <w:rPr>
          <w:rFonts w:cs="Arial"/>
          <w:szCs w:val="24"/>
        </w:rPr>
        <w:t xml:space="preserve">Segundo Barreto Filho (1997), </w:t>
      </w:r>
      <w:r w:rsidR="00633208" w:rsidRPr="00750BC7">
        <w:rPr>
          <w:rFonts w:cs="Arial"/>
          <w:szCs w:val="24"/>
        </w:rPr>
        <w:t xml:space="preserve">a noção de </w:t>
      </w:r>
      <w:r w:rsidR="00633208" w:rsidRPr="00750BC7">
        <w:rPr>
          <w:rFonts w:cs="Arial"/>
          <w:i/>
          <w:iCs/>
          <w:szCs w:val="24"/>
        </w:rPr>
        <w:t>área reservada</w:t>
      </w:r>
      <w:r w:rsidR="00633208" w:rsidRPr="00750BC7">
        <w:rPr>
          <w:rFonts w:cs="Arial"/>
          <w:szCs w:val="24"/>
        </w:rPr>
        <w:t xml:space="preserve"> surge na legislação brasileira em 1934, com a cr</w:t>
      </w:r>
      <w:r w:rsidR="000B576A" w:rsidRPr="00750BC7">
        <w:rPr>
          <w:rFonts w:cs="Arial"/>
          <w:szCs w:val="24"/>
        </w:rPr>
        <w:t>ia</w:t>
      </w:r>
      <w:r w:rsidR="00633208" w:rsidRPr="00750BC7">
        <w:rPr>
          <w:rFonts w:cs="Arial"/>
          <w:szCs w:val="24"/>
        </w:rPr>
        <w:t xml:space="preserve">ção do “Código Florestal”, um reflexo do modelo de planejamento de gestão territorial e ambiental que emergiu nos Estados Unidos no século XIX. </w:t>
      </w:r>
      <w:r w:rsidR="000B576A" w:rsidRPr="00750BC7">
        <w:rPr>
          <w:rFonts w:cs="Arial"/>
          <w:szCs w:val="24"/>
        </w:rPr>
        <w:t xml:space="preserve">O Código Florestal abriu caminhos para “Um conjunto de medidas propostas e adotadas no primeiro governo Vargas, que objetivava tanto uma ordenação territorial como uma estrita regulamentação do uso e da apropriação dos recursos naturais” (BARRETO FILHO, 1997,p.3). Entre as medidas, o autor destaca: </w:t>
      </w:r>
      <w:r w:rsidR="000B576A" w:rsidRPr="00750BC7">
        <w:rPr>
          <w:rFonts w:cs="Arial"/>
          <w:szCs w:val="24"/>
        </w:rPr>
        <w:lastRenderedPageBreak/>
        <w:t xml:space="preserve">os “Códigos” de Águas, de Minas, de Caça e o que regulamentava as expedições científicas, e parte da legislação sobre o patrimônio históricoe artístico nacional. </w:t>
      </w:r>
    </w:p>
    <w:p w14:paraId="03A1E69D" w14:textId="1000AE04" w:rsidR="000B576A" w:rsidRPr="00750BC7" w:rsidRDefault="000B576A" w:rsidP="00C84A2A">
      <w:pPr>
        <w:spacing w:line="360" w:lineRule="auto"/>
        <w:ind w:right="-1" w:firstLine="567"/>
        <w:jc w:val="both"/>
        <w:rPr>
          <w:rFonts w:cs="Arial"/>
          <w:szCs w:val="24"/>
        </w:rPr>
      </w:pPr>
      <w:r w:rsidRPr="00750BC7">
        <w:rPr>
          <w:rFonts w:cs="Arial"/>
          <w:szCs w:val="24"/>
        </w:rPr>
        <w:t xml:space="preserve">Ainda de acordo com </w:t>
      </w:r>
      <w:r w:rsidR="000E4601" w:rsidRPr="00750BC7">
        <w:rPr>
          <w:rFonts w:cs="Arial"/>
          <w:szCs w:val="24"/>
        </w:rPr>
        <w:t xml:space="preserve">Barreto Filho, a proteção de ecossistemas representativos da biodiversidade ocorreu justamente na década de 1970. Neste contexto, presenciava-se no Brasil a expansão da fronteira agrícola para a Amazônia e implementação das políticas públicas de desenvolvimento e integração nacional, fatores estes apontados pelo referido autor como </w:t>
      </w:r>
      <w:r w:rsidR="00480859" w:rsidRPr="00750BC7">
        <w:rPr>
          <w:rFonts w:cs="Arial"/>
          <w:szCs w:val="24"/>
        </w:rPr>
        <w:t>impulsion</w:t>
      </w:r>
      <w:r w:rsidR="005E0D23" w:rsidRPr="00750BC7">
        <w:rPr>
          <w:rFonts w:cs="Arial"/>
          <w:szCs w:val="24"/>
        </w:rPr>
        <w:t>adores</w:t>
      </w:r>
      <w:r w:rsidR="00480859" w:rsidRPr="00750BC7">
        <w:rPr>
          <w:rFonts w:cs="Arial"/>
          <w:szCs w:val="24"/>
        </w:rPr>
        <w:t xml:space="preserve"> significa</w:t>
      </w:r>
      <w:r w:rsidR="005E0D23" w:rsidRPr="00750BC7">
        <w:rPr>
          <w:rFonts w:cs="Arial"/>
          <w:szCs w:val="24"/>
        </w:rPr>
        <w:t xml:space="preserve">tivos para </w:t>
      </w:r>
      <w:r w:rsidR="00480859" w:rsidRPr="00750BC7">
        <w:rPr>
          <w:rFonts w:cs="Arial"/>
          <w:szCs w:val="24"/>
        </w:rPr>
        <w:t xml:space="preserve"> a criação de Unidades de Conservação (UCs) na Amazônia, sobretudo, aquelas consideradas de proteção integral</w:t>
      </w:r>
      <w:r w:rsidR="00480859" w:rsidRPr="00750BC7">
        <w:rPr>
          <w:rStyle w:val="Refdenotaderodap"/>
          <w:rFonts w:cs="Arial"/>
          <w:szCs w:val="24"/>
        </w:rPr>
        <w:footnoteReference w:id="3"/>
      </w:r>
      <w:r w:rsidR="00480859" w:rsidRPr="00750BC7">
        <w:rPr>
          <w:rFonts w:cs="Arial"/>
          <w:szCs w:val="24"/>
        </w:rPr>
        <w:t>, como é o caso da Reserva Biológica do Rio Trombetas</w:t>
      </w:r>
      <w:r w:rsidR="005E0D23" w:rsidRPr="00750BC7">
        <w:rPr>
          <w:rFonts w:cs="Arial"/>
          <w:szCs w:val="24"/>
        </w:rPr>
        <w:t xml:space="preserve"> (RBRT).</w:t>
      </w:r>
    </w:p>
    <w:p w14:paraId="7518C057" w14:textId="6284D29D" w:rsidR="00627ABD" w:rsidRPr="00750BC7" w:rsidRDefault="00627ABD" w:rsidP="00C84A2A">
      <w:pPr>
        <w:spacing w:line="360" w:lineRule="auto"/>
        <w:ind w:right="-1" w:firstLine="567"/>
        <w:jc w:val="both"/>
        <w:rPr>
          <w:rFonts w:cs="Arial"/>
          <w:szCs w:val="24"/>
        </w:rPr>
      </w:pPr>
      <w:r w:rsidRPr="00750BC7">
        <w:rPr>
          <w:rFonts w:cs="Arial"/>
          <w:szCs w:val="24"/>
        </w:rPr>
        <w:t>Conforme o plano de manejo da Reserva Biológica do Rio Trombetas (RBRT), publicado em julho de 2004, portanto, vinte e cinco anos após a sua criação, seus objetivos  foram: “proteger amostras de ecossistemas amazônicos; assegurar a sobrevivência da tartaruga-da amazônia (</w:t>
      </w:r>
      <w:r w:rsidRPr="00750BC7">
        <w:rPr>
          <w:rFonts w:cs="Arial"/>
          <w:i/>
          <w:iCs/>
          <w:szCs w:val="24"/>
        </w:rPr>
        <w:t>Podocnemis expansa</w:t>
      </w:r>
      <w:r w:rsidRPr="00750BC7">
        <w:rPr>
          <w:rFonts w:cs="Arial"/>
          <w:szCs w:val="24"/>
        </w:rPr>
        <w:t>) e demais quelônios; assegurar a permanência dos processos naturais de sazonalidades; e, proteger áreas encachoeiradas, que abrigam fauna e flora particulares” (Plano de Manejo, 2004,p.13).</w:t>
      </w:r>
      <w:r w:rsidR="00805857" w:rsidRPr="00750BC7">
        <w:rPr>
          <w:rFonts w:cs="Arial"/>
          <w:szCs w:val="24"/>
        </w:rPr>
        <w:t xml:space="preserve"> </w:t>
      </w:r>
    </w:p>
    <w:p w14:paraId="5197C95C" w14:textId="43C66EF9" w:rsidR="00E4434A" w:rsidRPr="00750BC7" w:rsidRDefault="005E0D23" w:rsidP="00C84A2A">
      <w:pPr>
        <w:spacing w:line="360" w:lineRule="auto"/>
        <w:ind w:right="-1" w:firstLine="567"/>
        <w:jc w:val="both"/>
        <w:rPr>
          <w:rFonts w:cs="Arial"/>
          <w:szCs w:val="24"/>
          <w:lang w:val="pt-BR" w:eastAsia="pt-BR"/>
        </w:rPr>
      </w:pPr>
      <w:r w:rsidRPr="00750BC7">
        <w:rPr>
          <w:rFonts w:cs="Arial"/>
          <w:szCs w:val="24"/>
        </w:rPr>
        <w:t xml:space="preserve">A despeito </w:t>
      </w:r>
      <w:r w:rsidR="00E4434A" w:rsidRPr="00750BC7">
        <w:rPr>
          <w:rFonts w:cs="Arial"/>
          <w:szCs w:val="24"/>
        </w:rPr>
        <w:t xml:space="preserve">do grau de restrição, a criação da </w:t>
      </w:r>
      <w:r w:rsidRPr="00750BC7">
        <w:rPr>
          <w:rFonts w:cs="Arial"/>
          <w:szCs w:val="24"/>
        </w:rPr>
        <w:t>R</w:t>
      </w:r>
      <w:r w:rsidR="00E4434A" w:rsidRPr="00750BC7">
        <w:rPr>
          <w:rFonts w:cs="Arial"/>
          <w:szCs w:val="24"/>
        </w:rPr>
        <w:t>ese</w:t>
      </w:r>
      <w:r w:rsidR="004D6CC4" w:rsidRPr="00750BC7">
        <w:rPr>
          <w:rFonts w:cs="Arial"/>
          <w:szCs w:val="24"/>
        </w:rPr>
        <w:t xml:space="preserve">rva Biológica do </w:t>
      </w:r>
      <w:r w:rsidRPr="00750BC7">
        <w:rPr>
          <w:rFonts w:cs="Arial"/>
          <w:szCs w:val="24"/>
        </w:rPr>
        <w:t>R</w:t>
      </w:r>
      <w:r w:rsidR="004D6CC4" w:rsidRPr="00750BC7">
        <w:rPr>
          <w:rFonts w:cs="Arial"/>
          <w:szCs w:val="24"/>
        </w:rPr>
        <w:t>io Trombetas</w:t>
      </w:r>
      <w:r w:rsidR="00E4434A" w:rsidRPr="00750BC7">
        <w:rPr>
          <w:rFonts w:cs="Arial"/>
          <w:szCs w:val="24"/>
        </w:rPr>
        <w:t xml:space="preserve">  </w:t>
      </w:r>
      <w:r w:rsidR="006743A2" w:rsidRPr="00750BC7">
        <w:rPr>
          <w:rFonts w:cs="Arial"/>
          <w:szCs w:val="24"/>
        </w:rPr>
        <w:t xml:space="preserve">(RBRT) </w:t>
      </w:r>
      <w:r w:rsidRPr="00750BC7">
        <w:rPr>
          <w:rFonts w:cs="Arial"/>
          <w:szCs w:val="24"/>
        </w:rPr>
        <w:t>provocou o acirramento das disputadas territoriais no Trombetas</w:t>
      </w:r>
      <w:r w:rsidR="00E4434A" w:rsidRPr="00750BC7">
        <w:rPr>
          <w:rFonts w:cs="Arial"/>
          <w:szCs w:val="24"/>
        </w:rPr>
        <w:t xml:space="preserve">. </w:t>
      </w:r>
      <w:r w:rsidR="0058069A" w:rsidRPr="00750BC7">
        <w:rPr>
          <w:rFonts w:cs="Arial"/>
          <w:szCs w:val="24"/>
        </w:rPr>
        <w:t xml:space="preserve">Isso deve-se às </w:t>
      </w:r>
      <w:r w:rsidR="00E4434A" w:rsidRPr="00750BC7">
        <w:rPr>
          <w:rFonts w:cs="Arial"/>
          <w:szCs w:val="24"/>
        </w:rPr>
        <w:t xml:space="preserve"> medidas autoritárias e de vigilância implantados no entorno desse espaço</w:t>
      </w:r>
      <w:r w:rsidR="006743A2" w:rsidRPr="00750BC7">
        <w:rPr>
          <w:rFonts w:cs="Arial"/>
          <w:szCs w:val="24"/>
        </w:rPr>
        <w:t>, que por seus desígnios peculiares, proibiu, inclusive o acesso às áreas usadas pelos quilombolas para a coleta de castanha, pesca e caça. Ademais, suas ações, inclusive, de ir e vir no rio passaram a ser viagiadas e controladas pelo órgão ambiental que detém a gestão da referida unidade de conservação.</w:t>
      </w:r>
      <w:r w:rsidR="00E4434A" w:rsidRPr="00750BC7">
        <w:rPr>
          <w:rFonts w:cs="Arial"/>
          <w:szCs w:val="24"/>
        </w:rPr>
        <w:t xml:space="preserve"> </w:t>
      </w:r>
    </w:p>
    <w:p w14:paraId="47149CB9" w14:textId="6CC9CFF0" w:rsidR="00370C81" w:rsidRPr="00750BC7" w:rsidRDefault="00627ABD" w:rsidP="00C84A2A">
      <w:pPr>
        <w:spacing w:line="360" w:lineRule="auto"/>
        <w:ind w:right="-1" w:firstLine="567"/>
        <w:jc w:val="both"/>
        <w:rPr>
          <w:rFonts w:cs="Arial"/>
          <w:szCs w:val="24"/>
        </w:rPr>
      </w:pPr>
      <w:r w:rsidRPr="00750BC7">
        <w:rPr>
          <w:rFonts w:cs="Arial"/>
          <w:szCs w:val="24"/>
        </w:rPr>
        <w:t xml:space="preserve">Com efeito, a questão que se coloca ao debate é o modo de apropriação violenta desses projetos que desconhecem ou  simplesmente ignoram a realidade social de povos e comunidades tradicionais e </w:t>
      </w:r>
      <w:r w:rsidR="0058069A" w:rsidRPr="00750BC7">
        <w:rPr>
          <w:rFonts w:cs="Arial"/>
          <w:szCs w:val="24"/>
        </w:rPr>
        <w:t xml:space="preserve">a intensificação </w:t>
      </w:r>
      <w:r w:rsidRPr="00750BC7">
        <w:rPr>
          <w:rFonts w:cs="Arial"/>
          <w:szCs w:val="24"/>
        </w:rPr>
        <w:t>das disputas pelo uso dos recursos naturais</w:t>
      </w:r>
      <w:r w:rsidR="0058069A" w:rsidRPr="00750BC7">
        <w:rPr>
          <w:rFonts w:cs="Arial"/>
          <w:szCs w:val="24"/>
        </w:rPr>
        <w:t xml:space="preserve">, </w:t>
      </w:r>
      <w:r w:rsidRPr="00750BC7">
        <w:rPr>
          <w:rFonts w:cs="Arial"/>
          <w:szCs w:val="24"/>
        </w:rPr>
        <w:t xml:space="preserve"> produzido pela esquisofrenia da aliança entre duas racionalidades distintas, a </w:t>
      </w:r>
      <w:r w:rsidR="006C0947" w:rsidRPr="00750BC7">
        <w:rPr>
          <w:rFonts w:cs="Arial"/>
          <w:szCs w:val="24"/>
        </w:rPr>
        <w:t>conservação da natureza</w:t>
      </w:r>
      <w:r w:rsidRPr="00750BC7">
        <w:rPr>
          <w:rFonts w:cs="Arial"/>
          <w:szCs w:val="24"/>
        </w:rPr>
        <w:t xml:space="preserve"> e a exploração mineral que atendem à lógina </w:t>
      </w:r>
      <w:r w:rsidRPr="00750BC7">
        <w:rPr>
          <w:rFonts w:cs="Arial"/>
          <w:szCs w:val="24"/>
        </w:rPr>
        <w:lastRenderedPageBreak/>
        <w:t xml:space="preserve">neoliberal; em desfavor da racionalidade agro-extrativa, pautada no </w:t>
      </w:r>
      <w:r w:rsidRPr="00750BC7">
        <w:rPr>
          <w:rFonts w:cs="Arial"/>
          <w:i/>
          <w:iCs/>
          <w:szCs w:val="24"/>
        </w:rPr>
        <w:t>“uso comum dos recursos naturais</w:t>
      </w:r>
      <w:r w:rsidRPr="00750BC7">
        <w:rPr>
          <w:rFonts w:cs="Arial"/>
          <w:szCs w:val="24"/>
        </w:rPr>
        <w:t xml:space="preserve">” (ALMEIDA, 2008). </w:t>
      </w:r>
    </w:p>
    <w:p w14:paraId="7CCD37ED" w14:textId="59D8B249" w:rsidR="00627ABD" w:rsidRPr="00750BC7" w:rsidRDefault="006C0947" w:rsidP="00C84A2A">
      <w:pPr>
        <w:spacing w:line="360" w:lineRule="auto"/>
        <w:ind w:right="-1" w:firstLine="567"/>
        <w:jc w:val="both"/>
        <w:rPr>
          <w:rFonts w:cs="Arial"/>
          <w:szCs w:val="24"/>
        </w:rPr>
      </w:pPr>
      <w:r w:rsidRPr="00750BC7">
        <w:rPr>
          <w:rFonts w:cs="Arial"/>
          <w:szCs w:val="24"/>
        </w:rPr>
        <w:t>Por se tratar de dois projetos que correspondem à lógica do planejamento globalizante e integrado, parto da pressimisa de que o ponto de harmonia entre essas  duas racionalidades – exploração mineral e conservação da natureza,</w:t>
      </w:r>
      <w:r w:rsidR="00972DD6" w:rsidRPr="00750BC7">
        <w:rPr>
          <w:rFonts w:cs="Arial"/>
          <w:szCs w:val="24"/>
        </w:rPr>
        <w:t xml:space="preserve"> resultante da junção dos intereses do Estado e empresas privadas, é o controle sobre as riquezas naturais. </w:t>
      </w:r>
      <w:r w:rsidR="0058069A" w:rsidRPr="00750BC7">
        <w:rPr>
          <w:rFonts w:cs="Arial"/>
          <w:szCs w:val="24"/>
        </w:rPr>
        <w:t xml:space="preserve">Para </w:t>
      </w:r>
      <w:r w:rsidR="0080072A" w:rsidRPr="00750BC7">
        <w:rPr>
          <w:rFonts w:cs="Arial"/>
          <w:szCs w:val="24"/>
        </w:rPr>
        <w:t xml:space="preserve">Foucault (1999), </w:t>
      </w:r>
      <w:r w:rsidR="00C30F1A" w:rsidRPr="00750BC7">
        <w:rPr>
          <w:rFonts w:cs="Arial"/>
          <w:szCs w:val="24"/>
        </w:rPr>
        <w:t xml:space="preserve">o </w:t>
      </w:r>
      <w:r w:rsidR="00C30F1A" w:rsidRPr="00750BC7">
        <w:rPr>
          <w:rFonts w:cs="Arial"/>
          <w:i/>
          <w:iCs/>
          <w:szCs w:val="24"/>
        </w:rPr>
        <w:t>controle</w:t>
      </w:r>
      <w:r w:rsidR="00C30F1A" w:rsidRPr="00750BC7">
        <w:rPr>
          <w:rFonts w:cs="Arial"/>
          <w:szCs w:val="24"/>
        </w:rPr>
        <w:t xml:space="preserve"> consiste em uma técnica de vigilância, que exerce sobre o corpo uma coerção sem folga – movimentos gestos e atitudes, impondo uma relação de docialidade-utilidade. Ainda de acordo com esse mesmo autor, esse controle minucioso, é o que podemos chamar de </w:t>
      </w:r>
      <w:r w:rsidR="00C30F1A" w:rsidRPr="00750BC7">
        <w:rPr>
          <w:rFonts w:cs="Arial"/>
          <w:i/>
          <w:iCs/>
          <w:szCs w:val="24"/>
        </w:rPr>
        <w:t>disciplina</w:t>
      </w:r>
      <w:r w:rsidR="00C30F1A" w:rsidRPr="00750BC7">
        <w:rPr>
          <w:rFonts w:cs="Arial"/>
          <w:szCs w:val="24"/>
        </w:rPr>
        <w:t xml:space="preserve">.  </w:t>
      </w:r>
      <w:r w:rsidR="007115CE">
        <w:rPr>
          <w:rFonts w:cs="Arial"/>
          <w:szCs w:val="24"/>
        </w:rPr>
        <w:t xml:space="preserve">Ela </w:t>
      </w:r>
      <w:r w:rsidR="0058069A" w:rsidRPr="00750BC7">
        <w:rPr>
          <w:rFonts w:cs="Arial"/>
          <w:szCs w:val="24"/>
        </w:rPr>
        <w:t xml:space="preserve">trabalha para produzir corpos dóceis, capaz de atender aos interesses esperados pelos grupos hegemônicos. </w:t>
      </w:r>
    </w:p>
    <w:p w14:paraId="67E76D51" w14:textId="50347FF4" w:rsidR="00627ABD" w:rsidRPr="00750BC7" w:rsidRDefault="00055B0D" w:rsidP="00C84A2A">
      <w:pPr>
        <w:spacing w:line="360" w:lineRule="auto"/>
        <w:ind w:right="-1" w:firstLine="567"/>
        <w:jc w:val="both"/>
        <w:rPr>
          <w:rFonts w:cs="Arial"/>
          <w:szCs w:val="24"/>
        </w:rPr>
      </w:pPr>
      <w:r w:rsidRPr="00750BC7">
        <w:rPr>
          <w:rFonts w:cs="Arial"/>
          <w:szCs w:val="24"/>
        </w:rPr>
        <w:t>Sob essa lógica, o cercamento dos</w:t>
      </w:r>
      <w:r w:rsidR="0058069A" w:rsidRPr="00750BC7">
        <w:rPr>
          <w:rFonts w:cs="Arial"/>
          <w:szCs w:val="24"/>
        </w:rPr>
        <w:t xml:space="preserve"> quilombos </w:t>
      </w:r>
      <w:r w:rsidRPr="00750BC7">
        <w:rPr>
          <w:rFonts w:cs="Arial"/>
          <w:szCs w:val="24"/>
        </w:rPr>
        <w:t xml:space="preserve"> no Trombetas, abriu caminhos para o controle sobre o território daqueles que estão entre as</w:t>
      </w:r>
      <w:r w:rsidRPr="00750BC7">
        <w:rPr>
          <w:rFonts w:cs="Arial"/>
          <w:i/>
          <w:iCs/>
          <w:szCs w:val="24"/>
        </w:rPr>
        <w:t xml:space="preserve"> cercas</w:t>
      </w:r>
      <w:r w:rsidRPr="00750BC7">
        <w:rPr>
          <w:rFonts w:cs="Arial"/>
          <w:szCs w:val="24"/>
        </w:rPr>
        <w:t xml:space="preserve">, </w:t>
      </w:r>
      <w:r w:rsidR="00424535" w:rsidRPr="00750BC7">
        <w:rPr>
          <w:rFonts w:cs="Arial"/>
          <w:szCs w:val="24"/>
        </w:rPr>
        <w:t>“</w:t>
      </w:r>
      <w:r w:rsidR="0058069A" w:rsidRPr="00750BC7">
        <w:rPr>
          <w:rFonts w:cs="Arial"/>
          <w:szCs w:val="24"/>
        </w:rPr>
        <w:t>povos e comunidades tradicicionais</w:t>
      </w:r>
      <w:r w:rsidR="00424535" w:rsidRPr="00750BC7">
        <w:rPr>
          <w:rFonts w:cs="Arial"/>
          <w:szCs w:val="24"/>
        </w:rPr>
        <w:t>”</w:t>
      </w:r>
      <w:r w:rsidRPr="00750BC7">
        <w:rPr>
          <w:rFonts w:cs="Arial"/>
          <w:szCs w:val="24"/>
        </w:rPr>
        <w:t>. A primeira forma de controle apoiou-se no reordenamento territorial,</w:t>
      </w:r>
      <w:r w:rsidR="007115CE">
        <w:rPr>
          <w:rFonts w:cs="Arial"/>
          <w:szCs w:val="24"/>
        </w:rPr>
        <w:t xml:space="preserve"> </w:t>
      </w:r>
      <w:r w:rsidRPr="00750BC7">
        <w:rPr>
          <w:rFonts w:cs="Arial"/>
          <w:szCs w:val="24"/>
        </w:rPr>
        <w:t>grosso modo, a tentativa de expulsar as famílias quilombolas de seus territórios, não apenas pelas ações de despejo, mas pelo fechamento do rio e pelas restrições de acesso aos recursos naturais, de modo autoritário e violento</w:t>
      </w:r>
      <w:r w:rsidR="00D054A6" w:rsidRPr="00750BC7">
        <w:rPr>
          <w:rFonts w:cs="Arial"/>
          <w:szCs w:val="24"/>
        </w:rPr>
        <w:t xml:space="preserve">, tratando-os como invassores. </w:t>
      </w:r>
    </w:p>
    <w:p w14:paraId="34599DC2" w14:textId="006F1E58" w:rsidR="00AE75B7" w:rsidRPr="00750BC7" w:rsidRDefault="004D6CC4" w:rsidP="00C84A2A">
      <w:pPr>
        <w:tabs>
          <w:tab w:val="left" w:pos="567"/>
        </w:tabs>
        <w:spacing w:line="360" w:lineRule="auto"/>
        <w:ind w:right="-1" w:firstLine="567"/>
        <w:jc w:val="both"/>
        <w:rPr>
          <w:rFonts w:eastAsia="Times New Roman" w:cs="Arial"/>
          <w:szCs w:val="24"/>
        </w:rPr>
      </w:pPr>
      <w:r w:rsidRPr="00750BC7">
        <w:rPr>
          <w:rFonts w:eastAsia="Times New Roman" w:cs="Arial"/>
          <w:szCs w:val="24"/>
        </w:rPr>
        <w:t>A partir das narrativas</w:t>
      </w:r>
      <w:r w:rsidR="00AE75B7" w:rsidRPr="00750BC7">
        <w:rPr>
          <w:rFonts w:eastAsia="Times New Roman" w:cs="Arial"/>
          <w:szCs w:val="24"/>
        </w:rPr>
        <w:t xml:space="preserve"> de meus interlocutores</w:t>
      </w:r>
      <w:r w:rsidR="00D054A6" w:rsidRPr="00750BC7">
        <w:rPr>
          <w:rFonts w:eastAsia="Times New Roman" w:cs="Arial"/>
          <w:szCs w:val="24"/>
        </w:rPr>
        <w:t>-parentes</w:t>
      </w:r>
      <w:r w:rsidR="00D054A6" w:rsidRPr="00750BC7">
        <w:rPr>
          <w:rStyle w:val="Refdenotaderodap"/>
          <w:rFonts w:eastAsia="Times New Roman" w:cs="Arial"/>
          <w:szCs w:val="24"/>
        </w:rPr>
        <w:footnoteReference w:id="4"/>
      </w:r>
      <w:r w:rsidR="00AE75B7" w:rsidRPr="00750BC7">
        <w:rPr>
          <w:rFonts w:eastAsia="Times New Roman" w:cs="Arial"/>
          <w:szCs w:val="24"/>
        </w:rPr>
        <w:t xml:space="preserve">, a exemplo do depoimento de Antônia Pereira de Jesus, </w:t>
      </w:r>
      <w:r w:rsidR="00662CDF" w:rsidRPr="00750BC7">
        <w:rPr>
          <w:rFonts w:eastAsia="Times New Roman" w:cs="Arial"/>
          <w:szCs w:val="24"/>
        </w:rPr>
        <w:t xml:space="preserve">nota-se </w:t>
      </w:r>
      <w:r w:rsidR="00AE75B7" w:rsidRPr="00750BC7">
        <w:rPr>
          <w:rFonts w:eastAsia="Times New Roman" w:cs="Arial"/>
          <w:szCs w:val="24"/>
        </w:rPr>
        <w:t xml:space="preserve">que o início </w:t>
      </w:r>
      <w:r w:rsidR="00F15A64" w:rsidRPr="00750BC7">
        <w:rPr>
          <w:rFonts w:eastAsia="Times New Roman" w:cs="Arial"/>
          <w:szCs w:val="24"/>
        </w:rPr>
        <w:t>das ações no entorno</w:t>
      </w:r>
      <w:r w:rsidR="00AE75B7" w:rsidRPr="00750BC7">
        <w:rPr>
          <w:rFonts w:eastAsia="Times New Roman" w:cs="Arial"/>
          <w:szCs w:val="24"/>
        </w:rPr>
        <w:t xml:space="preserve"> </w:t>
      </w:r>
      <w:r w:rsidR="00F15A64" w:rsidRPr="00750BC7">
        <w:rPr>
          <w:rFonts w:eastAsia="Times New Roman" w:cs="Arial"/>
          <w:szCs w:val="24"/>
        </w:rPr>
        <w:t>da</w:t>
      </w:r>
      <w:r w:rsidR="00AE75B7" w:rsidRPr="00750BC7">
        <w:rPr>
          <w:rFonts w:eastAsia="Times New Roman" w:cs="Arial"/>
          <w:szCs w:val="24"/>
        </w:rPr>
        <w:t xml:space="preserve"> Reserva Biológica do Rio Trombetas, foi marcado como um período turbulento, que </w:t>
      </w:r>
      <w:r w:rsidR="00C155D5">
        <w:rPr>
          <w:rFonts w:eastAsia="Times New Roman" w:cs="Arial"/>
          <w:szCs w:val="24"/>
        </w:rPr>
        <w:t xml:space="preserve">se </w:t>
      </w:r>
      <w:r w:rsidR="00AE75B7" w:rsidRPr="00750BC7">
        <w:rPr>
          <w:rFonts w:eastAsia="Times New Roman" w:cs="Arial"/>
          <w:szCs w:val="24"/>
        </w:rPr>
        <w:t>mantém vivo na memória dos mais velhos que presenciaram a implantação e os desdobramentos desses projetos, dos filhos e netos que cresceram ouvindo histórias de violência e terror</w:t>
      </w:r>
      <w:r w:rsidR="0037191A" w:rsidRPr="00750BC7">
        <w:rPr>
          <w:rFonts w:eastAsia="Times New Roman" w:cs="Arial"/>
          <w:szCs w:val="24"/>
        </w:rPr>
        <w:t>.</w:t>
      </w:r>
      <w:r w:rsidR="00AE75B7" w:rsidRPr="00750BC7">
        <w:rPr>
          <w:rFonts w:eastAsia="Times New Roman" w:cs="Arial"/>
          <w:szCs w:val="24"/>
        </w:rPr>
        <w:t xml:space="preserve"> </w:t>
      </w:r>
    </w:p>
    <w:p w14:paraId="6D05F371" w14:textId="77777777" w:rsidR="008C57E6" w:rsidRPr="00750BC7" w:rsidRDefault="008C57E6" w:rsidP="00C84A2A">
      <w:pPr>
        <w:tabs>
          <w:tab w:val="left" w:pos="567"/>
        </w:tabs>
        <w:spacing w:line="360" w:lineRule="auto"/>
        <w:ind w:right="-1" w:firstLine="567"/>
        <w:jc w:val="both"/>
        <w:rPr>
          <w:rFonts w:eastAsia="Times New Roman" w:cs="Arial"/>
          <w:szCs w:val="24"/>
        </w:rPr>
      </w:pPr>
    </w:p>
    <w:p w14:paraId="18591955" w14:textId="77777777" w:rsidR="0037191A" w:rsidRPr="00750BC7" w:rsidRDefault="00AE75B7" w:rsidP="00C84A2A">
      <w:pPr>
        <w:ind w:left="2268" w:right="-1"/>
        <w:jc w:val="both"/>
        <w:rPr>
          <w:rFonts w:eastAsia="Times New Roman" w:cs="Arial"/>
        </w:rPr>
      </w:pPr>
      <w:r w:rsidRPr="00750BC7">
        <w:rPr>
          <w:rFonts w:eastAsia="Times New Roman" w:cs="Arial"/>
        </w:rPr>
        <w:t xml:space="preserve"> </w:t>
      </w:r>
      <w:r w:rsidRPr="00C155D5">
        <w:rPr>
          <w:rFonts w:eastAsia="Times New Roman" w:cs="Arial"/>
          <w:sz w:val="20"/>
          <w:szCs w:val="20"/>
        </w:rPr>
        <w:t>Eles chegaram não foram perguntando. A gente só sabia das notícias aí pra baixo. Eles faziam vigilia no rio, não estava bom, iam nas casas, abriam as panelas pra ver o que o povo comia,</w:t>
      </w:r>
      <w:r w:rsidRPr="00750BC7">
        <w:rPr>
          <w:rFonts w:eastAsia="Times New Roman" w:cs="Arial"/>
        </w:rPr>
        <w:t xml:space="preserve"> </w:t>
      </w:r>
      <w:r w:rsidRPr="00C155D5">
        <w:rPr>
          <w:rFonts w:eastAsia="Times New Roman" w:cs="Arial"/>
          <w:sz w:val="20"/>
          <w:szCs w:val="20"/>
        </w:rPr>
        <w:t>jogavam fora a</w:t>
      </w:r>
      <w:r w:rsidRPr="00750BC7">
        <w:rPr>
          <w:rFonts w:eastAsia="Times New Roman" w:cs="Arial"/>
        </w:rPr>
        <w:t xml:space="preserve"> </w:t>
      </w:r>
      <w:r w:rsidRPr="00C155D5">
        <w:rPr>
          <w:rFonts w:eastAsia="Times New Roman" w:cs="Arial"/>
          <w:sz w:val="20"/>
          <w:szCs w:val="20"/>
        </w:rPr>
        <w:t>comida com toda a panela e se reagisse ia preso, apanhava. Era preciso manter escondido na mata nossas malhadeiras, espingarda...tirava só para procurar  o que comer e escondia de novo, que se eles parassem   na casa e encontrasse, ia tudo preso com eles.  Viam a gente descendo para a Companhia, endireitavam a lancha  em cima da gente, só faltavam alagar a canoa</w:t>
      </w:r>
      <w:r w:rsidRPr="00750BC7">
        <w:rPr>
          <w:rFonts w:eastAsia="Times New Roman" w:cs="Arial"/>
        </w:rPr>
        <w:t xml:space="preserve"> (Antônia Pereira de Jesus, entrevista: 12.02.2019).</w:t>
      </w:r>
    </w:p>
    <w:p w14:paraId="2D2D9F48" w14:textId="77777777" w:rsidR="008C57E6" w:rsidRPr="00750BC7" w:rsidRDefault="008C57E6" w:rsidP="00C84A2A">
      <w:pPr>
        <w:ind w:left="2268" w:right="-1"/>
        <w:jc w:val="both"/>
        <w:rPr>
          <w:rFonts w:eastAsia="Times New Roman" w:cs="Arial"/>
        </w:rPr>
      </w:pPr>
    </w:p>
    <w:p w14:paraId="4A4458FC" w14:textId="77777777" w:rsidR="00BA1FD9" w:rsidRPr="00750BC7" w:rsidRDefault="00BA1FD9" w:rsidP="00C84A2A">
      <w:pPr>
        <w:ind w:right="-1"/>
        <w:jc w:val="both"/>
        <w:rPr>
          <w:rFonts w:eastAsia="Times New Roman" w:cs="Arial"/>
        </w:rPr>
      </w:pPr>
    </w:p>
    <w:p w14:paraId="3B168E7E" w14:textId="55072B4D" w:rsidR="0037191A" w:rsidRPr="00750BC7" w:rsidRDefault="00360B9E" w:rsidP="00C84A2A">
      <w:pPr>
        <w:spacing w:line="360" w:lineRule="auto"/>
        <w:ind w:right="-1" w:firstLine="567"/>
        <w:jc w:val="both"/>
        <w:rPr>
          <w:rFonts w:eastAsia="Times New Roman" w:cs="Arial"/>
          <w:szCs w:val="24"/>
        </w:rPr>
      </w:pPr>
      <w:r w:rsidRPr="00750BC7">
        <w:rPr>
          <w:rFonts w:eastAsia="Times New Roman" w:cs="Arial"/>
          <w:szCs w:val="24"/>
        </w:rPr>
        <w:t>O núcleo urbano da mineradora marca a divisão entre o Trombetas livre, compreendido como a região do Baixo Trombetas</w:t>
      </w:r>
      <w:r w:rsidR="00801095" w:rsidRPr="00750BC7">
        <w:rPr>
          <w:rFonts w:eastAsia="Times New Roman" w:cs="Arial"/>
          <w:szCs w:val="24"/>
        </w:rPr>
        <w:t xml:space="preserve"> até a sede municipal;</w:t>
      </w:r>
      <w:r w:rsidR="00366C7B" w:rsidRPr="00750BC7">
        <w:rPr>
          <w:rFonts w:eastAsia="Times New Roman" w:cs="Arial"/>
          <w:szCs w:val="24"/>
        </w:rPr>
        <w:t xml:space="preserve"> para um Trombetas fechado e ambientalizado</w:t>
      </w:r>
      <w:r w:rsidR="006743A2" w:rsidRPr="00750BC7">
        <w:rPr>
          <w:rFonts w:eastAsia="Times New Roman" w:cs="Arial"/>
          <w:szCs w:val="24"/>
        </w:rPr>
        <w:t xml:space="preserve">, ou seja, os territórios que estão situados acima do empreendimento, um espaço de acesso restrito, permintido apenas a passagem dos quilombolas e agentes de fiscalização da reserva. Tornando burocrática </w:t>
      </w:r>
      <w:r w:rsidR="00662CDF" w:rsidRPr="00750BC7">
        <w:rPr>
          <w:rFonts w:eastAsia="Times New Roman" w:cs="Arial"/>
          <w:szCs w:val="24"/>
        </w:rPr>
        <w:t>o acesso para pessoas externas àquela realidade social.</w:t>
      </w:r>
    </w:p>
    <w:p w14:paraId="6B655488" w14:textId="6F8064D8" w:rsidR="006B1A4B" w:rsidRPr="00750BC7" w:rsidRDefault="00662CDF" w:rsidP="00C84A2A">
      <w:pPr>
        <w:spacing w:line="360" w:lineRule="auto"/>
        <w:ind w:right="-1" w:firstLine="567"/>
        <w:jc w:val="both"/>
        <w:rPr>
          <w:rFonts w:eastAsia="Times New Roman" w:cs="Arial"/>
          <w:szCs w:val="24"/>
        </w:rPr>
      </w:pPr>
      <w:r w:rsidRPr="00750BC7">
        <w:rPr>
          <w:rFonts w:eastAsia="Times New Roman" w:cs="Arial"/>
          <w:szCs w:val="24"/>
        </w:rPr>
        <w:t xml:space="preserve">No sentido de controlar o acesso de pessoas no rio, “postos de fiscalização” </w:t>
      </w:r>
      <w:r w:rsidR="006B1A4B" w:rsidRPr="00750BC7">
        <w:rPr>
          <w:rFonts w:eastAsia="Times New Roman" w:cs="Arial"/>
          <w:szCs w:val="24"/>
        </w:rPr>
        <w:t>foram instaladas em pontos estratégicos do rio, a primeira que nos deparamos está situada na boca do lago do Erepecu, importante área de castanhal para os quilombolas. Em razão da largura do rio naquele ponto, é possível vizualizar tanto as embarcações que saem daquele lago como aquelas que sobem e descem do rio, a uma distância considerável, tornando a visibilidade uma armadilha, portanto, uma estrutura</w:t>
      </w:r>
      <w:r w:rsidR="006B1A4B" w:rsidRPr="00750BC7">
        <w:rPr>
          <w:rFonts w:eastAsia="Times New Roman" w:cs="Arial"/>
          <w:i/>
          <w:iCs/>
          <w:szCs w:val="24"/>
        </w:rPr>
        <w:t xml:space="preserve"> panoptica</w:t>
      </w:r>
      <w:r w:rsidR="006B1A4B" w:rsidRPr="00750BC7">
        <w:rPr>
          <w:rFonts w:eastAsia="Times New Roman" w:cs="Arial"/>
          <w:szCs w:val="24"/>
        </w:rPr>
        <w:t xml:space="preserve"> (FOUCAULT, 1999). </w:t>
      </w:r>
    </w:p>
    <w:p w14:paraId="2968E0AA" w14:textId="77777777" w:rsidR="0065408B" w:rsidRPr="00750BC7" w:rsidRDefault="0065408B" w:rsidP="00C84A2A">
      <w:pPr>
        <w:spacing w:line="360" w:lineRule="auto"/>
        <w:ind w:right="-1" w:firstLine="567"/>
        <w:jc w:val="both"/>
        <w:rPr>
          <w:rFonts w:cs="Arial"/>
          <w:szCs w:val="24"/>
        </w:rPr>
      </w:pPr>
      <w:r w:rsidRPr="00750BC7">
        <w:rPr>
          <w:rFonts w:cs="Arial"/>
          <w:szCs w:val="24"/>
        </w:rPr>
        <w:t>Os quilombos no Trombetas são unidades sociais que compartilham diferentes  histórias, formas de existência, “sistemas uso comum dos recursos naturais”, políticas identitárias e organizativas.</w:t>
      </w:r>
      <w:r w:rsidR="002C27E7" w:rsidRPr="00750BC7">
        <w:rPr>
          <w:rFonts w:cs="Arial"/>
          <w:szCs w:val="24"/>
        </w:rPr>
        <w:t xml:space="preserve"> </w:t>
      </w:r>
      <w:r w:rsidRPr="00750BC7">
        <w:rPr>
          <w:rFonts w:cs="Arial"/>
          <w:szCs w:val="24"/>
        </w:rPr>
        <w:t>Além de compor uma rede de parentela, tecida por laços de solidari</w:t>
      </w:r>
      <w:r w:rsidR="00610FFD" w:rsidRPr="00750BC7">
        <w:rPr>
          <w:rFonts w:cs="Arial"/>
          <w:szCs w:val="24"/>
        </w:rPr>
        <w:t>e</w:t>
      </w:r>
      <w:r w:rsidRPr="00750BC7">
        <w:rPr>
          <w:rFonts w:cs="Arial"/>
          <w:szCs w:val="24"/>
        </w:rPr>
        <w:t>dade, associativismo, compadrio, “amigamentos</w:t>
      </w:r>
      <w:r w:rsidRPr="00750BC7">
        <w:rPr>
          <w:rStyle w:val="Refdenotaderodap"/>
          <w:rFonts w:cs="Arial"/>
          <w:szCs w:val="24"/>
        </w:rPr>
        <w:footnoteReference w:id="5"/>
      </w:r>
      <w:r w:rsidRPr="00750BC7">
        <w:rPr>
          <w:rFonts w:cs="Arial"/>
          <w:szCs w:val="24"/>
        </w:rPr>
        <w:t xml:space="preserve">”, vizinhança e relações comunitárias; configurando-se em estratégias políticas e de resistência face </w:t>
      </w:r>
      <w:r w:rsidR="00F26D59" w:rsidRPr="00750BC7">
        <w:rPr>
          <w:rFonts w:cs="Arial"/>
          <w:szCs w:val="24"/>
        </w:rPr>
        <w:t xml:space="preserve">ao </w:t>
      </w:r>
      <w:r w:rsidR="00842114" w:rsidRPr="00750BC7">
        <w:rPr>
          <w:rFonts w:cs="Arial"/>
          <w:szCs w:val="24"/>
        </w:rPr>
        <w:t>acirramento</w:t>
      </w:r>
      <w:r w:rsidR="00F26D59" w:rsidRPr="00750BC7">
        <w:rPr>
          <w:rFonts w:cs="Arial"/>
          <w:szCs w:val="24"/>
        </w:rPr>
        <w:t xml:space="preserve"> das tensões sociais resultantes do controle excessivo de suas práticas sociais. </w:t>
      </w:r>
    </w:p>
    <w:p w14:paraId="377FABF4" w14:textId="77777777" w:rsidR="00842114" w:rsidRPr="00750BC7" w:rsidRDefault="00D604D7" w:rsidP="00C84A2A">
      <w:pPr>
        <w:spacing w:line="360" w:lineRule="auto"/>
        <w:ind w:right="-1" w:firstLine="567"/>
        <w:jc w:val="both"/>
        <w:rPr>
          <w:rFonts w:cs="Arial"/>
          <w:szCs w:val="24"/>
        </w:rPr>
      </w:pPr>
      <w:r w:rsidRPr="00750BC7">
        <w:rPr>
          <w:rFonts w:cs="Arial"/>
          <w:szCs w:val="24"/>
        </w:rPr>
        <w:t>Em razão das formas de apropriação e representação dos recursos naturais</w:t>
      </w:r>
      <w:r w:rsidR="0065408B" w:rsidRPr="00750BC7">
        <w:rPr>
          <w:rFonts w:cs="Arial"/>
          <w:szCs w:val="24"/>
        </w:rPr>
        <w:t>,  associado ao seu modo de vida e às situações sociais vivenciadas por esses quilombolas,  é que no presente eles  auto</w:t>
      </w:r>
      <w:r w:rsidRPr="00750BC7">
        <w:rPr>
          <w:rFonts w:cs="Arial"/>
          <w:szCs w:val="24"/>
        </w:rPr>
        <w:t xml:space="preserve">identificam e são identificados </w:t>
      </w:r>
      <w:r w:rsidR="0065408B" w:rsidRPr="00750BC7">
        <w:rPr>
          <w:rFonts w:cs="Arial"/>
          <w:szCs w:val="24"/>
        </w:rPr>
        <w:t>por outros</w:t>
      </w:r>
      <w:r w:rsidR="00CF3D77" w:rsidRPr="00750BC7">
        <w:rPr>
          <w:rFonts w:cs="Arial"/>
          <w:szCs w:val="24"/>
        </w:rPr>
        <w:t xml:space="preserve"> (</w:t>
      </w:r>
      <w:r w:rsidRPr="00750BC7">
        <w:rPr>
          <w:rFonts w:cs="Arial"/>
          <w:szCs w:val="24"/>
        </w:rPr>
        <w:t xml:space="preserve">BARTH, 2000) </w:t>
      </w:r>
      <w:r w:rsidR="0065408B" w:rsidRPr="00750BC7">
        <w:rPr>
          <w:rFonts w:cs="Arial"/>
          <w:szCs w:val="24"/>
        </w:rPr>
        <w:t xml:space="preserve">como: </w:t>
      </w:r>
      <w:r w:rsidRPr="00750BC7">
        <w:rPr>
          <w:rFonts w:cs="Arial"/>
          <w:szCs w:val="24"/>
        </w:rPr>
        <w:t xml:space="preserve"> </w:t>
      </w:r>
      <w:r w:rsidR="0065408B" w:rsidRPr="00750BC7">
        <w:rPr>
          <w:rFonts w:cs="Arial"/>
          <w:i/>
          <w:szCs w:val="24"/>
        </w:rPr>
        <w:t>quilombolas</w:t>
      </w:r>
      <w:r w:rsidR="0065408B" w:rsidRPr="00750BC7">
        <w:rPr>
          <w:rFonts w:cs="Arial"/>
          <w:szCs w:val="24"/>
        </w:rPr>
        <w:t xml:space="preserve">, </w:t>
      </w:r>
      <w:r w:rsidR="0065408B" w:rsidRPr="00750BC7">
        <w:rPr>
          <w:rFonts w:cs="Arial"/>
          <w:i/>
          <w:szCs w:val="24"/>
        </w:rPr>
        <w:t xml:space="preserve">castanheiros </w:t>
      </w:r>
      <w:r w:rsidR="0065408B" w:rsidRPr="00750BC7">
        <w:rPr>
          <w:rFonts w:cs="Arial"/>
          <w:szCs w:val="24"/>
        </w:rPr>
        <w:t xml:space="preserve">e </w:t>
      </w:r>
      <w:r w:rsidR="0065408B" w:rsidRPr="00750BC7">
        <w:rPr>
          <w:rFonts w:cs="Arial"/>
          <w:i/>
          <w:szCs w:val="24"/>
        </w:rPr>
        <w:t>oleiros</w:t>
      </w:r>
      <w:r w:rsidR="0065408B" w:rsidRPr="00750BC7">
        <w:rPr>
          <w:rFonts w:cs="Arial"/>
          <w:szCs w:val="24"/>
        </w:rPr>
        <w:t xml:space="preserve">. </w:t>
      </w:r>
      <w:r w:rsidR="00842114" w:rsidRPr="00750BC7">
        <w:rPr>
          <w:rFonts w:cs="Arial"/>
          <w:szCs w:val="24"/>
        </w:rPr>
        <w:t>“</w:t>
      </w:r>
      <w:r w:rsidR="0065408B" w:rsidRPr="00750BC7">
        <w:rPr>
          <w:rFonts w:cs="Arial"/>
          <w:szCs w:val="24"/>
        </w:rPr>
        <w:t xml:space="preserve"> </w:t>
      </w:r>
      <w:r w:rsidR="00842114" w:rsidRPr="00750BC7">
        <w:rPr>
          <w:rFonts w:cs="Arial"/>
          <w:szCs w:val="24"/>
        </w:rPr>
        <w:t xml:space="preserve">Assistiu-se ao advento de uma identidade étnica mantida sob invisibilidade social com suas respectivas territorialidades cognominadas” (ALMEIDA, 2006,p.26). </w:t>
      </w:r>
    </w:p>
    <w:p w14:paraId="37F49372" w14:textId="77777777" w:rsidR="00BA1FD9" w:rsidRPr="00750BC7" w:rsidRDefault="00D604D7" w:rsidP="00C84A2A">
      <w:pPr>
        <w:spacing w:line="360" w:lineRule="auto"/>
        <w:ind w:right="-1" w:firstLine="567"/>
        <w:jc w:val="both"/>
        <w:rPr>
          <w:rFonts w:cs="Arial"/>
          <w:szCs w:val="24"/>
        </w:rPr>
      </w:pPr>
      <w:r w:rsidRPr="00750BC7">
        <w:rPr>
          <w:rFonts w:cs="Arial"/>
          <w:szCs w:val="24"/>
        </w:rPr>
        <w:t>Pensar a trajet</w:t>
      </w:r>
      <w:r w:rsidR="00021688" w:rsidRPr="00750BC7">
        <w:rPr>
          <w:rFonts w:cs="Arial"/>
          <w:szCs w:val="24"/>
        </w:rPr>
        <w:t>ória desses grupos negros, o conjunto das</w:t>
      </w:r>
      <w:r w:rsidR="00F3445F" w:rsidRPr="00750BC7">
        <w:rPr>
          <w:rFonts w:cs="Arial"/>
          <w:szCs w:val="24"/>
        </w:rPr>
        <w:t xml:space="preserve"> relações sociais por eles construída ao longo do tempo</w:t>
      </w:r>
      <w:r w:rsidR="00021688" w:rsidRPr="00750BC7">
        <w:rPr>
          <w:rFonts w:cs="Arial"/>
          <w:szCs w:val="24"/>
        </w:rPr>
        <w:t xml:space="preserve">, a representação do território e seus meandros </w:t>
      </w:r>
      <w:r w:rsidR="00F3445F" w:rsidRPr="00750BC7">
        <w:rPr>
          <w:rFonts w:cs="Arial"/>
          <w:szCs w:val="24"/>
        </w:rPr>
        <w:t xml:space="preserve">à luz  de </w:t>
      </w:r>
      <w:r w:rsidR="009D02FD" w:rsidRPr="00750BC7">
        <w:rPr>
          <w:rFonts w:cs="Arial"/>
          <w:szCs w:val="24"/>
        </w:rPr>
        <w:t xml:space="preserve">categorias analíticas articuladas </w:t>
      </w:r>
      <w:r w:rsidR="00F3445F" w:rsidRPr="00750BC7">
        <w:rPr>
          <w:rFonts w:cs="Arial"/>
          <w:szCs w:val="24"/>
        </w:rPr>
        <w:t xml:space="preserve">, como </w:t>
      </w:r>
      <w:r w:rsidR="00BD6D55" w:rsidRPr="00750BC7">
        <w:rPr>
          <w:rFonts w:cs="Arial"/>
          <w:szCs w:val="24"/>
        </w:rPr>
        <w:t>“</w:t>
      </w:r>
      <w:r w:rsidR="00BD6D55" w:rsidRPr="00750BC7">
        <w:rPr>
          <w:rFonts w:cs="Arial"/>
          <w:i/>
          <w:iCs/>
          <w:szCs w:val="24"/>
        </w:rPr>
        <w:t>processos de territorialização</w:t>
      </w:r>
      <w:r w:rsidR="00BD6D55" w:rsidRPr="00750BC7">
        <w:rPr>
          <w:rFonts w:cs="Arial"/>
          <w:szCs w:val="24"/>
        </w:rPr>
        <w:t xml:space="preserve">” e </w:t>
      </w:r>
      <w:r w:rsidR="00BD6D55" w:rsidRPr="00750BC7">
        <w:rPr>
          <w:rFonts w:cs="Arial"/>
          <w:i/>
          <w:iCs/>
          <w:szCs w:val="24"/>
        </w:rPr>
        <w:lastRenderedPageBreak/>
        <w:t>“territorialidades específicas</w:t>
      </w:r>
      <w:r w:rsidR="00BD6D55" w:rsidRPr="00750BC7">
        <w:rPr>
          <w:rFonts w:cs="Arial"/>
          <w:szCs w:val="24"/>
        </w:rPr>
        <w:t>” como nos propõe Oliveira (1998) e Almeida (2008</w:t>
      </w:r>
      <w:r w:rsidR="00021688" w:rsidRPr="00750BC7">
        <w:rPr>
          <w:rFonts w:cs="Arial"/>
          <w:szCs w:val="24"/>
        </w:rPr>
        <w:t>), res</w:t>
      </w:r>
      <w:r w:rsidR="00FD7B76" w:rsidRPr="00750BC7">
        <w:rPr>
          <w:rFonts w:cs="Arial"/>
          <w:szCs w:val="24"/>
        </w:rPr>
        <w:t>pectivamente, nos permite pensar</w:t>
      </w:r>
      <w:r w:rsidR="00610FFD" w:rsidRPr="00750BC7">
        <w:rPr>
          <w:rFonts w:cs="Arial"/>
          <w:szCs w:val="24"/>
        </w:rPr>
        <w:t xml:space="preserve"> esta unidade social, </w:t>
      </w:r>
      <w:r w:rsidR="00FD7B76" w:rsidRPr="00750BC7">
        <w:rPr>
          <w:rFonts w:cs="Arial"/>
          <w:szCs w:val="24"/>
        </w:rPr>
        <w:t xml:space="preserve"> o Jamari</w:t>
      </w:r>
      <w:r w:rsidR="00610FFD" w:rsidRPr="00750BC7">
        <w:rPr>
          <w:rFonts w:cs="Arial"/>
          <w:szCs w:val="24"/>
        </w:rPr>
        <w:t xml:space="preserve">, </w:t>
      </w:r>
      <w:r w:rsidR="00FD7B76" w:rsidRPr="00750BC7">
        <w:rPr>
          <w:rFonts w:cs="Arial"/>
          <w:szCs w:val="24"/>
        </w:rPr>
        <w:t>como um</w:t>
      </w:r>
      <w:r w:rsidR="00FD7B76" w:rsidRPr="00750BC7">
        <w:rPr>
          <w:rFonts w:cs="Arial"/>
          <w:i/>
          <w:szCs w:val="24"/>
        </w:rPr>
        <w:t xml:space="preserve"> território etnicamente configurado. </w:t>
      </w:r>
      <w:r w:rsidR="0082498D" w:rsidRPr="00750BC7">
        <w:rPr>
          <w:rFonts w:cs="Arial"/>
          <w:szCs w:val="24"/>
        </w:rPr>
        <w:t xml:space="preserve">Tal noção </w:t>
      </w:r>
      <w:r w:rsidR="004E44CB" w:rsidRPr="00750BC7">
        <w:rPr>
          <w:rFonts w:cs="Arial"/>
          <w:szCs w:val="24"/>
        </w:rPr>
        <w:t>é central nos na análise de Almeida</w:t>
      </w:r>
      <w:r w:rsidR="00610FFD" w:rsidRPr="00750BC7">
        <w:rPr>
          <w:rFonts w:cs="Arial"/>
          <w:szCs w:val="24"/>
        </w:rPr>
        <w:t xml:space="preserve"> (2006)</w:t>
      </w:r>
      <w:r w:rsidR="004E44CB" w:rsidRPr="00750BC7">
        <w:rPr>
          <w:rFonts w:cs="Arial"/>
          <w:szCs w:val="24"/>
        </w:rPr>
        <w:t xml:space="preserve"> </w:t>
      </w:r>
      <w:r w:rsidR="00B257E3" w:rsidRPr="00750BC7">
        <w:rPr>
          <w:rFonts w:cs="Arial"/>
          <w:szCs w:val="24"/>
        </w:rPr>
        <w:t xml:space="preserve">no laudo antropológico sobre as comunidades quilombolas em Alcântara, Estado do </w:t>
      </w:r>
      <w:r w:rsidR="00B257E3" w:rsidRPr="00750BC7">
        <w:rPr>
          <w:rFonts w:cs="Arial"/>
          <w:color w:val="000000" w:themeColor="text1"/>
          <w:szCs w:val="24"/>
        </w:rPr>
        <w:t>Maranhão</w:t>
      </w:r>
      <w:r w:rsidR="00842114" w:rsidRPr="00750BC7">
        <w:rPr>
          <w:rFonts w:cs="Arial"/>
          <w:color w:val="000000" w:themeColor="text1"/>
          <w:szCs w:val="24"/>
        </w:rPr>
        <w:t>, afetadas pela tentativa de implantação da base de lançamento de foguetes. De acordo com esse antrop</w:t>
      </w:r>
      <w:r w:rsidR="00663448" w:rsidRPr="00750BC7">
        <w:rPr>
          <w:rFonts w:cs="Arial"/>
          <w:color w:val="000000" w:themeColor="text1"/>
          <w:szCs w:val="24"/>
        </w:rPr>
        <w:t xml:space="preserve">ólogo, para se compreender a constituição de um </w:t>
      </w:r>
      <w:r w:rsidR="00663448" w:rsidRPr="00750BC7">
        <w:rPr>
          <w:rFonts w:cs="Arial"/>
          <w:i/>
          <w:iCs/>
          <w:color w:val="000000" w:themeColor="text1"/>
          <w:szCs w:val="24"/>
        </w:rPr>
        <w:t>território étnico</w:t>
      </w:r>
      <w:r w:rsidR="00663448" w:rsidRPr="00750BC7">
        <w:rPr>
          <w:rFonts w:cs="Arial"/>
          <w:color w:val="000000" w:themeColor="text1"/>
          <w:szCs w:val="24"/>
        </w:rPr>
        <w:t xml:space="preserve"> é preciso considerar que  “a noção de etnicidade abrange também uma interação com uma certa maneira de produzir e de relacionar-se com a natureza, identificamos essas territorialidades verificando que agrupam uma vasta rede de povoados” (ALMEIDA,2006,p.26).</w:t>
      </w:r>
    </w:p>
    <w:p w14:paraId="3CC95428" w14:textId="313AC91A" w:rsidR="00040ECA" w:rsidRPr="00750BC7" w:rsidRDefault="00A74139" w:rsidP="00C84A2A">
      <w:pPr>
        <w:spacing w:line="360" w:lineRule="auto"/>
        <w:ind w:right="-1" w:firstLine="567"/>
        <w:jc w:val="both"/>
        <w:rPr>
          <w:rFonts w:cs="Arial"/>
          <w:szCs w:val="24"/>
        </w:rPr>
      </w:pPr>
      <w:r w:rsidRPr="00750BC7">
        <w:rPr>
          <w:rFonts w:cs="Arial"/>
          <w:szCs w:val="24"/>
        </w:rPr>
        <w:t xml:space="preserve">A despeito </w:t>
      </w:r>
      <w:r w:rsidR="00E92317" w:rsidRPr="00750BC7">
        <w:rPr>
          <w:rFonts w:cs="Arial"/>
          <w:szCs w:val="24"/>
        </w:rPr>
        <w:t xml:space="preserve">das tensões sociais relativas </w:t>
      </w:r>
      <w:r w:rsidR="00937615" w:rsidRPr="00750BC7">
        <w:rPr>
          <w:rFonts w:cs="Arial"/>
          <w:szCs w:val="24"/>
        </w:rPr>
        <w:t>ao advento</w:t>
      </w:r>
      <w:r w:rsidR="00E92317" w:rsidRPr="00750BC7">
        <w:rPr>
          <w:rFonts w:cs="Arial"/>
          <w:szCs w:val="24"/>
        </w:rPr>
        <w:t xml:space="preserve">  desses projetos criados sob combinação ilusória </w:t>
      </w:r>
      <w:r w:rsidR="002E34F2" w:rsidRPr="00750BC7">
        <w:rPr>
          <w:rFonts w:cs="Arial"/>
          <w:szCs w:val="24"/>
        </w:rPr>
        <w:t>ancoradas na ideologia envolvendo</w:t>
      </w:r>
      <w:r w:rsidR="00E92317" w:rsidRPr="00750BC7">
        <w:rPr>
          <w:rFonts w:cs="Arial"/>
          <w:szCs w:val="24"/>
        </w:rPr>
        <w:t xml:space="preserve"> </w:t>
      </w:r>
      <w:r w:rsidR="00E16DF3" w:rsidRPr="00750BC7">
        <w:rPr>
          <w:rFonts w:cs="Arial"/>
          <w:szCs w:val="24"/>
        </w:rPr>
        <w:t>-</w:t>
      </w:r>
      <w:r w:rsidR="00E92317" w:rsidRPr="00750BC7">
        <w:rPr>
          <w:rFonts w:cs="Arial"/>
          <w:szCs w:val="24"/>
        </w:rPr>
        <w:t xml:space="preserve"> “progresso”, “crescimento” e “conservação”, os quilombolas do Trombetas, paulatinamente, </w:t>
      </w:r>
      <w:r w:rsidRPr="00750BC7">
        <w:rPr>
          <w:rFonts w:cs="Arial"/>
          <w:szCs w:val="24"/>
        </w:rPr>
        <w:t>foram criando</w:t>
      </w:r>
      <w:r w:rsidR="00ED7BA9" w:rsidRPr="00750BC7">
        <w:rPr>
          <w:rFonts w:cs="Arial"/>
          <w:szCs w:val="24"/>
        </w:rPr>
        <w:t xml:space="preserve"> redes de estratégias políticas e sociais</w:t>
      </w:r>
      <w:r w:rsidR="00ED7BA9" w:rsidRPr="00750BC7">
        <w:rPr>
          <w:rStyle w:val="Refdenotaderodap"/>
          <w:rFonts w:cs="Arial"/>
          <w:szCs w:val="24"/>
        </w:rPr>
        <w:footnoteReference w:id="6"/>
      </w:r>
      <w:r w:rsidR="00ED7BA9" w:rsidRPr="00750BC7">
        <w:rPr>
          <w:rFonts w:cs="Arial"/>
          <w:szCs w:val="24"/>
        </w:rPr>
        <w:t xml:space="preserve">, colocando em jogo </w:t>
      </w:r>
      <w:r w:rsidR="00A00BAB" w:rsidRPr="00750BC7">
        <w:rPr>
          <w:rFonts w:cs="Arial"/>
          <w:szCs w:val="24"/>
        </w:rPr>
        <w:t xml:space="preserve">interesses específicos, dentre os quais, sobressai a permanência no território e o reconhecimento do grupo, bem como, a relação destes com a natureza, construída há mais de 200 (duzentos) anos. </w:t>
      </w:r>
      <w:r w:rsidR="00662CDF" w:rsidRPr="00750BC7">
        <w:rPr>
          <w:rFonts w:cs="Arial"/>
          <w:szCs w:val="24"/>
        </w:rPr>
        <w:t xml:space="preserve">Isso porque  não apenas os auto identificados “remanescentes de quilombos” ou quilombolas reivindicam o território, a disputa territorial envolve também as agências ambientais e as empresas mineradoras que estão sempre em processo de expansão sob novas áreas. </w:t>
      </w:r>
    </w:p>
    <w:p w14:paraId="12AE50E9" w14:textId="0C3FE0E8" w:rsidR="00FD61D0" w:rsidRPr="00750BC7" w:rsidRDefault="00FD61D0" w:rsidP="00C84A2A">
      <w:pPr>
        <w:tabs>
          <w:tab w:val="left" w:pos="567"/>
        </w:tabs>
        <w:spacing w:line="360" w:lineRule="auto"/>
        <w:ind w:right="-1" w:firstLine="567"/>
        <w:jc w:val="both"/>
        <w:rPr>
          <w:rFonts w:cs="Arial"/>
          <w:szCs w:val="24"/>
        </w:rPr>
      </w:pPr>
      <w:r w:rsidRPr="00750BC7">
        <w:rPr>
          <w:rFonts w:cs="Arial"/>
          <w:szCs w:val="24"/>
        </w:rPr>
        <w:t>Assim, a permanência dos quilombolas n</w:t>
      </w:r>
      <w:r w:rsidR="00662CDF" w:rsidRPr="00750BC7">
        <w:rPr>
          <w:rFonts w:cs="Arial"/>
          <w:szCs w:val="24"/>
        </w:rPr>
        <w:t xml:space="preserve">o ambiente por eles conquistados e </w:t>
      </w:r>
      <w:r w:rsidR="00366C7B" w:rsidRPr="00750BC7">
        <w:rPr>
          <w:rFonts w:cs="Arial"/>
          <w:szCs w:val="24"/>
        </w:rPr>
        <w:t xml:space="preserve"> socialmente construído</w:t>
      </w:r>
      <w:r w:rsidR="00662CDF" w:rsidRPr="00750BC7">
        <w:rPr>
          <w:rFonts w:cs="Arial"/>
          <w:szCs w:val="24"/>
        </w:rPr>
        <w:t xml:space="preserve">, </w:t>
      </w:r>
      <w:r w:rsidRPr="00750BC7">
        <w:rPr>
          <w:rFonts w:cs="Arial"/>
          <w:szCs w:val="24"/>
        </w:rPr>
        <w:t xml:space="preserve"> resulta de formas de reprodução social “inve</w:t>
      </w:r>
      <w:r w:rsidR="00610FFD" w:rsidRPr="00750BC7">
        <w:rPr>
          <w:rFonts w:cs="Arial"/>
          <w:szCs w:val="24"/>
        </w:rPr>
        <w:t>n</w:t>
      </w:r>
      <w:r w:rsidRPr="00750BC7">
        <w:rPr>
          <w:rFonts w:cs="Arial"/>
          <w:szCs w:val="24"/>
        </w:rPr>
        <w:t>tadas” pelo grupo</w:t>
      </w:r>
      <w:r w:rsidR="00387BD8" w:rsidRPr="00750BC7">
        <w:rPr>
          <w:rFonts w:cs="Arial"/>
          <w:szCs w:val="24"/>
        </w:rPr>
        <w:t xml:space="preserve"> como mecanismo de resistência</w:t>
      </w:r>
      <w:r w:rsidRPr="00750BC7">
        <w:rPr>
          <w:rFonts w:cs="Arial"/>
          <w:szCs w:val="24"/>
        </w:rPr>
        <w:t>, face as iniciativas de “</w:t>
      </w:r>
      <w:r w:rsidR="004B7D16" w:rsidRPr="00750BC7">
        <w:rPr>
          <w:rFonts w:cs="Arial"/>
          <w:szCs w:val="24"/>
        </w:rPr>
        <w:t xml:space="preserve">intrusão </w:t>
      </w:r>
      <w:r w:rsidRPr="00750BC7">
        <w:rPr>
          <w:rFonts w:cs="Arial"/>
          <w:szCs w:val="24"/>
        </w:rPr>
        <w:t>” desse espaço por  agentes antagônicos.</w:t>
      </w:r>
      <w:r w:rsidR="004B7D16" w:rsidRPr="00750BC7">
        <w:rPr>
          <w:rFonts w:cs="Arial"/>
          <w:szCs w:val="24"/>
        </w:rPr>
        <w:t xml:space="preserve"> </w:t>
      </w:r>
      <w:r w:rsidR="00610FFD" w:rsidRPr="00750BC7">
        <w:rPr>
          <w:rFonts w:cs="Arial"/>
          <w:szCs w:val="24"/>
        </w:rPr>
        <w:t>“</w:t>
      </w:r>
      <w:r w:rsidR="004B7D16" w:rsidRPr="00750BC7">
        <w:rPr>
          <w:rFonts w:cs="Arial"/>
          <w:szCs w:val="24"/>
        </w:rPr>
        <w:t>Tenho utilizado o termo “intrusão” como sinônimo de “invasão” para me referir à ocupação ilegal de territórios indígenas e/ou quilombolas por parte de “megaprojetos” e políticas ambientais autoritárias” (FARIAS JUNIOR, 2016,p.21).</w:t>
      </w:r>
    </w:p>
    <w:p w14:paraId="18B8ED32" w14:textId="7E400B67" w:rsidR="00A32BC0" w:rsidRPr="00750BC7" w:rsidRDefault="00917C24" w:rsidP="00C84A2A">
      <w:pPr>
        <w:tabs>
          <w:tab w:val="left" w:pos="567"/>
        </w:tabs>
        <w:spacing w:line="360" w:lineRule="auto"/>
        <w:ind w:right="-1" w:firstLine="567"/>
        <w:jc w:val="both"/>
        <w:rPr>
          <w:rFonts w:cs="Arial"/>
          <w:szCs w:val="24"/>
        </w:rPr>
      </w:pPr>
      <w:r w:rsidRPr="00750BC7">
        <w:rPr>
          <w:rFonts w:cs="Arial"/>
          <w:szCs w:val="24"/>
        </w:rPr>
        <w:t>N</w:t>
      </w:r>
      <w:r w:rsidR="002C27E7" w:rsidRPr="00750BC7">
        <w:rPr>
          <w:rFonts w:cs="Arial"/>
          <w:szCs w:val="24"/>
        </w:rPr>
        <w:t xml:space="preserve">o </w:t>
      </w:r>
      <w:r w:rsidRPr="00750BC7">
        <w:rPr>
          <w:rFonts w:cs="Arial"/>
          <w:szCs w:val="24"/>
        </w:rPr>
        <w:t>campo das relações políticas</w:t>
      </w:r>
      <w:r w:rsidR="002C27E7" w:rsidRPr="00750BC7">
        <w:rPr>
          <w:rFonts w:cs="Arial"/>
          <w:szCs w:val="24"/>
        </w:rPr>
        <w:t>,</w:t>
      </w:r>
      <w:r w:rsidRPr="00750BC7">
        <w:rPr>
          <w:rFonts w:cs="Arial"/>
          <w:szCs w:val="24"/>
        </w:rPr>
        <w:t xml:space="preserve"> </w:t>
      </w:r>
      <w:r w:rsidR="008E6472" w:rsidRPr="00750BC7">
        <w:rPr>
          <w:rFonts w:cs="Arial"/>
          <w:szCs w:val="24"/>
        </w:rPr>
        <w:t>por muito tempo</w:t>
      </w:r>
      <w:r w:rsidR="008E0DB7" w:rsidRPr="00750BC7">
        <w:rPr>
          <w:rFonts w:cs="Arial"/>
          <w:szCs w:val="24"/>
        </w:rPr>
        <w:t xml:space="preserve"> </w:t>
      </w:r>
      <w:r w:rsidRPr="00750BC7">
        <w:rPr>
          <w:rFonts w:cs="Arial"/>
          <w:szCs w:val="24"/>
        </w:rPr>
        <w:t xml:space="preserve">os quilombolas </w:t>
      </w:r>
      <w:r w:rsidR="009320B4" w:rsidRPr="00750BC7">
        <w:rPr>
          <w:rFonts w:cs="Arial"/>
          <w:szCs w:val="24"/>
        </w:rPr>
        <w:t xml:space="preserve">do município de </w:t>
      </w:r>
      <w:r w:rsidRPr="00750BC7">
        <w:rPr>
          <w:rFonts w:cs="Arial"/>
          <w:szCs w:val="24"/>
        </w:rPr>
        <w:t>Oriximiná, f</w:t>
      </w:r>
      <w:r w:rsidR="008E6472" w:rsidRPr="00750BC7">
        <w:rPr>
          <w:rFonts w:cs="Arial"/>
          <w:szCs w:val="24"/>
        </w:rPr>
        <w:t>izeram-se</w:t>
      </w:r>
      <w:r w:rsidRPr="00750BC7">
        <w:rPr>
          <w:rFonts w:cs="Arial"/>
          <w:szCs w:val="24"/>
        </w:rPr>
        <w:t xml:space="preserve"> representar pela primeira entidade </w:t>
      </w:r>
      <w:r w:rsidR="00563CE7" w:rsidRPr="00750BC7">
        <w:rPr>
          <w:rFonts w:cs="Arial"/>
          <w:szCs w:val="24"/>
        </w:rPr>
        <w:t>organizativa</w:t>
      </w:r>
      <w:r w:rsidRPr="00750BC7">
        <w:rPr>
          <w:rFonts w:cs="Arial"/>
          <w:szCs w:val="24"/>
        </w:rPr>
        <w:t xml:space="preserve"> fundada por esses grupos sociais ainda na década de 1980</w:t>
      </w:r>
      <w:r w:rsidR="003F62C3" w:rsidRPr="00750BC7">
        <w:rPr>
          <w:rFonts w:cs="Arial"/>
          <w:szCs w:val="24"/>
        </w:rPr>
        <w:t xml:space="preserve">. Trata-se da Associação das Comunidades Remanescentes de Quilombos do Município de Oriximiná (ARQMO), </w:t>
      </w:r>
      <w:r w:rsidR="003F62C3" w:rsidRPr="00750BC7">
        <w:rPr>
          <w:rFonts w:cs="Arial"/>
          <w:szCs w:val="24"/>
        </w:rPr>
        <w:lastRenderedPageBreak/>
        <w:t>fundada 1 (um) ano após</w:t>
      </w:r>
      <w:r w:rsidR="00901D20" w:rsidRPr="00750BC7">
        <w:rPr>
          <w:rFonts w:cs="Arial"/>
          <w:szCs w:val="24"/>
        </w:rPr>
        <w:t xml:space="preserve"> o Estado reconhecer, na Constituição Federal de 1988, por meio do Art. 68</w:t>
      </w:r>
      <w:r w:rsidR="00A12A13" w:rsidRPr="00750BC7">
        <w:rPr>
          <w:rFonts w:cs="Arial"/>
          <w:szCs w:val="24"/>
        </w:rPr>
        <w:t xml:space="preserve"> </w:t>
      </w:r>
      <w:r w:rsidR="00A12A13" w:rsidRPr="00750BC7">
        <w:rPr>
          <w:rFonts w:cs="Arial"/>
          <w:color w:val="000000"/>
          <w:szCs w:val="24"/>
        </w:rPr>
        <w:t>do</w:t>
      </w:r>
      <w:r w:rsidR="00901D20" w:rsidRPr="00750BC7">
        <w:rPr>
          <w:rFonts w:cs="Arial"/>
          <w:szCs w:val="24"/>
        </w:rPr>
        <w:t xml:space="preserve"> Ato das Disposições Constitucionais Transitórias (ADCT), o direito à terra, uma conquista coletiva fundamental para a garantia da </w:t>
      </w:r>
      <w:r w:rsidR="00325963" w:rsidRPr="00750BC7">
        <w:rPr>
          <w:rFonts w:cs="Arial"/>
          <w:szCs w:val="24"/>
        </w:rPr>
        <w:t>prevalecência</w:t>
      </w:r>
      <w:r w:rsidR="00901D20" w:rsidRPr="00750BC7">
        <w:rPr>
          <w:rFonts w:cs="Arial"/>
          <w:szCs w:val="24"/>
        </w:rPr>
        <w:t xml:space="preserve"> desses grupos em todo o território nacional.</w:t>
      </w:r>
      <w:r w:rsidR="00A13395" w:rsidRPr="00750BC7">
        <w:rPr>
          <w:rFonts w:cs="Arial"/>
          <w:szCs w:val="24"/>
        </w:rPr>
        <w:t xml:space="preserve"> “</w:t>
      </w:r>
      <w:r w:rsidR="00BE5425" w:rsidRPr="00750BC7">
        <w:rPr>
          <w:rFonts w:cs="Arial"/>
          <w:szCs w:val="24"/>
        </w:rPr>
        <w:t>Aos remanescentes das comunidades dos quilombos que estejam ocupando suas terras é reconhecida a propriedade definitiva, devendo o Estado emitir-lhes os títulos respectivos</w:t>
      </w:r>
      <w:r w:rsidR="00A13395" w:rsidRPr="00750BC7">
        <w:rPr>
          <w:rFonts w:cs="Arial"/>
          <w:szCs w:val="24"/>
        </w:rPr>
        <w:t xml:space="preserve">” </w:t>
      </w:r>
      <w:r w:rsidR="00BE5425" w:rsidRPr="00750BC7">
        <w:rPr>
          <w:rFonts w:cs="Arial"/>
          <w:szCs w:val="24"/>
        </w:rPr>
        <w:t>(BRASIL, 1988)</w:t>
      </w:r>
      <w:r w:rsidR="00542AF0" w:rsidRPr="00750BC7">
        <w:rPr>
          <w:rFonts w:cs="Arial"/>
          <w:szCs w:val="24"/>
        </w:rPr>
        <w:t>.</w:t>
      </w:r>
      <w:r w:rsidR="001C4F95">
        <w:rPr>
          <w:rFonts w:cs="Arial"/>
          <w:szCs w:val="24"/>
        </w:rPr>
        <w:t xml:space="preserve"> </w:t>
      </w:r>
      <w:r w:rsidR="00663448" w:rsidRPr="00750BC7">
        <w:rPr>
          <w:rFonts w:cs="Arial"/>
          <w:szCs w:val="24"/>
        </w:rPr>
        <w:t>Em razão da intensificação dos conflitos sociais</w:t>
      </w:r>
      <w:r w:rsidR="009B4044" w:rsidRPr="00750BC7">
        <w:rPr>
          <w:rFonts w:cs="Arial"/>
          <w:szCs w:val="24"/>
        </w:rPr>
        <w:t xml:space="preserve">, os territórios foram sendo fragmentados  e cada um deles, conforme demandas específicas, começaram a criar mecanismos próprios </w:t>
      </w:r>
      <w:r w:rsidR="00F612CB" w:rsidRPr="00750BC7">
        <w:rPr>
          <w:rFonts w:cs="Arial"/>
          <w:szCs w:val="24"/>
        </w:rPr>
        <w:t>para engendrar lutas sociais. O quilombo Jamarí, situado no território</w:t>
      </w:r>
      <w:r w:rsidR="00A95A2E" w:rsidRPr="00750BC7">
        <w:rPr>
          <w:rFonts w:cs="Arial"/>
          <w:szCs w:val="24"/>
        </w:rPr>
        <w:t xml:space="preserve"> Alto</w:t>
      </w:r>
      <w:r w:rsidR="00F612CB" w:rsidRPr="00750BC7">
        <w:rPr>
          <w:rFonts w:cs="Arial"/>
          <w:szCs w:val="24"/>
        </w:rPr>
        <w:t xml:space="preserve"> Trombetas II, integra politicamente a Associação das </w:t>
      </w:r>
      <w:r w:rsidR="008E0DB7" w:rsidRPr="00750BC7">
        <w:rPr>
          <w:rFonts w:cs="Arial"/>
          <w:szCs w:val="24"/>
        </w:rPr>
        <w:t>Comunidades Remanescentes de Quilombodo Alto Trombetas II (ACRQAT), fundada em 2011</w:t>
      </w:r>
      <w:r w:rsidR="002B5D3A" w:rsidRPr="00750BC7">
        <w:rPr>
          <w:rFonts w:cs="Arial"/>
          <w:szCs w:val="24"/>
        </w:rPr>
        <w:t xml:space="preserve">. </w:t>
      </w:r>
    </w:p>
    <w:p w14:paraId="09705270" w14:textId="21CAC159" w:rsidR="00964990" w:rsidRPr="00750BC7" w:rsidRDefault="001B79B0" w:rsidP="00C84A2A">
      <w:pPr>
        <w:tabs>
          <w:tab w:val="left" w:pos="567"/>
        </w:tabs>
        <w:autoSpaceDE w:val="0"/>
        <w:autoSpaceDN w:val="0"/>
        <w:adjustRightInd w:val="0"/>
        <w:spacing w:after="120" w:line="360" w:lineRule="auto"/>
        <w:ind w:right="-1" w:firstLine="567"/>
        <w:jc w:val="both"/>
        <w:rPr>
          <w:rFonts w:cs="Arial"/>
          <w:szCs w:val="24"/>
        </w:rPr>
      </w:pPr>
      <w:r w:rsidRPr="00750BC7">
        <w:rPr>
          <w:rFonts w:cs="Arial"/>
          <w:szCs w:val="24"/>
        </w:rPr>
        <w:t xml:space="preserve">A partir </w:t>
      </w:r>
      <w:r w:rsidR="00FC3C91" w:rsidRPr="00750BC7">
        <w:rPr>
          <w:rFonts w:cs="Arial"/>
          <w:szCs w:val="24"/>
        </w:rPr>
        <w:t>da realidade empíricamente observada</w:t>
      </w:r>
      <w:r w:rsidRPr="00750BC7">
        <w:rPr>
          <w:rFonts w:cs="Arial"/>
          <w:szCs w:val="24"/>
        </w:rPr>
        <w:t>,</w:t>
      </w:r>
      <w:r w:rsidR="00DE3735" w:rsidRPr="00750BC7">
        <w:rPr>
          <w:rFonts w:cs="Arial"/>
          <w:szCs w:val="24"/>
        </w:rPr>
        <w:t xml:space="preserve"> narrativas de ocupação, conflitos, tensões e enfretamentos</w:t>
      </w:r>
      <w:r w:rsidRPr="00750BC7">
        <w:rPr>
          <w:rFonts w:cs="Arial"/>
          <w:szCs w:val="24"/>
        </w:rPr>
        <w:t xml:space="preserve"> Acevedo</w:t>
      </w:r>
      <w:r w:rsidR="00995E49" w:rsidRPr="00750BC7">
        <w:rPr>
          <w:rFonts w:cs="Arial"/>
          <w:szCs w:val="24"/>
        </w:rPr>
        <w:t xml:space="preserve"> e </w:t>
      </w:r>
      <w:r w:rsidRPr="00750BC7">
        <w:rPr>
          <w:rFonts w:cs="Arial"/>
          <w:szCs w:val="24"/>
        </w:rPr>
        <w:t xml:space="preserve">Castro (1998), </w:t>
      </w:r>
      <w:r w:rsidR="00D33C98" w:rsidRPr="00750BC7">
        <w:rPr>
          <w:rFonts w:cs="Arial"/>
          <w:szCs w:val="24"/>
        </w:rPr>
        <w:t xml:space="preserve">informam que durante os séculos XVIII e XIX, a região do Trombetas, a despeito de suas características geográficas, coadunada </w:t>
      </w:r>
      <w:r w:rsidR="006D5C33" w:rsidRPr="00750BC7">
        <w:rPr>
          <w:rFonts w:cs="Arial"/>
          <w:szCs w:val="24"/>
        </w:rPr>
        <w:t xml:space="preserve">à diversidade de </w:t>
      </w:r>
      <w:r w:rsidR="00D33C98" w:rsidRPr="00750BC7">
        <w:rPr>
          <w:rFonts w:cs="Arial"/>
          <w:szCs w:val="24"/>
        </w:rPr>
        <w:t xml:space="preserve">peixes e caças, propícia para a estabilidade física e social, tornou-se uma área estratégica para os ex-escravos  das fazendas do Oeste paraense. Em busca de locais que permitissem a eles viver livres dos mandos dos senhores, o </w:t>
      </w:r>
      <w:r w:rsidR="00D33C98" w:rsidRPr="00750BC7">
        <w:rPr>
          <w:rFonts w:cs="Arial"/>
          <w:i/>
          <w:szCs w:val="24"/>
        </w:rPr>
        <w:t>chão</w:t>
      </w:r>
      <w:r w:rsidR="00D33C98" w:rsidRPr="00750BC7">
        <w:rPr>
          <w:rFonts w:cs="Arial"/>
          <w:szCs w:val="24"/>
        </w:rPr>
        <w:t xml:space="preserve">, representando-se simbolicamente como espaço de liberdade, é que inúmeras famílias “encontraram no rio Trombetas, condições naturais favoráveis à realização dessa existência, o que explica a originalidade do mundo social construído” (ACEVEDO e CASTRO, 1998, p. 41). </w:t>
      </w:r>
    </w:p>
    <w:p w14:paraId="351739CD" w14:textId="77777777" w:rsidR="009F2532" w:rsidRPr="00750BC7" w:rsidRDefault="00D33C98" w:rsidP="00C84A2A">
      <w:pPr>
        <w:tabs>
          <w:tab w:val="left" w:pos="567"/>
        </w:tabs>
        <w:autoSpaceDE w:val="0"/>
        <w:autoSpaceDN w:val="0"/>
        <w:adjustRightInd w:val="0"/>
        <w:spacing w:after="120" w:line="360" w:lineRule="auto"/>
        <w:ind w:right="-1" w:firstLine="567"/>
        <w:jc w:val="both"/>
        <w:rPr>
          <w:rFonts w:cs="Arial"/>
          <w:szCs w:val="24"/>
        </w:rPr>
      </w:pPr>
      <w:r w:rsidRPr="00750BC7">
        <w:rPr>
          <w:rFonts w:cs="Arial"/>
          <w:szCs w:val="24"/>
        </w:rPr>
        <w:t>Nessa perspectiva, a</w:t>
      </w:r>
      <w:r w:rsidRPr="00750BC7">
        <w:rPr>
          <w:rFonts w:cs="Arial"/>
          <w:i/>
          <w:iCs/>
          <w:szCs w:val="24"/>
        </w:rPr>
        <w:t xml:space="preserve"> fuga</w:t>
      </w:r>
      <w:r w:rsidRPr="00750BC7">
        <w:rPr>
          <w:rFonts w:cs="Arial"/>
          <w:szCs w:val="24"/>
        </w:rPr>
        <w:t xml:space="preserve"> é entendida pelas autoras como um processo de resistência ao sistema escravista que os privava de viver  social</w:t>
      </w:r>
      <w:r w:rsidR="00C06FD0" w:rsidRPr="00750BC7">
        <w:rPr>
          <w:rFonts w:cs="Arial"/>
          <w:szCs w:val="24"/>
        </w:rPr>
        <w:t xml:space="preserve">, </w:t>
      </w:r>
      <w:r w:rsidRPr="00750BC7">
        <w:rPr>
          <w:rFonts w:cs="Arial"/>
          <w:szCs w:val="24"/>
        </w:rPr>
        <w:t>pol</w:t>
      </w:r>
      <w:r w:rsidR="00C06FD0" w:rsidRPr="00750BC7">
        <w:rPr>
          <w:rFonts w:cs="Arial"/>
          <w:szCs w:val="24"/>
        </w:rPr>
        <w:t>ítica e autônomame</w:t>
      </w:r>
      <w:r w:rsidR="00D2500B" w:rsidRPr="00750BC7">
        <w:rPr>
          <w:rFonts w:cs="Arial"/>
          <w:szCs w:val="24"/>
        </w:rPr>
        <w:t>nte</w:t>
      </w:r>
      <w:r w:rsidR="00C06FD0" w:rsidRPr="00750BC7">
        <w:rPr>
          <w:rFonts w:cs="Arial"/>
          <w:szCs w:val="24"/>
        </w:rPr>
        <w:t xml:space="preserve"> , </w:t>
      </w:r>
      <w:r w:rsidRPr="00750BC7">
        <w:rPr>
          <w:rFonts w:cs="Arial"/>
          <w:szCs w:val="24"/>
        </w:rPr>
        <w:t>c</w:t>
      </w:r>
      <w:r w:rsidR="009C03D8" w:rsidRPr="00750BC7">
        <w:rPr>
          <w:rFonts w:cs="Arial"/>
          <w:szCs w:val="24"/>
        </w:rPr>
        <w:t>ontrariando, dessa forma,  a argumentação do Trombetas como um espaço de refúgio de ex-escravos, no qual a</w:t>
      </w:r>
      <w:r w:rsidR="009C03D8" w:rsidRPr="00750BC7">
        <w:rPr>
          <w:rFonts w:cs="Arial"/>
          <w:i/>
          <w:iCs/>
          <w:szCs w:val="24"/>
        </w:rPr>
        <w:t xml:space="preserve"> fuga</w:t>
      </w:r>
      <w:r w:rsidR="009C03D8" w:rsidRPr="00750BC7">
        <w:rPr>
          <w:rFonts w:cs="Arial"/>
          <w:szCs w:val="24"/>
        </w:rPr>
        <w:t xml:space="preserve"> fora </w:t>
      </w:r>
      <w:r w:rsidR="00C06FD0" w:rsidRPr="00750BC7">
        <w:rPr>
          <w:rFonts w:cs="Arial"/>
          <w:szCs w:val="24"/>
        </w:rPr>
        <w:t>interpretada</w:t>
      </w:r>
      <w:r w:rsidR="009C03D8" w:rsidRPr="00750BC7">
        <w:rPr>
          <w:rFonts w:cs="Arial"/>
          <w:szCs w:val="24"/>
        </w:rPr>
        <w:t xml:space="preserve"> como crime e desobediência aos senhores</w:t>
      </w:r>
      <w:r w:rsidR="00C06FD0" w:rsidRPr="00750BC7">
        <w:rPr>
          <w:rFonts w:cs="Arial"/>
          <w:szCs w:val="24"/>
        </w:rPr>
        <w:t xml:space="preserve"> e às leis do próprio Estado, </w:t>
      </w:r>
      <w:r w:rsidR="009B1DFC" w:rsidRPr="00750BC7">
        <w:rPr>
          <w:rFonts w:cs="Arial"/>
          <w:szCs w:val="24"/>
        </w:rPr>
        <w:t>por vezes</w:t>
      </w:r>
      <w:r w:rsidR="00C06FD0" w:rsidRPr="00750BC7">
        <w:rPr>
          <w:rFonts w:cs="Arial"/>
          <w:szCs w:val="24"/>
        </w:rPr>
        <w:t>, suscetíveis às punições</w:t>
      </w:r>
      <w:r w:rsidR="00BD607B" w:rsidRPr="00750BC7">
        <w:rPr>
          <w:rFonts w:cs="Arial"/>
          <w:szCs w:val="24"/>
        </w:rPr>
        <w:t xml:space="preserve"> das autoridades coloniais</w:t>
      </w:r>
      <w:r w:rsidR="00C06FD0" w:rsidRPr="00750BC7">
        <w:rPr>
          <w:rFonts w:cs="Arial"/>
          <w:szCs w:val="24"/>
        </w:rPr>
        <w:t xml:space="preserve">. </w:t>
      </w:r>
      <w:r w:rsidR="00C05DB8" w:rsidRPr="00750BC7">
        <w:rPr>
          <w:rFonts w:cs="Arial"/>
          <w:szCs w:val="24"/>
        </w:rPr>
        <w:t>Sob esse prisma</w:t>
      </w:r>
      <w:r w:rsidR="00DE3735" w:rsidRPr="00750BC7">
        <w:rPr>
          <w:rFonts w:cs="Arial"/>
          <w:szCs w:val="24"/>
        </w:rPr>
        <w:t>, a conquista e a luta pela permanência nesse terri</w:t>
      </w:r>
      <w:r w:rsidR="00C0351D" w:rsidRPr="00750BC7">
        <w:rPr>
          <w:rFonts w:cs="Arial"/>
          <w:szCs w:val="24"/>
        </w:rPr>
        <w:t xml:space="preserve">tório são elementos chave para </w:t>
      </w:r>
      <w:r w:rsidR="00D87B4A" w:rsidRPr="00750BC7">
        <w:rPr>
          <w:rFonts w:cs="Arial"/>
          <w:szCs w:val="24"/>
        </w:rPr>
        <w:t>que no livro “NEGROS DO TROMBETAS guardiães de matas e rios”</w:t>
      </w:r>
      <w:r w:rsidR="00BD607B" w:rsidRPr="00750BC7">
        <w:rPr>
          <w:rFonts w:cs="Arial"/>
          <w:szCs w:val="24"/>
        </w:rPr>
        <w:t>, Acevedo</w:t>
      </w:r>
      <w:r w:rsidR="00610FFD" w:rsidRPr="00750BC7">
        <w:rPr>
          <w:rFonts w:cs="Arial"/>
          <w:szCs w:val="24"/>
        </w:rPr>
        <w:t xml:space="preserve"> e </w:t>
      </w:r>
      <w:r w:rsidR="00BD607B" w:rsidRPr="00750BC7">
        <w:rPr>
          <w:rFonts w:cs="Arial"/>
          <w:szCs w:val="24"/>
        </w:rPr>
        <w:t>Castro (1998)</w:t>
      </w:r>
      <w:r w:rsidR="00C0351D" w:rsidRPr="00750BC7">
        <w:rPr>
          <w:rFonts w:cs="Arial"/>
          <w:szCs w:val="24"/>
        </w:rPr>
        <w:t xml:space="preserve">, </w:t>
      </w:r>
      <w:r w:rsidR="00BD607B" w:rsidRPr="00750BC7">
        <w:rPr>
          <w:rFonts w:cs="Arial"/>
          <w:szCs w:val="24"/>
        </w:rPr>
        <w:t xml:space="preserve">defendam </w:t>
      </w:r>
      <w:r w:rsidR="00106477" w:rsidRPr="00750BC7">
        <w:rPr>
          <w:rFonts w:cs="Arial"/>
          <w:szCs w:val="24"/>
        </w:rPr>
        <w:t>a tese d</w:t>
      </w:r>
      <w:r w:rsidR="00BD607B" w:rsidRPr="00750BC7">
        <w:rPr>
          <w:rFonts w:cs="Arial"/>
          <w:szCs w:val="24"/>
        </w:rPr>
        <w:t xml:space="preserve">o Trombetas </w:t>
      </w:r>
      <w:r w:rsidR="00106477" w:rsidRPr="00750BC7">
        <w:rPr>
          <w:rFonts w:cs="Arial"/>
          <w:szCs w:val="24"/>
        </w:rPr>
        <w:t>enquanto um</w:t>
      </w:r>
      <w:r w:rsidR="00BD607B" w:rsidRPr="00750BC7">
        <w:rPr>
          <w:rFonts w:cs="Arial"/>
          <w:szCs w:val="24"/>
        </w:rPr>
        <w:t xml:space="preserve"> espaço </w:t>
      </w:r>
      <w:r w:rsidR="00CF7859" w:rsidRPr="00750BC7">
        <w:rPr>
          <w:rFonts w:cs="Arial"/>
          <w:szCs w:val="24"/>
        </w:rPr>
        <w:t xml:space="preserve"> conquistado e </w:t>
      </w:r>
      <w:r w:rsidR="00BD607B" w:rsidRPr="00750BC7">
        <w:rPr>
          <w:rFonts w:cs="Arial"/>
          <w:szCs w:val="24"/>
        </w:rPr>
        <w:t>socialmente construído</w:t>
      </w:r>
      <w:r w:rsidR="00CF7859" w:rsidRPr="00750BC7">
        <w:rPr>
          <w:rFonts w:cs="Arial"/>
          <w:szCs w:val="24"/>
        </w:rPr>
        <w:t xml:space="preserve"> através dos saberes, domínio  das cachoeiras e  interação com outros grupos</w:t>
      </w:r>
      <w:r w:rsidR="00BD607B" w:rsidRPr="00750BC7">
        <w:rPr>
          <w:rFonts w:cs="Arial"/>
          <w:szCs w:val="24"/>
        </w:rPr>
        <w:t xml:space="preserve">, </w:t>
      </w:r>
      <w:r w:rsidR="00C0351D" w:rsidRPr="00750BC7">
        <w:rPr>
          <w:rFonts w:cs="Arial"/>
          <w:szCs w:val="24"/>
        </w:rPr>
        <w:t>dando ensejo ao que denomino de território etinicamente configurado.</w:t>
      </w:r>
      <w:r w:rsidR="00F71B16" w:rsidRPr="00750BC7">
        <w:rPr>
          <w:rFonts w:cs="Arial"/>
          <w:szCs w:val="24"/>
        </w:rPr>
        <w:t xml:space="preserve"> </w:t>
      </w:r>
    </w:p>
    <w:p w14:paraId="57114044" w14:textId="79071CF4" w:rsidR="00A32BC0" w:rsidRPr="00750BC7" w:rsidRDefault="00F71B16" w:rsidP="001C4F95">
      <w:pPr>
        <w:tabs>
          <w:tab w:val="left" w:pos="567"/>
        </w:tabs>
        <w:autoSpaceDE w:val="0"/>
        <w:autoSpaceDN w:val="0"/>
        <w:adjustRightInd w:val="0"/>
        <w:spacing w:line="360" w:lineRule="auto"/>
        <w:ind w:right="-1" w:firstLine="567"/>
        <w:jc w:val="both"/>
        <w:rPr>
          <w:rFonts w:cs="Arial"/>
          <w:szCs w:val="24"/>
        </w:rPr>
      </w:pPr>
      <w:r w:rsidRPr="00750BC7">
        <w:rPr>
          <w:rFonts w:cs="Arial"/>
          <w:szCs w:val="24"/>
        </w:rPr>
        <w:lastRenderedPageBreak/>
        <w:t>Nesse sentido,  os quilombolas do Jamari serão abordados enquanto</w:t>
      </w:r>
      <w:r w:rsidR="00DA1989" w:rsidRPr="00750BC7">
        <w:rPr>
          <w:rFonts w:cs="Arial"/>
          <w:szCs w:val="24"/>
        </w:rPr>
        <w:t xml:space="preserve"> identidades coletivas que impulsionam sua luta em prol de reconhecimento e direitos </w:t>
      </w:r>
      <w:r w:rsidR="005546E4" w:rsidRPr="00750BC7">
        <w:rPr>
          <w:rFonts w:cs="Arial"/>
          <w:szCs w:val="24"/>
        </w:rPr>
        <w:t>territoriais</w:t>
      </w:r>
      <w:r w:rsidR="001B3D5E" w:rsidRPr="00750BC7">
        <w:rPr>
          <w:rFonts w:cs="Arial"/>
          <w:szCs w:val="24"/>
        </w:rPr>
        <w:t>,</w:t>
      </w:r>
      <w:r w:rsidR="005546E4" w:rsidRPr="00750BC7">
        <w:rPr>
          <w:rFonts w:cs="Arial"/>
          <w:szCs w:val="24"/>
        </w:rPr>
        <w:t xml:space="preserve"> que além de garantir a manutenção dos grupos, des</w:t>
      </w:r>
      <w:r w:rsidR="006D5C33" w:rsidRPr="00750BC7">
        <w:rPr>
          <w:rFonts w:cs="Arial"/>
          <w:szCs w:val="24"/>
        </w:rPr>
        <w:t>do</w:t>
      </w:r>
      <w:r w:rsidR="005546E4" w:rsidRPr="00750BC7">
        <w:rPr>
          <w:rFonts w:cs="Arial"/>
          <w:szCs w:val="24"/>
        </w:rPr>
        <w:t>bra-se em direitos sociais, tais como: saúde, educação, moradia, alimentação, fomentos a eventos que promovem o resgate de sua cultura</w:t>
      </w:r>
      <w:r w:rsidR="00747B23" w:rsidRPr="00750BC7">
        <w:rPr>
          <w:rFonts w:cs="Arial"/>
          <w:szCs w:val="24"/>
        </w:rPr>
        <w:t xml:space="preserve"> e incentivo a agricultura.</w:t>
      </w:r>
      <w:bookmarkStart w:id="8" w:name="_Hlk7599800"/>
    </w:p>
    <w:p w14:paraId="4BDB65E4" w14:textId="4D35C3ED" w:rsidR="0069793E" w:rsidRPr="00750BC7" w:rsidRDefault="0069793E" w:rsidP="001C4F95">
      <w:pPr>
        <w:spacing w:line="360" w:lineRule="auto"/>
        <w:ind w:right="-1" w:firstLine="567"/>
        <w:jc w:val="both"/>
        <w:rPr>
          <w:rFonts w:cs="Arial"/>
          <w:szCs w:val="24"/>
        </w:rPr>
      </w:pPr>
      <w:r w:rsidRPr="00750BC7">
        <w:rPr>
          <w:rFonts w:cs="Arial"/>
          <w:szCs w:val="24"/>
        </w:rPr>
        <w:t xml:space="preserve">Visando deslindar tais situações, por meio do estabelecimento  de uma situação etnográfica (OLIVEIRA, 2015), o objeto de estudo se volta para </w:t>
      </w:r>
      <w:r w:rsidR="006D5C33" w:rsidRPr="00750BC7">
        <w:rPr>
          <w:rFonts w:cs="Arial"/>
          <w:szCs w:val="24"/>
        </w:rPr>
        <w:t xml:space="preserve">o modo de apropriação dos recursos naturais por grupos antagônicos e os </w:t>
      </w:r>
      <w:r w:rsidRPr="00750BC7">
        <w:rPr>
          <w:rFonts w:cs="Arial"/>
          <w:szCs w:val="24"/>
        </w:rPr>
        <w:t xml:space="preserve">  dramas sociais e políticos-territoriais </w:t>
      </w:r>
      <w:r w:rsidR="006D5C33" w:rsidRPr="00750BC7">
        <w:rPr>
          <w:rFonts w:cs="Arial"/>
          <w:szCs w:val="24"/>
        </w:rPr>
        <w:t>vivenciados</w:t>
      </w:r>
      <w:r w:rsidRPr="00750BC7">
        <w:rPr>
          <w:rFonts w:cs="Arial"/>
          <w:szCs w:val="24"/>
        </w:rPr>
        <w:t xml:space="preserve"> pelas unidades familiares </w:t>
      </w:r>
      <w:r w:rsidR="00A325B1" w:rsidRPr="00750BC7">
        <w:rPr>
          <w:rFonts w:cs="Arial"/>
          <w:szCs w:val="24"/>
        </w:rPr>
        <w:t xml:space="preserve">que se autodenominam e são dominados por aqueles com quem interagem </w:t>
      </w:r>
      <w:r w:rsidRPr="00750BC7">
        <w:rPr>
          <w:rFonts w:cs="Arial"/>
          <w:szCs w:val="24"/>
        </w:rPr>
        <w:t xml:space="preserve"> como “remanescentes de quilombo”, intrusadas e afetadas pela política ambiental da Reserva Biológica do rio Trombetas e exploração mineral pela grupo empresarial denominado Mineração Rio do Norte (MRN), cujo lócus investigativo é o quilombo Jamari.</w:t>
      </w:r>
    </w:p>
    <w:p w14:paraId="3AE0B8F7" w14:textId="77777777" w:rsidR="00995E49" w:rsidRPr="00750BC7" w:rsidRDefault="008D0E9F" w:rsidP="00C84A2A">
      <w:pPr>
        <w:spacing w:line="360" w:lineRule="auto"/>
        <w:ind w:right="-1" w:firstLine="567"/>
        <w:jc w:val="both"/>
        <w:rPr>
          <w:rFonts w:cs="Arial"/>
          <w:szCs w:val="24"/>
        </w:rPr>
      </w:pPr>
      <w:r w:rsidRPr="00750BC7">
        <w:rPr>
          <w:rFonts w:cs="Arial"/>
          <w:szCs w:val="24"/>
        </w:rPr>
        <w:t>O estudo sobre uma reserva Ticuna no Amazonas,</w:t>
      </w:r>
      <w:r w:rsidR="0069793E" w:rsidRPr="00750BC7">
        <w:rPr>
          <w:rFonts w:cs="Arial"/>
          <w:szCs w:val="24"/>
        </w:rPr>
        <w:t xml:space="preserve"> </w:t>
      </w:r>
      <w:r w:rsidRPr="00750BC7">
        <w:rPr>
          <w:rFonts w:cs="Arial"/>
          <w:szCs w:val="24"/>
        </w:rPr>
        <w:t xml:space="preserve">serviu de base para que o antropólogo João Pacheco de Oliveira (2015), elaborasse a noção de </w:t>
      </w:r>
      <w:r w:rsidRPr="00750BC7">
        <w:rPr>
          <w:rFonts w:cs="Arial"/>
          <w:i/>
          <w:iCs/>
          <w:szCs w:val="24"/>
        </w:rPr>
        <w:t>situação etnográfica</w:t>
      </w:r>
      <w:r w:rsidRPr="00750BC7">
        <w:rPr>
          <w:rFonts w:cs="Arial"/>
          <w:szCs w:val="24"/>
        </w:rPr>
        <w:t xml:space="preserve">, para se reportar ao conjunto de relações que o pesquisador, em situação de campo  mantém com todos os “atores sociais” que de algum modo intervém no campo, visando descrever sua pesquisa como “um sistema de relações sociais”. </w:t>
      </w:r>
    </w:p>
    <w:p w14:paraId="5A24AD1A" w14:textId="5C26205A" w:rsidR="00A32BC0" w:rsidRPr="00750BC7" w:rsidRDefault="009F2532" w:rsidP="001C4F95">
      <w:pPr>
        <w:autoSpaceDE w:val="0"/>
        <w:autoSpaceDN w:val="0"/>
        <w:adjustRightInd w:val="0"/>
        <w:spacing w:line="360" w:lineRule="auto"/>
        <w:ind w:right="-1" w:firstLine="567"/>
        <w:jc w:val="both"/>
        <w:rPr>
          <w:rFonts w:cs="Arial"/>
          <w:szCs w:val="24"/>
        </w:rPr>
      </w:pPr>
      <w:bookmarkStart w:id="9" w:name="_Hlk7603227"/>
      <w:bookmarkEnd w:id="8"/>
      <w:r w:rsidRPr="00750BC7">
        <w:rPr>
          <w:rFonts w:cs="Arial"/>
          <w:szCs w:val="24"/>
        </w:rPr>
        <w:t xml:space="preserve">A </w:t>
      </w:r>
      <w:r w:rsidR="00AF435C" w:rsidRPr="00750BC7">
        <w:rPr>
          <w:rFonts w:cs="Arial"/>
          <w:szCs w:val="24"/>
        </w:rPr>
        <w:t>reflexão sobre as</w:t>
      </w:r>
      <w:r w:rsidR="00FD39A8" w:rsidRPr="00750BC7">
        <w:rPr>
          <w:rFonts w:cs="Arial"/>
          <w:szCs w:val="24"/>
        </w:rPr>
        <w:t xml:space="preserve"> comunidades quilombolas no Trombetas, </w:t>
      </w:r>
      <w:r w:rsidR="00AF435C" w:rsidRPr="00750BC7">
        <w:rPr>
          <w:rFonts w:cs="Arial"/>
          <w:szCs w:val="24"/>
        </w:rPr>
        <w:t xml:space="preserve">específicamente sobre o quilombo Jamari, </w:t>
      </w:r>
      <w:r w:rsidRPr="00750BC7">
        <w:rPr>
          <w:rFonts w:cs="Arial"/>
          <w:szCs w:val="24"/>
        </w:rPr>
        <w:t>exig</w:t>
      </w:r>
      <w:r w:rsidR="006D5C33" w:rsidRPr="00750BC7">
        <w:rPr>
          <w:rFonts w:cs="Arial"/>
          <w:szCs w:val="24"/>
        </w:rPr>
        <w:t xml:space="preserve">iu </w:t>
      </w:r>
      <w:r w:rsidRPr="00750BC7">
        <w:rPr>
          <w:rFonts w:cs="Arial"/>
          <w:szCs w:val="24"/>
        </w:rPr>
        <w:t xml:space="preserve">alguns </w:t>
      </w:r>
      <w:r w:rsidR="00FD39A8" w:rsidRPr="00750BC7">
        <w:rPr>
          <w:rFonts w:cs="Arial"/>
          <w:szCs w:val="24"/>
        </w:rPr>
        <w:t>questionamentos relevantes para a construção do objeto de reflexão</w:t>
      </w:r>
      <w:r w:rsidR="00FA42DB" w:rsidRPr="00750BC7">
        <w:rPr>
          <w:rFonts w:cs="Arial"/>
          <w:szCs w:val="24"/>
        </w:rPr>
        <w:t xml:space="preserve">. </w:t>
      </w:r>
      <w:r w:rsidR="00E67DE4" w:rsidRPr="00750BC7">
        <w:rPr>
          <w:rFonts w:cs="Arial"/>
          <w:szCs w:val="24"/>
        </w:rPr>
        <w:t>Em outras palavras, para observar e refletir esse objeto, v</w:t>
      </w:r>
      <w:r w:rsidRPr="00750BC7">
        <w:rPr>
          <w:rFonts w:cs="Arial"/>
          <w:szCs w:val="24"/>
        </w:rPr>
        <w:t>isando investigar essa realidade p</w:t>
      </w:r>
      <w:r w:rsidR="00FD39A8" w:rsidRPr="00750BC7">
        <w:rPr>
          <w:rFonts w:cs="Arial"/>
          <w:szCs w:val="24"/>
        </w:rPr>
        <w:t>ara além de uma vivência, de uma experiência</w:t>
      </w:r>
      <w:r w:rsidR="00FA42DB" w:rsidRPr="00750BC7">
        <w:rPr>
          <w:rFonts w:cs="Arial"/>
          <w:szCs w:val="24"/>
        </w:rPr>
        <w:t xml:space="preserve"> pessoal</w:t>
      </w:r>
      <w:r w:rsidRPr="00750BC7">
        <w:rPr>
          <w:rFonts w:cs="Arial"/>
          <w:szCs w:val="24"/>
        </w:rPr>
        <w:t>; merecem destaque</w:t>
      </w:r>
      <w:r w:rsidR="00E67DE4" w:rsidRPr="00750BC7">
        <w:rPr>
          <w:rFonts w:cs="Arial"/>
          <w:szCs w:val="24"/>
        </w:rPr>
        <w:t xml:space="preserve"> os seguintes questionamentos</w:t>
      </w:r>
      <w:r w:rsidRPr="00750BC7">
        <w:rPr>
          <w:rFonts w:cs="Arial"/>
          <w:szCs w:val="24"/>
        </w:rPr>
        <w:t xml:space="preserve">: </w:t>
      </w:r>
      <w:r w:rsidR="00FD39A8" w:rsidRPr="00750BC7">
        <w:rPr>
          <w:rFonts w:cs="Arial"/>
          <w:szCs w:val="24"/>
        </w:rPr>
        <w:t xml:space="preserve">qual a relação estabelecida entre os grupos que ali vivem com as agências ambientais que gerenciam as unidades de conservação ao longo desses 40 anos de </w:t>
      </w:r>
      <w:r w:rsidRPr="00750BC7">
        <w:rPr>
          <w:rFonts w:cs="Arial"/>
          <w:szCs w:val="24"/>
        </w:rPr>
        <w:t>cercamento</w:t>
      </w:r>
      <w:r w:rsidR="00FD39A8" w:rsidRPr="00750BC7">
        <w:rPr>
          <w:rFonts w:cs="Arial"/>
          <w:szCs w:val="24"/>
        </w:rPr>
        <w:t xml:space="preserve"> dos territórios? Quais as vantagens e desvantagens do avanço dos empreendimentos da mineração para as famílias quilombolas que ali residem ? Como duas esferas com valores distintos como a </w:t>
      </w:r>
      <w:r w:rsidRPr="00750BC7">
        <w:rPr>
          <w:rFonts w:cs="Arial"/>
          <w:szCs w:val="24"/>
        </w:rPr>
        <w:t>conservação da natureza</w:t>
      </w:r>
      <w:r w:rsidR="00FD39A8" w:rsidRPr="00750BC7">
        <w:rPr>
          <w:rFonts w:cs="Arial"/>
          <w:szCs w:val="24"/>
        </w:rPr>
        <w:t xml:space="preserve"> e a exploração mineral podem ser influenciáveis mutuamente  e repercutir de forma violenta sobre os quilombolas?</w:t>
      </w:r>
    </w:p>
    <w:p w14:paraId="4C11A253" w14:textId="77777777" w:rsidR="00095571" w:rsidRPr="00750BC7" w:rsidRDefault="00095571" w:rsidP="001C4F95">
      <w:pPr>
        <w:spacing w:line="360" w:lineRule="auto"/>
        <w:ind w:right="-1" w:firstLine="567"/>
        <w:jc w:val="both"/>
        <w:rPr>
          <w:rFonts w:cs="Arial"/>
          <w:szCs w:val="24"/>
          <w:lang w:val="pt-BR" w:eastAsia="pt-BR"/>
        </w:rPr>
      </w:pPr>
      <w:r w:rsidRPr="00750BC7">
        <w:rPr>
          <w:rFonts w:cs="Arial"/>
          <w:szCs w:val="24"/>
        </w:rPr>
        <w:t xml:space="preserve">Para dar conta desse universo, os objetivos específicos estão assim identificados: situar, historicamente, </w:t>
      </w:r>
      <w:r w:rsidR="00995E49" w:rsidRPr="00750BC7">
        <w:rPr>
          <w:rFonts w:cs="Arial"/>
          <w:szCs w:val="24"/>
        </w:rPr>
        <w:t>a formação desse terrritório etnicamente configurado a partir de distintos pontos de vista</w:t>
      </w:r>
      <w:r w:rsidRPr="00750BC7">
        <w:rPr>
          <w:rFonts w:cs="Arial"/>
          <w:szCs w:val="24"/>
        </w:rPr>
        <w:t xml:space="preserve">; identificar os efeitos da intervenção de agentes externos que incidem sobre as condições de vida e trabalho das unidades familiares; caracterizar os dramas sociais resultantes da pilhagem do território por </w:t>
      </w:r>
      <w:r w:rsidRPr="00750BC7">
        <w:rPr>
          <w:rFonts w:cs="Arial"/>
          <w:szCs w:val="24"/>
        </w:rPr>
        <w:lastRenderedPageBreak/>
        <w:t>projetos ambientais e de exploração mineral; e delinear as estratégias político-organizativas do movimento mobilizatório dos quilombolas face à reprodução social e simbólica no tocante ao panoptismo</w:t>
      </w:r>
      <w:r w:rsidRPr="00750BC7">
        <w:rPr>
          <w:rStyle w:val="Refdenotaderodap"/>
          <w:rFonts w:cs="Arial"/>
          <w:szCs w:val="24"/>
        </w:rPr>
        <w:footnoteReference w:id="7"/>
      </w:r>
      <w:r w:rsidRPr="00750BC7">
        <w:rPr>
          <w:rFonts w:cs="Arial"/>
          <w:szCs w:val="24"/>
        </w:rPr>
        <w:t xml:space="preserve"> no entorno da REBIO.</w:t>
      </w:r>
      <w:r w:rsidRPr="00750BC7">
        <w:rPr>
          <w:rFonts w:cs="Arial"/>
          <w:szCs w:val="24"/>
          <w:lang w:val="pt-BR" w:eastAsia="pt-BR"/>
        </w:rPr>
        <w:t xml:space="preserve"> </w:t>
      </w:r>
    </w:p>
    <w:bookmarkEnd w:id="9"/>
    <w:p w14:paraId="5B8D28DC" w14:textId="77777777" w:rsidR="00624D01" w:rsidRPr="00750BC7" w:rsidRDefault="00624D01" w:rsidP="00C13D24">
      <w:pPr>
        <w:tabs>
          <w:tab w:val="left" w:pos="567"/>
        </w:tabs>
        <w:spacing w:line="360" w:lineRule="auto"/>
        <w:ind w:right="-1" w:firstLine="567"/>
        <w:jc w:val="both"/>
        <w:rPr>
          <w:rFonts w:cs="Arial"/>
          <w:szCs w:val="24"/>
        </w:rPr>
      </w:pPr>
      <w:r w:rsidRPr="00750BC7">
        <w:rPr>
          <w:rFonts w:cs="Arial"/>
          <w:szCs w:val="24"/>
        </w:rPr>
        <w:t xml:space="preserve"> </w:t>
      </w:r>
      <w:r w:rsidR="00D02638" w:rsidRPr="00750BC7">
        <w:rPr>
          <w:rFonts w:cs="Arial"/>
          <w:szCs w:val="24"/>
        </w:rPr>
        <w:tab/>
      </w:r>
      <w:r w:rsidR="00FA42DB" w:rsidRPr="00750BC7">
        <w:rPr>
          <w:rFonts w:cs="Arial"/>
          <w:szCs w:val="24"/>
        </w:rPr>
        <w:t>C</w:t>
      </w:r>
      <w:r w:rsidRPr="00750BC7">
        <w:rPr>
          <w:rFonts w:cs="Arial"/>
          <w:szCs w:val="24"/>
        </w:rPr>
        <w:t xml:space="preserve">omo estudante do PPGCSPA penso ter  adquirido pela lente da reflexão antropológica, possibilidades de elaborar uma descrição etnográfica e dar ênfase aos </w:t>
      </w:r>
      <w:r w:rsidRPr="00750BC7">
        <w:rPr>
          <w:rFonts w:cs="Arial"/>
          <w:i/>
          <w:iCs/>
          <w:szCs w:val="24"/>
        </w:rPr>
        <w:t>dramas sociais</w:t>
      </w:r>
      <w:r w:rsidRPr="00750BC7">
        <w:rPr>
          <w:rFonts w:cs="Arial"/>
          <w:szCs w:val="24"/>
        </w:rPr>
        <w:t>, resultantes de conflitos políticos-territoriais vivenciados por esses quilombolas no Trombetas face a implantação de projetos envolvendo Estado e empresas privadas</w:t>
      </w:r>
      <w:r w:rsidR="008D28E1" w:rsidRPr="00750BC7">
        <w:rPr>
          <w:rFonts w:cs="Arial"/>
          <w:szCs w:val="24"/>
        </w:rPr>
        <w:t xml:space="preserve">, tais como: a negação de acesso os recursos naturais, a luta pela permanência no território e a as crises internas. </w:t>
      </w:r>
    </w:p>
    <w:p w14:paraId="5165708A" w14:textId="1F71D3D9" w:rsidR="008D28E1" w:rsidRPr="00750BC7" w:rsidRDefault="00624D01" w:rsidP="00C13D24">
      <w:pPr>
        <w:tabs>
          <w:tab w:val="left" w:pos="567"/>
        </w:tabs>
        <w:spacing w:line="360" w:lineRule="auto"/>
        <w:ind w:right="-1" w:firstLine="567"/>
        <w:jc w:val="both"/>
        <w:rPr>
          <w:rFonts w:cs="Arial"/>
          <w:szCs w:val="24"/>
        </w:rPr>
      </w:pPr>
      <w:r w:rsidRPr="00750BC7">
        <w:rPr>
          <w:rFonts w:cs="Arial"/>
          <w:szCs w:val="24"/>
        </w:rPr>
        <w:t xml:space="preserve">Apresento-me. Sou  bisneta de Antônio Macaxeira, fundador do quilombo Jamari, </w:t>
      </w:r>
      <w:r w:rsidR="007C7F4A" w:rsidRPr="00750BC7">
        <w:rPr>
          <w:rFonts w:cs="Arial"/>
          <w:szCs w:val="24"/>
        </w:rPr>
        <w:t>portanto,</w:t>
      </w:r>
      <w:r w:rsidRPr="00750BC7">
        <w:rPr>
          <w:rFonts w:cs="Arial"/>
          <w:szCs w:val="24"/>
        </w:rPr>
        <w:t xml:space="preserve"> quilombola dessa região.  Nasci no quilombo Palhal, aos sete anos de idade, eu e minha mãe mudamos para o </w:t>
      </w:r>
      <w:r w:rsidR="008D28E1" w:rsidRPr="00750BC7">
        <w:rPr>
          <w:rFonts w:cs="Arial"/>
          <w:szCs w:val="24"/>
        </w:rPr>
        <w:t>ú</w:t>
      </w:r>
      <w:r w:rsidRPr="00750BC7">
        <w:rPr>
          <w:rFonts w:cs="Arial"/>
          <w:szCs w:val="24"/>
        </w:rPr>
        <w:t xml:space="preserve">ltimo quilombo do rio denominado Cachoeira Porteira, onde vivi até os dezesseis anos, quando decidi sair da comunidade para estudar na sede municipal. </w:t>
      </w:r>
      <w:r w:rsidRPr="00750BC7">
        <w:rPr>
          <w:rFonts w:cs="Arial"/>
          <w:szCs w:val="24"/>
          <w:lang w:val="pt-BR"/>
        </w:rPr>
        <w:t>M</w:t>
      </w:r>
      <w:r w:rsidRPr="00750BC7">
        <w:rPr>
          <w:rFonts w:cs="Arial"/>
          <w:szCs w:val="24"/>
        </w:rPr>
        <w:t>inha família – tanto paterna quanto materna, de igual modo as demais unidades familiares desse território – desde 1979 vive sob os “</w:t>
      </w:r>
      <w:r w:rsidRPr="00750BC7">
        <w:rPr>
          <w:rFonts w:cs="Arial"/>
          <w:i/>
          <w:iCs/>
          <w:szCs w:val="24"/>
        </w:rPr>
        <w:t>atos de Estado”</w:t>
      </w:r>
      <w:r w:rsidRPr="00750BC7">
        <w:rPr>
          <w:rFonts w:cs="Arial"/>
          <w:szCs w:val="24"/>
        </w:rPr>
        <w:t xml:space="preserve"> como mecanismos de controle das agências ambientais, de onde resultam dramas sociais causados pela implantação da REBIO no município de Oriximiná, Estado do Pará. </w:t>
      </w:r>
    </w:p>
    <w:p w14:paraId="3B9B3832" w14:textId="06AFC903" w:rsidR="00167ABC" w:rsidRPr="00750BC7" w:rsidRDefault="00624D01" w:rsidP="00C13D24">
      <w:pPr>
        <w:tabs>
          <w:tab w:val="left" w:pos="567"/>
        </w:tabs>
        <w:spacing w:line="360" w:lineRule="auto"/>
        <w:ind w:right="-1" w:firstLine="567"/>
        <w:jc w:val="both"/>
        <w:rPr>
          <w:rFonts w:cs="Arial"/>
          <w:szCs w:val="24"/>
        </w:rPr>
      </w:pPr>
      <w:r w:rsidRPr="00750BC7">
        <w:rPr>
          <w:rFonts w:cs="Arial"/>
          <w:szCs w:val="24"/>
          <w:lang w:val="pt-BR"/>
        </w:rPr>
        <w:t xml:space="preserve"> </w:t>
      </w:r>
      <w:r w:rsidRPr="00750BC7">
        <w:rPr>
          <w:rFonts w:cs="Arial"/>
          <w:szCs w:val="24"/>
        </w:rPr>
        <w:t xml:space="preserve">Dadas  as relações de confrontos com seus antagonistas históricos e/ou do agenciamento interno, essa forma de apropriação do quilombo expresssa os dramas sociais, resultantes de conflitos oriundos da oposição de interesses e atitudes entre grupos ou indivíduos, cujas situações estão identificadas e analisadas  segundo a metáfora conceitual denominada </w:t>
      </w:r>
      <w:r w:rsidRPr="00750BC7">
        <w:rPr>
          <w:rFonts w:cs="Arial"/>
          <w:i/>
          <w:iCs/>
          <w:szCs w:val="24"/>
        </w:rPr>
        <w:t>drama social</w:t>
      </w:r>
      <w:r w:rsidRPr="00750BC7">
        <w:rPr>
          <w:rFonts w:cs="Arial"/>
          <w:szCs w:val="24"/>
        </w:rPr>
        <w:t>, formulada por Victor Turner (1996) que abordare</w:t>
      </w:r>
      <w:r w:rsidR="008D28E1" w:rsidRPr="00750BC7">
        <w:rPr>
          <w:rFonts w:cs="Arial"/>
          <w:szCs w:val="24"/>
        </w:rPr>
        <w:t xml:space="preserve">i </w:t>
      </w:r>
      <w:r w:rsidRPr="00750BC7">
        <w:rPr>
          <w:rFonts w:cs="Arial"/>
          <w:szCs w:val="24"/>
        </w:rPr>
        <w:t>no</w:t>
      </w:r>
      <w:r w:rsidR="008D28E1" w:rsidRPr="00750BC7">
        <w:rPr>
          <w:rFonts w:cs="Arial"/>
          <w:szCs w:val="24"/>
        </w:rPr>
        <w:t>s</w:t>
      </w:r>
      <w:r w:rsidRPr="00750BC7">
        <w:rPr>
          <w:rFonts w:cs="Arial"/>
          <w:szCs w:val="24"/>
        </w:rPr>
        <w:t xml:space="preserve"> pr</w:t>
      </w:r>
      <w:r w:rsidR="008D28E1" w:rsidRPr="00750BC7">
        <w:rPr>
          <w:rFonts w:cs="Arial"/>
          <w:szCs w:val="24"/>
        </w:rPr>
        <w:t xml:space="preserve">óximos </w:t>
      </w:r>
      <w:r w:rsidRPr="00750BC7">
        <w:rPr>
          <w:rFonts w:cs="Arial"/>
          <w:szCs w:val="24"/>
        </w:rPr>
        <w:t xml:space="preserve"> cap</w:t>
      </w:r>
      <w:r w:rsidR="00095571" w:rsidRPr="00750BC7">
        <w:rPr>
          <w:rFonts w:cs="Arial"/>
          <w:szCs w:val="24"/>
        </w:rPr>
        <w:t>í</w:t>
      </w:r>
      <w:r w:rsidRPr="00750BC7">
        <w:rPr>
          <w:rFonts w:cs="Arial"/>
          <w:szCs w:val="24"/>
        </w:rPr>
        <w:t>tulo</w:t>
      </w:r>
      <w:r w:rsidR="008D28E1" w:rsidRPr="00750BC7">
        <w:rPr>
          <w:rFonts w:cs="Arial"/>
          <w:szCs w:val="24"/>
        </w:rPr>
        <w:t xml:space="preserve">s </w:t>
      </w:r>
      <w:r w:rsidRPr="00750BC7">
        <w:rPr>
          <w:rFonts w:cs="Arial"/>
          <w:szCs w:val="24"/>
        </w:rPr>
        <w:t xml:space="preserve">, correlato a </w:t>
      </w:r>
      <w:r w:rsidRPr="00750BC7">
        <w:rPr>
          <w:rFonts w:cs="Arial"/>
          <w:i/>
          <w:iCs/>
          <w:szCs w:val="24"/>
        </w:rPr>
        <w:t>situação etnogr</w:t>
      </w:r>
      <w:r w:rsidR="008D28E1" w:rsidRPr="00750BC7">
        <w:rPr>
          <w:rFonts w:cs="Arial"/>
          <w:i/>
          <w:iCs/>
          <w:szCs w:val="24"/>
        </w:rPr>
        <w:t>á</w:t>
      </w:r>
      <w:r w:rsidRPr="00750BC7">
        <w:rPr>
          <w:rFonts w:cs="Arial"/>
          <w:i/>
          <w:iCs/>
          <w:szCs w:val="24"/>
        </w:rPr>
        <w:t>fica</w:t>
      </w:r>
      <w:r w:rsidRPr="00750BC7">
        <w:rPr>
          <w:rFonts w:cs="Arial"/>
          <w:szCs w:val="24"/>
        </w:rPr>
        <w:t xml:space="preserve"> sobre o </w:t>
      </w:r>
      <w:r w:rsidRPr="00750BC7">
        <w:rPr>
          <w:rFonts w:cs="Arial"/>
          <w:i/>
          <w:iCs/>
          <w:szCs w:val="24"/>
        </w:rPr>
        <w:t>territ</w:t>
      </w:r>
      <w:r w:rsidR="008D28E1" w:rsidRPr="00750BC7">
        <w:rPr>
          <w:rFonts w:cs="Arial"/>
          <w:i/>
          <w:iCs/>
          <w:szCs w:val="24"/>
        </w:rPr>
        <w:t>ó</w:t>
      </w:r>
      <w:r w:rsidRPr="00750BC7">
        <w:rPr>
          <w:rFonts w:cs="Arial"/>
          <w:i/>
          <w:iCs/>
          <w:szCs w:val="24"/>
        </w:rPr>
        <w:t>rio etnicamente configurado</w:t>
      </w:r>
      <w:r w:rsidRPr="00750BC7">
        <w:rPr>
          <w:rFonts w:cs="Arial"/>
          <w:szCs w:val="24"/>
        </w:rPr>
        <w:t xml:space="preserve"> em condições de conflituosidade. </w:t>
      </w:r>
    </w:p>
    <w:p w14:paraId="4CC7BCBE" w14:textId="5769531A" w:rsidR="007C7F4A" w:rsidRPr="00750BC7" w:rsidRDefault="00167ABC" w:rsidP="00C84A2A">
      <w:pPr>
        <w:tabs>
          <w:tab w:val="left" w:pos="567"/>
        </w:tabs>
        <w:spacing w:line="360" w:lineRule="auto"/>
        <w:ind w:right="-1"/>
        <w:jc w:val="both"/>
        <w:rPr>
          <w:rFonts w:cs="Arial"/>
          <w:szCs w:val="24"/>
        </w:rPr>
      </w:pPr>
      <w:r w:rsidRPr="00750BC7">
        <w:rPr>
          <w:rFonts w:cs="Arial"/>
          <w:szCs w:val="24"/>
        </w:rPr>
        <w:tab/>
      </w:r>
      <w:r w:rsidR="00624D01" w:rsidRPr="00750BC7">
        <w:rPr>
          <w:rFonts w:cs="Arial"/>
          <w:szCs w:val="24"/>
        </w:rPr>
        <w:t xml:space="preserve">Nascida e transcorrida minha infância e adolescência nesse meio social e a partir das relações estabelecidas com familiares que vivem  nessas e em outras comunidades afetadas por tais políticas de cunho “preservacionista e progressista”, assumo um lugar de enunciação, de fala. É notável que a implantação desses projetos autoritários e imperialistas, fruto da parceria entre Estado, município e empresas, além </w:t>
      </w:r>
      <w:r w:rsidR="00624D01" w:rsidRPr="00750BC7">
        <w:rPr>
          <w:rFonts w:cs="Arial"/>
          <w:szCs w:val="24"/>
        </w:rPr>
        <w:lastRenderedPageBreak/>
        <w:t xml:space="preserve">de usurparem as terras ocupadas pelos quilombolas, compreendidas como “terras de uso comum” (Almeida, </w:t>
      </w:r>
      <w:r w:rsidR="00FD6D4A" w:rsidRPr="00750BC7">
        <w:rPr>
          <w:rFonts w:cs="Arial"/>
          <w:szCs w:val="24"/>
        </w:rPr>
        <w:t>2011</w:t>
      </w:r>
      <w:r w:rsidR="00624D01" w:rsidRPr="00750BC7">
        <w:rPr>
          <w:rFonts w:cs="Arial"/>
          <w:szCs w:val="24"/>
        </w:rPr>
        <w:t xml:space="preserve">), atropelaram as regras coletivas de acesso aos recursos naturais.  </w:t>
      </w:r>
      <w:r w:rsidR="00FD6D4A" w:rsidRPr="00750BC7">
        <w:rPr>
          <w:rFonts w:cs="Arial"/>
          <w:szCs w:val="24"/>
        </w:rPr>
        <w:t xml:space="preserve">Conforme Almeida (2011), </w:t>
      </w:r>
      <w:r w:rsidR="00FC1941" w:rsidRPr="00750BC7">
        <w:rPr>
          <w:rFonts w:cs="Arial"/>
          <w:szCs w:val="24"/>
        </w:rPr>
        <w:t>essa modalidade é distinta da noção de “terras coletivas”, tampouco correspondem as chamadas  “terras comunais</w:t>
      </w:r>
      <w:r w:rsidR="007115CE">
        <w:rPr>
          <w:rFonts w:cs="Arial"/>
          <w:szCs w:val="24"/>
        </w:rPr>
        <w:t>”</w:t>
      </w:r>
      <w:r w:rsidR="00FC1941" w:rsidRPr="00750BC7">
        <w:rPr>
          <w:rFonts w:cs="Arial"/>
          <w:szCs w:val="24"/>
        </w:rPr>
        <w:t xml:space="preserve">. De acordo com esse autor, ela correspondem ao conjunto de apropriação dos recursos naturais, combinando a diversidade de formas, perpassando, dessa forma, fatores étnicos, parentesco, elementos identitários  e critérios político-organizativos e econômicos, focalizando práticas e representações próprias. </w:t>
      </w:r>
    </w:p>
    <w:p w14:paraId="25A0920D" w14:textId="77C3AFFD" w:rsidR="009D6E9F" w:rsidRPr="00750BC7" w:rsidRDefault="009D6E9F" w:rsidP="00C13D24">
      <w:pPr>
        <w:tabs>
          <w:tab w:val="left" w:pos="567"/>
        </w:tabs>
        <w:spacing w:line="360" w:lineRule="auto"/>
        <w:ind w:right="-1" w:firstLine="567"/>
        <w:jc w:val="both"/>
        <w:rPr>
          <w:rFonts w:cs="Arial"/>
          <w:szCs w:val="24"/>
          <w:shd w:val="clear" w:color="auto" w:fill="FFFFFF"/>
        </w:rPr>
      </w:pPr>
      <w:r w:rsidRPr="00750BC7">
        <w:rPr>
          <w:rFonts w:cs="Arial"/>
          <w:szCs w:val="24"/>
        </w:rPr>
        <w:t xml:space="preserve">A discussão das questões aqui levantadas, foram desenvolvidas em quatro capítulos que correspondem aos objetivos específicos da pesquisa. Desse modo,  </w:t>
      </w:r>
      <w:r w:rsidRPr="00750BC7">
        <w:rPr>
          <w:rFonts w:cs="Arial"/>
          <w:szCs w:val="24"/>
          <w:shd w:val="clear" w:color="auto" w:fill="FFFFFF"/>
        </w:rPr>
        <w:t>o</w:t>
      </w:r>
      <w:r w:rsidR="00624D01" w:rsidRPr="00750BC7">
        <w:rPr>
          <w:rFonts w:cs="Arial"/>
          <w:szCs w:val="24"/>
          <w:shd w:val="clear" w:color="auto" w:fill="FFFFFF"/>
        </w:rPr>
        <w:t xml:space="preserve"> primeiro</w:t>
      </w:r>
      <w:r w:rsidR="00AF435C" w:rsidRPr="00750BC7">
        <w:rPr>
          <w:rFonts w:cs="Arial"/>
          <w:szCs w:val="24"/>
          <w:shd w:val="clear" w:color="auto" w:fill="FFFFFF"/>
        </w:rPr>
        <w:t xml:space="preserve"> consiste em reflexão </w:t>
      </w:r>
      <w:r w:rsidR="00261F8A" w:rsidRPr="00750BC7">
        <w:rPr>
          <w:rFonts w:cs="Arial"/>
          <w:szCs w:val="24"/>
          <w:shd w:val="clear" w:color="auto" w:fill="FFFFFF"/>
        </w:rPr>
        <w:t xml:space="preserve">acerca do sistema de relações sociais construído ao longo da pesquisa, cujo arcabouço teórico pauta-se na noção de “situação etnográfica” formulada por Oliveira (2015). Isso porque segundo </w:t>
      </w:r>
      <w:r w:rsidR="008C637D" w:rsidRPr="00750BC7">
        <w:rPr>
          <w:rFonts w:cs="Arial"/>
          <w:szCs w:val="24"/>
          <w:shd w:val="clear" w:color="auto" w:fill="FFFFFF"/>
        </w:rPr>
        <w:t>ele, o laboratório em ciências humanas é uma construção analítica, resultante de diversos procedimentos. Considero tal postura fundamental para que os leitores compreendam</w:t>
      </w:r>
      <w:r w:rsidRPr="00750BC7">
        <w:rPr>
          <w:rFonts w:cs="Arial"/>
          <w:szCs w:val="24"/>
          <w:shd w:val="clear" w:color="auto" w:fill="FFFFFF"/>
        </w:rPr>
        <w:t xml:space="preserve"> os caminhos trilhados</w:t>
      </w:r>
      <w:r w:rsidR="008C637D" w:rsidRPr="00750BC7">
        <w:rPr>
          <w:rFonts w:cs="Arial"/>
          <w:szCs w:val="24"/>
          <w:shd w:val="clear" w:color="auto" w:fill="FFFFFF"/>
        </w:rPr>
        <w:t xml:space="preserve">, </w:t>
      </w:r>
      <w:r w:rsidRPr="00750BC7">
        <w:rPr>
          <w:rFonts w:cs="Arial"/>
          <w:szCs w:val="24"/>
          <w:shd w:val="clear" w:color="auto" w:fill="FFFFFF"/>
        </w:rPr>
        <w:t>as escolhas teóricas, metodológica</w:t>
      </w:r>
      <w:r w:rsidR="007E2F68" w:rsidRPr="00750BC7">
        <w:rPr>
          <w:rFonts w:cs="Arial"/>
          <w:szCs w:val="24"/>
          <w:shd w:val="clear" w:color="auto" w:fill="FFFFFF"/>
        </w:rPr>
        <w:t>s</w:t>
      </w:r>
      <w:r w:rsidR="009E2C28" w:rsidRPr="00750BC7">
        <w:rPr>
          <w:rFonts w:cs="Arial"/>
          <w:szCs w:val="24"/>
          <w:shd w:val="clear" w:color="auto" w:fill="FFFFFF"/>
        </w:rPr>
        <w:t>, bem como as dificuldades enfrentada</w:t>
      </w:r>
      <w:r w:rsidR="00474D0E" w:rsidRPr="00750BC7">
        <w:rPr>
          <w:rFonts w:cs="Arial"/>
          <w:szCs w:val="24"/>
          <w:shd w:val="clear" w:color="auto" w:fill="FFFFFF"/>
        </w:rPr>
        <w:t>s</w:t>
      </w:r>
      <w:r w:rsidR="009E2C28" w:rsidRPr="00750BC7">
        <w:rPr>
          <w:rFonts w:cs="Arial"/>
          <w:szCs w:val="24"/>
          <w:shd w:val="clear" w:color="auto" w:fill="FFFFFF"/>
        </w:rPr>
        <w:t xml:space="preserve"> em campo</w:t>
      </w:r>
      <w:r w:rsidR="007E2F68" w:rsidRPr="00750BC7">
        <w:rPr>
          <w:rFonts w:cs="Arial"/>
          <w:szCs w:val="24"/>
          <w:shd w:val="clear" w:color="auto" w:fill="FFFFFF"/>
        </w:rPr>
        <w:t xml:space="preserve"> e os mecanismos de ruputra e enfrentamento, </w:t>
      </w:r>
      <w:r w:rsidR="00474D0E" w:rsidRPr="00750BC7">
        <w:rPr>
          <w:rFonts w:cs="Arial"/>
          <w:szCs w:val="24"/>
          <w:shd w:val="clear" w:color="auto" w:fill="FFFFFF"/>
        </w:rPr>
        <w:t xml:space="preserve"> </w:t>
      </w:r>
      <w:r w:rsidRPr="00750BC7">
        <w:rPr>
          <w:rFonts w:cs="Arial"/>
          <w:szCs w:val="24"/>
          <w:shd w:val="clear" w:color="auto" w:fill="FFFFFF"/>
        </w:rPr>
        <w:t>ou seja, a construção social da pesquisa</w:t>
      </w:r>
      <w:r w:rsidR="00474D0E" w:rsidRPr="00750BC7">
        <w:rPr>
          <w:rFonts w:cs="Arial"/>
          <w:szCs w:val="24"/>
          <w:shd w:val="clear" w:color="auto" w:fill="FFFFFF"/>
        </w:rPr>
        <w:t xml:space="preserve"> e seus meandros</w:t>
      </w:r>
      <w:r w:rsidR="007E2F68" w:rsidRPr="00750BC7">
        <w:rPr>
          <w:rFonts w:cs="Arial"/>
          <w:szCs w:val="24"/>
          <w:shd w:val="clear" w:color="auto" w:fill="FFFFFF"/>
        </w:rPr>
        <w:t xml:space="preserve"> a partir da relação de pesquisa estabelecida com o grupo envolvido. </w:t>
      </w:r>
    </w:p>
    <w:p w14:paraId="1C0FCC13" w14:textId="6316FC9F" w:rsidR="005C79D0" w:rsidRPr="00750BC7" w:rsidRDefault="005C79D0" w:rsidP="00C84A2A">
      <w:pPr>
        <w:tabs>
          <w:tab w:val="left" w:pos="567"/>
        </w:tabs>
        <w:spacing w:line="360" w:lineRule="auto"/>
        <w:ind w:right="-1"/>
        <w:jc w:val="both"/>
        <w:rPr>
          <w:rFonts w:cs="Arial"/>
          <w:szCs w:val="24"/>
          <w:shd w:val="clear" w:color="auto" w:fill="FFFFFF"/>
        </w:rPr>
      </w:pPr>
      <w:r w:rsidRPr="00750BC7">
        <w:rPr>
          <w:rFonts w:cs="Arial"/>
          <w:szCs w:val="24"/>
          <w:shd w:val="clear" w:color="auto" w:fill="FFFFFF"/>
        </w:rPr>
        <w:tab/>
        <w:t xml:space="preserve">O segundo capítulo versa sobre os </w:t>
      </w:r>
      <w:r w:rsidR="001277AD" w:rsidRPr="00750BC7">
        <w:rPr>
          <w:rFonts w:cs="Arial"/>
          <w:szCs w:val="24"/>
          <w:shd w:val="clear" w:color="auto" w:fill="FFFFFF"/>
        </w:rPr>
        <w:t>distintos</w:t>
      </w:r>
      <w:r w:rsidR="001277AD" w:rsidRPr="00750BC7">
        <w:rPr>
          <w:rFonts w:cs="Arial"/>
          <w:i/>
          <w:iCs/>
          <w:szCs w:val="24"/>
          <w:shd w:val="clear" w:color="auto" w:fill="FFFFFF"/>
        </w:rPr>
        <w:t xml:space="preserve"> </w:t>
      </w:r>
      <w:r w:rsidRPr="00750BC7">
        <w:rPr>
          <w:rFonts w:cs="Arial"/>
          <w:i/>
          <w:iCs/>
          <w:szCs w:val="24"/>
          <w:shd w:val="clear" w:color="auto" w:fill="FFFFFF"/>
        </w:rPr>
        <w:t xml:space="preserve"> pontos de vista </w:t>
      </w:r>
      <w:r w:rsidR="00474D0E" w:rsidRPr="00750BC7">
        <w:rPr>
          <w:rFonts w:cs="Arial"/>
          <w:szCs w:val="24"/>
          <w:shd w:val="clear" w:color="auto" w:fill="FFFFFF"/>
        </w:rPr>
        <w:t xml:space="preserve">referidos à </w:t>
      </w:r>
      <w:r w:rsidRPr="00750BC7">
        <w:rPr>
          <w:rFonts w:cs="Arial"/>
          <w:szCs w:val="24"/>
          <w:shd w:val="clear" w:color="auto" w:fill="FFFFFF"/>
        </w:rPr>
        <w:t xml:space="preserve">formação do território etnicamente configurado no Trombetas, construído por dintintas modalidades de pesquisas  desenvolvidos no Trombetas. </w:t>
      </w:r>
      <w:r w:rsidR="00C80F22" w:rsidRPr="00750BC7">
        <w:rPr>
          <w:rFonts w:cs="Arial"/>
          <w:szCs w:val="24"/>
          <w:shd w:val="clear" w:color="auto" w:fill="FFFFFF"/>
        </w:rPr>
        <w:t xml:space="preserve">O repertório inclui os relatos de viagens produzida por naturalistas, religiosos, adminsitradores coloniais, categorizados pelos classificadores como </w:t>
      </w:r>
      <w:r w:rsidR="00C80F22" w:rsidRPr="00750BC7">
        <w:rPr>
          <w:rFonts w:cs="Arial"/>
          <w:i/>
          <w:iCs/>
          <w:szCs w:val="24"/>
          <w:shd w:val="clear" w:color="auto" w:fill="FFFFFF"/>
        </w:rPr>
        <w:t>viajantes</w:t>
      </w:r>
      <w:r w:rsidR="00C80F22" w:rsidRPr="00750BC7">
        <w:rPr>
          <w:rFonts w:cs="Arial"/>
          <w:szCs w:val="24"/>
          <w:shd w:val="clear" w:color="auto" w:fill="FFFFFF"/>
        </w:rPr>
        <w:t>. Soma</w:t>
      </w:r>
      <w:r w:rsidR="007115CE">
        <w:rPr>
          <w:rFonts w:cs="Arial"/>
          <w:szCs w:val="24"/>
          <w:shd w:val="clear" w:color="auto" w:fill="FFFFFF"/>
        </w:rPr>
        <w:t>m</w:t>
      </w:r>
      <w:r w:rsidR="00C80F22" w:rsidRPr="00750BC7">
        <w:rPr>
          <w:rFonts w:cs="Arial"/>
          <w:szCs w:val="24"/>
          <w:shd w:val="clear" w:color="auto" w:fill="FFFFFF"/>
        </w:rPr>
        <w:t>-se a essas leituras, as análises construídas por cientistas sociais, que</w:t>
      </w:r>
      <w:r w:rsidR="007115CE">
        <w:rPr>
          <w:rFonts w:cs="Arial"/>
          <w:szCs w:val="24"/>
          <w:shd w:val="clear" w:color="auto" w:fill="FFFFFF"/>
        </w:rPr>
        <w:t>,</w:t>
      </w:r>
      <w:r w:rsidR="00C80F22" w:rsidRPr="00750BC7">
        <w:rPr>
          <w:rFonts w:cs="Arial"/>
          <w:szCs w:val="24"/>
          <w:shd w:val="clear" w:color="auto" w:fill="FFFFFF"/>
        </w:rPr>
        <w:t xml:space="preserve"> a partir da década de 1980, vo</w:t>
      </w:r>
      <w:r w:rsidR="001277AD" w:rsidRPr="00750BC7">
        <w:rPr>
          <w:rFonts w:cs="Arial"/>
          <w:szCs w:val="24"/>
          <w:shd w:val="clear" w:color="auto" w:fill="FFFFFF"/>
        </w:rPr>
        <w:t>l</w:t>
      </w:r>
      <w:r w:rsidR="00C80F22" w:rsidRPr="00750BC7">
        <w:rPr>
          <w:rFonts w:cs="Arial"/>
          <w:szCs w:val="24"/>
          <w:shd w:val="clear" w:color="auto" w:fill="FFFFFF"/>
        </w:rPr>
        <w:t>taram suas reflexões para os conflitos sociais enfretados pelos quilombolas desde os processos de fuga até a comtemporaneidade, destacando sua origem, formação, modos de vida e seus antagonistas históricos</w:t>
      </w:r>
      <w:r w:rsidR="001277AD" w:rsidRPr="00750BC7">
        <w:rPr>
          <w:rFonts w:cs="Arial"/>
          <w:szCs w:val="24"/>
          <w:shd w:val="clear" w:color="auto" w:fill="FFFFFF"/>
        </w:rPr>
        <w:t>, sobretudo, concernenetes aos projetos de expansão capitalista e conservação natureza.</w:t>
      </w:r>
      <w:r w:rsidR="00C80F22" w:rsidRPr="00750BC7">
        <w:rPr>
          <w:rFonts w:cs="Arial"/>
          <w:szCs w:val="24"/>
          <w:shd w:val="clear" w:color="auto" w:fill="FFFFFF"/>
        </w:rPr>
        <w:t xml:space="preserve"> </w:t>
      </w:r>
    </w:p>
    <w:p w14:paraId="2514B618" w14:textId="03E648F7" w:rsidR="00E5673B" w:rsidRPr="00750BC7" w:rsidRDefault="009E2C28" w:rsidP="00C84A2A">
      <w:pPr>
        <w:tabs>
          <w:tab w:val="left" w:pos="567"/>
        </w:tabs>
        <w:spacing w:line="360" w:lineRule="auto"/>
        <w:ind w:right="-1"/>
        <w:jc w:val="both"/>
        <w:rPr>
          <w:rFonts w:cs="Arial"/>
          <w:szCs w:val="24"/>
          <w:shd w:val="clear" w:color="auto" w:fill="FFFFFF"/>
        </w:rPr>
      </w:pPr>
      <w:r w:rsidRPr="00750BC7">
        <w:rPr>
          <w:rFonts w:cs="Arial"/>
          <w:szCs w:val="24"/>
          <w:shd w:val="clear" w:color="auto" w:fill="FFFFFF"/>
        </w:rPr>
        <w:tab/>
      </w:r>
      <w:r w:rsidR="00624D01" w:rsidRPr="00750BC7">
        <w:rPr>
          <w:rFonts w:cs="Arial"/>
          <w:szCs w:val="24"/>
          <w:shd w:val="clear" w:color="auto" w:fill="FFFFFF"/>
        </w:rPr>
        <w:t xml:space="preserve">O </w:t>
      </w:r>
      <w:r w:rsidR="008C637D" w:rsidRPr="00750BC7">
        <w:rPr>
          <w:rFonts w:cs="Arial"/>
          <w:szCs w:val="24"/>
          <w:shd w:val="clear" w:color="auto" w:fill="FFFFFF"/>
        </w:rPr>
        <w:t xml:space="preserve">terceiro </w:t>
      </w:r>
      <w:r w:rsidR="00624D01" w:rsidRPr="00750BC7">
        <w:rPr>
          <w:rFonts w:cs="Arial"/>
          <w:szCs w:val="24"/>
          <w:shd w:val="clear" w:color="auto" w:fill="FFFFFF"/>
        </w:rPr>
        <w:t xml:space="preserve">capítulo </w:t>
      </w:r>
      <w:r w:rsidR="00C80F22" w:rsidRPr="00750BC7">
        <w:rPr>
          <w:rFonts w:cs="Arial"/>
          <w:szCs w:val="24"/>
          <w:shd w:val="clear" w:color="auto" w:fill="FFFFFF"/>
        </w:rPr>
        <w:t>focaliza o</w:t>
      </w:r>
      <w:r w:rsidR="00C80F22" w:rsidRPr="00750BC7">
        <w:rPr>
          <w:rFonts w:cs="Arial"/>
          <w:i/>
          <w:iCs/>
          <w:szCs w:val="24"/>
          <w:shd w:val="clear" w:color="auto" w:fill="FFFFFF"/>
        </w:rPr>
        <w:t xml:space="preserve"> lócus</w:t>
      </w:r>
      <w:r w:rsidR="00C80F22" w:rsidRPr="00750BC7">
        <w:rPr>
          <w:rFonts w:cs="Arial"/>
          <w:szCs w:val="24"/>
          <w:shd w:val="clear" w:color="auto" w:fill="FFFFFF"/>
        </w:rPr>
        <w:t xml:space="preserve"> da pesquisa</w:t>
      </w:r>
      <w:r w:rsidR="00624D01" w:rsidRPr="00750BC7">
        <w:rPr>
          <w:rFonts w:cs="Arial"/>
          <w:szCs w:val="24"/>
          <w:shd w:val="clear" w:color="auto" w:fill="FFFFFF"/>
        </w:rPr>
        <w:t xml:space="preserve">, </w:t>
      </w:r>
      <w:r w:rsidR="00C80F22" w:rsidRPr="00750BC7">
        <w:rPr>
          <w:rFonts w:cs="Arial"/>
          <w:szCs w:val="24"/>
          <w:shd w:val="clear" w:color="auto" w:fill="FFFFFF"/>
        </w:rPr>
        <w:t xml:space="preserve">identificando </w:t>
      </w:r>
      <w:r w:rsidR="00624D01" w:rsidRPr="00750BC7">
        <w:rPr>
          <w:rFonts w:cs="Arial"/>
          <w:szCs w:val="24"/>
          <w:shd w:val="clear" w:color="auto" w:fill="FFFFFF"/>
        </w:rPr>
        <w:t xml:space="preserve">o processo </w:t>
      </w:r>
      <w:r w:rsidR="00E5673B" w:rsidRPr="00750BC7">
        <w:rPr>
          <w:rFonts w:cs="Arial"/>
          <w:szCs w:val="24"/>
          <w:shd w:val="clear" w:color="auto" w:fill="FFFFFF"/>
        </w:rPr>
        <w:t>a formação desse território étnico</w:t>
      </w:r>
      <w:r w:rsidR="00220012" w:rsidRPr="00750BC7">
        <w:rPr>
          <w:rFonts w:cs="Arial"/>
          <w:szCs w:val="24"/>
          <w:shd w:val="clear" w:color="auto" w:fill="FFFFFF"/>
        </w:rPr>
        <w:t xml:space="preserve"> a partir da narrativa dos prórios agentes sociais</w:t>
      </w:r>
      <w:r w:rsidR="00624D01" w:rsidRPr="00750BC7">
        <w:rPr>
          <w:rFonts w:cs="Arial"/>
          <w:szCs w:val="24"/>
          <w:shd w:val="clear" w:color="auto" w:fill="FFFFFF"/>
        </w:rPr>
        <w:t xml:space="preserve">, </w:t>
      </w:r>
      <w:r w:rsidR="00E5673B" w:rsidRPr="00750BC7">
        <w:rPr>
          <w:rFonts w:cs="Arial"/>
          <w:szCs w:val="24"/>
          <w:shd w:val="clear" w:color="auto" w:fill="FFFFFF"/>
        </w:rPr>
        <w:t xml:space="preserve">as relações de sociabilidade que culminam em relações de parentesco, rompendo com a ideia de consaguinidade como elo principal na relação de agentes sociais que se autoidentificam socialmente como parentes. </w:t>
      </w:r>
      <w:r w:rsidR="00395E97" w:rsidRPr="00750BC7">
        <w:rPr>
          <w:rFonts w:cs="Arial"/>
          <w:szCs w:val="24"/>
          <w:shd w:val="clear" w:color="auto" w:fill="FFFFFF"/>
        </w:rPr>
        <w:t xml:space="preserve">Debruça-se ainda sobre o modo de vida </w:t>
      </w:r>
      <w:r w:rsidR="00395E97" w:rsidRPr="00750BC7">
        <w:rPr>
          <w:rFonts w:cs="Arial"/>
          <w:szCs w:val="24"/>
          <w:shd w:val="clear" w:color="auto" w:fill="FFFFFF"/>
        </w:rPr>
        <w:lastRenderedPageBreak/>
        <w:t xml:space="preserve">dos quilombolas do Jamari e os processos de ruptura provocados pela intervenção de projetos de exploração mineral e conservação da natureza. </w:t>
      </w:r>
      <w:r w:rsidR="00220012" w:rsidRPr="00750BC7">
        <w:rPr>
          <w:rFonts w:cs="Arial"/>
          <w:szCs w:val="24"/>
          <w:shd w:val="clear" w:color="auto" w:fill="FFFFFF"/>
        </w:rPr>
        <w:t>Não obstante, neste capítulo</w:t>
      </w:r>
      <w:r w:rsidR="007115CE">
        <w:rPr>
          <w:rFonts w:cs="Arial"/>
          <w:szCs w:val="24"/>
          <w:shd w:val="clear" w:color="auto" w:fill="FFFFFF"/>
        </w:rPr>
        <w:t>,</w:t>
      </w:r>
      <w:r w:rsidR="00220012" w:rsidRPr="00750BC7">
        <w:rPr>
          <w:rFonts w:cs="Arial"/>
          <w:szCs w:val="24"/>
          <w:shd w:val="clear" w:color="auto" w:fill="FFFFFF"/>
        </w:rPr>
        <w:t xml:space="preserve"> destacado o acionamento da identidade étnica do grupo, como mecanismo de </w:t>
      </w:r>
      <w:r w:rsidR="007D2837" w:rsidRPr="00750BC7">
        <w:rPr>
          <w:rFonts w:cs="Arial"/>
          <w:szCs w:val="24"/>
          <w:shd w:val="clear" w:color="auto" w:fill="FFFFFF"/>
        </w:rPr>
        <w:t>insurgência</w:t>
      </w:r>
      <w:r w:rsidR="00220012" w:rsidRPr="00750BC7">
        <w:rPr>
          <w:rFonts w:cs="Arial"/>
          <w:szCs w:val="24"/>
          <w:shd w:val="clear" w:color="auto" w:fill="FFFFFF"/>
        </w:rPr>
        <w:t xml:space="preserve"> contra o cercamento de suas terra</w:t>
      </w:r>
      <w:r w:rsidR="00FB2F48" w:rsidRPr="00750BC7">
        <w:rPr>
          <w:rFonts w:cs="Arial"/>
          <w:szCs w:val="24"/>
          <w:shd w:val="clear" w:color="auto" w:fill="FFFFFF"/>
        </w:rPr>
        <w:t xml:space="preserve">s, legitimada pela referência a uma existência coletiva, tecida por elos de pertencimento. </w:t>
      </w:r>
    </w:p>
    <w:p w14:paraId="269A6B3F" w14:textId="15D8F521" w:rsidR="0017511E" w:rsidRDefault="00395E97" w:rsidP="00C84A2A">
      <w:pPr>
        <w:tabs>
          <w:tab w:val="left" w:pos="567"/>
        </w:tabs>
        <w:spacing w:line="360" w:lineRule="auto"/>
        <w:ind w:right="-1"/>
        <w:jc w:val="both"/>
        <w:rPr>
          <w:rFonts w:cs="Arial"/>
          <w:szCs w:val="24"/>
        </w:rPr>
      </w:pPr>
      <w:r w:rsidRPr="00750BC7">
        <w:rPr>
          <w:rFonts w:cs="Arial"/>
          <w:szCs w:val="24"/>
          <w:shd w:val="clear" w:color="auto" w:fill="FFFFFF"/>
        </w:rPr>
        <w:tab/>
      </w:r>
      <w:r w:rsidR="00624D01" w:rsidRPr="00750BC7">
        <w:rPr>
          <w:rFonts w:cs="Arial"/>
          <w:szCs w:val="24"/>
          <w:shd w:val="clear" w:color="auto" w:fill="FFFFFF"/>
        </w:rPr>
        <w:t xml:space="preserve">O </w:t>
      </w:r>
      <w:r w:rsidR="008C637D" w:rsidRPr="00750BC7">
        <w:rPr>
          <w:rFonts w:cs="Arial"/>
          <w:szCs w:val="24"/>
          <w:shd w:val="clear" w:color="auto" w:fill="FFFFFF"/>
        </w:rPr>
        <w:t xml:space="preserve">quarto capítulo é uma construção </w:t>
      </w:r>
      <w:r w:rsidR="00624D01" w:rsidRPr="00750BC7">
        <w:rPr>
          <w:rFonts w:cs="Arial"/>
          <w:color w:val="000000"/>
          <w:szCs w:val="24"/>
          <w:shd w:val="clear" w:color="auto" w:fill="FFFFFF"/>
        </w:rPr>
        <w:t xml:space="preserve">analítica </w:t>
      </w:r>
      <w:r w:rsidRPr="00750BC7">
        <w:rPr>
          <w:rFonts w:cs="Arial"/>
          <w:color w:val="000000"/>
          <w:szCs w:val="24"/>
          <w:shd w:val="clear" w:color="auto" w:fill="FFFFFF"/>
        </w:rPr>
        <w:t xml:space="preserve">pautada na metáfora conceitual elaborada por Victor Turner, a saber: </w:t>
      </w:r>
      <w:r w:rsidRPr="00750BC7">
        <w:rPr>
          <w:rFonts w:cs="Arial"/>
          <w:i/>
          <w:iCs/>
          <w:color w:val="000000"/>
          <w:szCs w:val="24"/>
          <w:shd w:val="clear" w:color="auto" w:fill="FFFFFF"/>
        </w:rPr>
        <w:t>drama social</w:t>
      </w:r>
      <w:r w:rsidRPr="00750BC7">
        <w:rPr>
          <w:rFonts w:cs="Arial"/>
          <w:color w:val="000000"/>
          <w:szCs w:val="24"/>
          <w:shd w:val="clear" w:color="auto" w:fill="FFFFFF"/>
        </w:rPr>
        <w:t xml:space="preserve">. Visa dessa forma, situar </w:t>
      </w:r>
      <w:r w:rsidR="00220012" w:rsidRPr="00750BC7">
        <w:rPr>
          <w:rFonts w:cs="Arial"/>
          <w:color w:val="000000"/>
          <w:szCs w:val="24"/>
          <w:shd w:val="clear" w:color="auto" w:fill="FFFFFF"/>
        </w:rPr>
        <w:t xml:space="preserve"> e </w:t>
      </w:r>
      <w:r w:rsidRPr="00750BC7">
        <w:rPr>
          <w:rFonts w:cs="Arial"/>
          <w:color w:val="000000"/>
          <w:szCs w:val="24"/>
          <w:shd w:val="clear" w:color="auto" w:fill="FFFFFF"/>
        </w:rPr>
        <w:t xml:space="preserve">identificar os </w:t>
      </w:r>
      <w:r w:rsidRPr="00750BC7">
        <w:rPr>
          <w:rFonts w:cs="Arial"/>
          <w:i/>
          <w:iCs/>
          <w:color w:val="000000"/>
          <w:szCs w:val="24"/>
          <w:shd w:val="clear" w:color="auto" w:fill="FFFFFF"/>
        </w:rPr>
        <w:t>dramas sociais</w:t>
      </w:r>
      <w:r w:rsidRPr="00750BC7">
        <w:rPr>
          <w:rFonts w:cs="Arial"/>
          <w:color w:val="000000"/>
          <w:szCs w:val="24"/>
          <w:shd w:val="clear" w:color="auto" w:fill="FFFFFF"/>
        </w:rPr>
        <w:t xml:space="preserve"> vivenciados </w:t>
      </w:r>
      <w:r w:rsidR="00624D01" w:rsidRPr="00750BC7">
        <w:rPr>
          <w:rFonts w:cs="Arial"/>
          <w:color w:val="000000"/>
          <w:szCs w:val="24"/>
          <w:shd w:val="clear" w:color="auto" w:fill="FFFFFF"/>
        </w:rPr>
        <w:t xml:space="preserve"> por esses quilombolas desde </w:t>
      </w:r>
      <w:r w:rsidR="007C7F4A" w:rsidRPr="00750BC7">
        <w:rPr>
          <w:rFonts w:cs="Arial"/>
          <w:color w:val="000000"/>
          <w:szCs w:val="24"/>
          <w:shd w:val="clear" w:color="auto" w:fill="FFFFFF"/>
        </w:rPr>
        <w:t xml:space="preserve">a implantação desses projetos de expansão capitalista e de preservação ambiental </w:t>
      </w:r>
      <w:r w:rsidR="00624D01" w:rsidRPr="00750BC7">
        <w:rPr>
          <w:rFonts w:cs="Arial"/>
          <w:color w:val="000000"/>
          <w:szCs w:val="24"/>
          <w:shd w:val="clear" w:color="auto" w:fill="FFFFFF"/>
        </w:rPr>
        <w:t xml:space="preserve"> até os dias atuais.</w:t>
      </w:r>
      <w:r w:rsidR="00220012" w:rsidRPr="00750BC7">
        <w:rPr>
          <w:rFonts w:cs="Arial"/>
          <w:color w:val="000000"/>
          <w:szCs w:val="24"/>
          <w:shd w:val="clear" w:color="auto" w:fill="FFFFFF"/>
        </w:rPr>
        <w:t xml:space="preserve"> </w:t>
      </w:r>
      <w:r w:rsidR="00C2777C">
        <w:rPr>
          <w:rFonts w:cs="Arial"/>
          <w:color w:val="000000"/>
          <w:szCs w:val="24"/>
          <w:shd w:val="clear" w:color="auto" w:fill="FFFFFF"/>
        </w:rPr>
        <w:t xml:space="preserve">Esse </w:t>
      </w:r>
      <w:r w:rsidR="00220012" w:rsidRPr="00750BC7">
        <w:rPr>
          <w:rFonts w:cs="Arial"/>
          <w:color w:val="000000"/>
          <w:szCs w:val="24"/>
          <w:shd w:val="clear" w:color="auto" w:fill="FFFFFF"/>
        </w:rPr>
        <w:t xml:space="preserve"> capítulo ref</w:t>
      </w:r>
      <w:r w:rsidR="00C2777C">
        <w:rPr>
          <w:rFonts w:cs="Arial"/>
          <w:color w:val="000000"/>
          <w:szCs w:val="24"/>
          <w:shd w:val="clear" w:color="auto" w:fill="FFFFFF"/>
        </w:rPr>
        <w:t>lete</w:t>
      </w:r>
      <w:r w:rsidR="00220012" w:rsidRPr="00750BC7">
        <w:rPr>
          <w:rFonts w:cs="Arial"/>
          <w:color w:val="000000"/>
          <w:szCs w:val="24"/>
          <w:shd w:val="clear" w:color="auto" w:fill="FFFFFF"/>
        </w:rPr>
        <w:t xml:space="preserve"> ainda sobre </w:t>
      </w:r>
      <w:r w:rsidR="008C637D" w:rsidRPr="00750BC7">
        <w:rPr>
          <w:rFonts w:cs="Arial"/>
          <w:szCs w:val="24"/>
        </w:rPr>
        <w:t xml:space="preserve">as estratégias de expansão da atividade mineradora pelos próximos quarenta anos e as formas de resistência do grupo diante da nova racionalidade </w:t>
      </w:r>
      <w:r w:rsidR="004B488B" w:rsidRPr="00750BC7">
        <w:rPr>
          <w:rFonts w:cs="Arial"/>
          <w:szCs w:val="24"/>
        </w:rPr>
        <w:t>imposta por meio parceria de entre empresa e comunidade</w:t>
      </w:r>
      <w:r w:rsidR="00624D01" w:rsidRPr="00750BC7">
        <w:rPr>
          <w:rFonts w:cs="Arial"/>
          <w:szCs w:val="24"/>
        </w:rPr>
        <w:t xml:space="preserve">.  Entre as situações sociais em discussão, a permanência no território que “tradicionalmente ocupam” (Almeida, 2006), sobressai. </w:t>
      </w:r>
      <w:bookmarkEnd w:id="6"/>
    </w:p>
    <w:p w14:paraId="6F466196" w14:textId="7A1AB4EB" w:rsidR="00C2777C" w:rsidRDefault="00C2777C" w:rsidP="00C84A2A">
      <w:pPr>
        <w:tabs>
          <w:tab w:val="left" w:pos="567"/>
        </w:tabs>
        <w:spacing w:line="360" w:lineRule="auto"/>
        <w:ind w:right="-1"/>
        <w:jc w:val="both"/>
        <w:rPr>
          <w:rFonts w:cs="Arial"/>
          <w:szCs w:val="24"/>
        </w:rPr>
      </w:pPr>
    </w:p>
    <w:p w14:paraId="6D9B9E45" w14:textId="0EEFAE89" w:rsidR="00C2777C" w:rsidRDefault="00C2777C" w:rsidP="00C84A2A">
      <w:pPr>
        <w:tabs>
          <w:tab w:val="left" w:pos="567"/>
        </w:tabs>
        <w:spacing w:line="360" w:lineRule="auto"/>
        <w:ind w:right="-1"/>
        <w:jc w:val="both"/>
        <w:rPr>
          <w:rFonts w:cs="Arial"/>
          <w:szCs w:val="24"/>
        </w:rPr>
      </w:pPr>
    </w:p>
    <w:p w14:paraId="1C077A17" w14:textId="02E5A1C3" w:rsidR="00C2777C" w:rsidRDefault="00C2777C" w:rsidP="00C84A2A">
      <w:pPr>
        <w:tabs>
          <w:tab w:val="left" w:pos="567"/>
        </w:tabs>
        <w:spacing w:line="360" w:lineRule="auto"/>
        <w:ind w:right="-1"/>
        <w:jc w:val="both"/>
        <w:rPr>
          <w:rFonts w:cs="Arial"/>
          <w:szCs w:val="24"/>
        </w:rPr>
      </w:pPr>
    </w:p>
    <w:p w14:paraId="3E7B61AC" w14:textId="45AB15CC" w:rsidR="00C2777C" w:rsidRDefault="00C2777C" w:rsidP="00C84A2A">
      <w:pPr>
        <w:tabs>
          <w:tab w:val="left" w:pos="567"/>
        </w:tabs>
        <w:spacing w:line="360" w:lineRule="auto"/>
        <w:ind w:right="-1"/>
        <w:jc w:val="both"/>
        <w:rPr>
          <w:rFonts w:cs="Arial"/>
          <w:szCs w:val="24"/>
        </w:rPr>
      </w:pPr>
    </w:p>
    <w:p w14:paraId="4F700D9F" w14:textId="1B73262C" w:rsidR="00C2777C" w:rsidRDefault="00C2777C" w:rsidP="00C84A2A">
      <w:pPr>
        <w:tabs>
          <w:tab w:val="left" w:pos="567"/>
        </w:tabs>
        <w:spacing w:line="360" w:lineRule="auto"/>
        <w:ind w:right="-1"/>
        <w:jc w:val="both"/>
        <w:rPr>
          <w:rFonts w:cs="Arial"/>
          <w:szCs w:val="24"/>
        </w:rPr>
      </w:pPr>
    </w:p>
    <w:p w14:paraId="2B8C3868" w14:textId="7A2D4EA5" w:rsidR="00C2777C" w:rsidRDefault="00C2777C" w:rsidP="00C84A2A">
      <w:pPr>
        <w:tabs>
          <w:tab w:val="left" w:pos="567"/>
        </w:tabs>
        <w:spacing w:line="360" w:lineRule="auto"/>
        <w:ind w:right="-1"/>
        <w:jc w:val="both"/>
        <w:rPr>
          <w:rFonts w:cs="Arial"/>
          <w:szCs w:val="24"/>
        </w:rPr>
      </w:pPr>
    </w:p>
    <w:p w14:paraId="372F056E" w14:textId="6193A753" w:rsidR="00C2777C" w:rsidRDefault="00C2777C" w:rsidP="00C84A2A">
      <w:pPr>
        <w:tabs>
          <w:tab w:val="left" w:pos="567"/>
        </w:tabs>
        <w:spacing w:line="360" w:lineRule="auto"/>
        <w:ind w:right="-1"/>
        <w:jc w:val="both"/>
        <w:rPr>
          <w:rFonts w:cs="Arial"/>
          <w:szCs w:val="24"/>
        </w:rPr>
      </w:pPr>
    </w:p>
    <w:p w14:paraId="78871223" w14:textId="78893361" w:rsidR="00C2777C" w:rsidRDefault="00C2777C" w:rsidP="00C84A2A">
      <w:pPr>
        <w:tabs>
          <w:tab w:val="left" w:pos="567"/>
        </w:tabs>
        <w:spacing w:line="360" w:lineRule="auto"/>
        <w:ind w:right="-1"/>
        <w:jc w:val="both"/>
        <w:rPr>
          <w:rFonts w:cs="Arial"/>
          <w:szCs w:val="24"/>
        </w:rPr>
      </w:pPr>
    </w:p>
    <w:p w14:paraId="42851071" w14:textId="5F083FB2" w:rsidR="00C2777C" w:rsidRDefault="00C2777C" w:rsidP="00C84A2A">
      <w:pPr>
        <w:tabs>
          <w:tab w:val="left" w:pos="567"/>
        </w:tabs>
        <w:spacing w:line="360" w:lineRule="auto"/>
        <w:ind w:right="-1"/>
        <w:jc w:val="both"/>
        <w:rPr>
          <w:rFonts w:cs="Arial"/>
          <w:szCs w:val="24"/>
        </w:rPr>
      </w:pPr>
    </w:p>
    <w:p w14:paraId="5A808227" w14:textId="2B8225D5" w:rsidR="00C2777C" w:rsidRDefault="00C2777C" w:rsidP="00C84A2A">
      <w:pPr>
        <w:tabs>
          <w:tab w:val="left" w:pos="567"/>
        </w:tabs>
        <w:spacing w:line="360" w:lineRule="auto"/>
        <w:ind w:right="-1"/>
        <w:jc w:val="both"/>
        <w:rPr>
          <w:rFonts w:cs="Arial"/>
          <w:szCs w:val="24"/>
        </w:rPr>
      </w:pPr>
    </w:p>
    <w:p w14:paraId="3AF2206A" w14:textId="47ACDFD7" w:rsidR="00C2777C" w:rsidRDefault="00C2777C" w:rsidP="00C84A2A">
      <w:pPr>
        <w:tabs>
          <w:tab w:val="left" w:pos="567"/>
        </w:tabs>
        <w:spacing w:line="360" w:lineRule="auto"/>
        <w:ind w:right="-1"/>
        <w:jc w:val="both"/>
        <w:rPr>
          <w:rFonts w:cs="Arial"/>
          <w:szCs w:val="24"/>
        </w:rPr>
      </w:pPr>
    </w:p>
    <w:p w14:paraId="4E1409C8" w14:textId="3CFA061D" w:rsidR="00C2777C" w:rsidRDefault="00C2777C" w:rsidP="00C84A2A">
      <w:pPr>
        <w:tabs>
          <w:tab w:val="left" w:pos="567"/>
        </w:tabs>
        <w:spacing w:line="360" w:lineRule="auto"/>
        <w:ind w:right="-1"/>
        <w:jc w:val="both"/>
        <w:rPr>
          <w:rFonts w:cs="Arial"/>
          <w:szCs w:val="24"/>
        </w:rPr>
      </w:pPr>
    </w:p>
    <w:p w14:paraId="5EC96C49" w14:textId="7EECEDB6" w:rsidR="00C2777C" w:rsidRDefault="00C2777C" w:rsidP="00C84A2A">
      <w:pPr>
        <w:tabs>
          <w:tab w:val="left" w:pos="567"/>
        </w:tabs>
        <w:spacing w:line="360" w:lineRule="auto"/>
        <w:ind w:right="-1"/>
        <w:jc w:val="both"/>
        <w:rPr>
          <w:rFonts w:cs="Arial"/>
          <w:szCs w:val="24"/>
        </w:rPr>
      </w:pPr>
    </w:p>
    <w:p w14:paraId="626860BE" w14:textId="507BEFD6" w:rsidR="00C2777C" w:rsidRDefault="00C2777C" w:rsidP="00C84A2A">
      <w:pPr>
        <w:tabs>
          <w:tab w:val="left" w:pos="567"/>
        </w:tabs>
        <w:spacing w:line="360" w:lineRule="auto"/>
        <w:ind w:right="-1"/>
        <w:jc w:val="both"/>
        <w:rPr>
          <w:rFonts w:cs="Arial"/>
          <w:szCs w:val="24"/>
        </w:rPr>
      </w:pPr>
    </w:p>
    <w:p w14:paraId="3DACBB0F" w14:textId="753DA2FA" w:rsidR="00C2777C" w:rsidRDefault="00C2777C" w:rsidP="00C84A2A">
      <w:pPr>
        <w:tabs>
          <w:tab w:val="left" w:pos="567"/>
        </w:tabs>
        <w:spacing w:line="360" w:lineRule="auto"/>
        <w:ind w:right="-1"/>
        <w:jc w:val="both"/>
        <w:rPr>
          <w:rFonts w:cs="Arial"/>
          <w:szCs w:val="24"/>
        </w:rPr>
      </w:pPr>
    </w:p>
    <w:p w14:paraId="58A24F00" w14:textId="178B0B3F" w:rsidR="00C2777C" w:rsidRDefault="00C2777C" w:rsidP="00C84A2A">
      <w:pPr>
        <w:tabs>
          <w:tab w:val="left" w:pos="567"/>
        </w:tabs>
        <w:spacing w:line="360" w:lineRule="auto"/>
        <w:ind w:right="-1"/>
        <w:jc w:val="both"/>
        <w:rPr>
          <w:rFonts w:cs="Arial"/>
          <w:szCs w:val="24"/>
        </w:rPr>
      </w:pPr>
    </w:p>
    <w:p w14:paraId="4C3B27A2" w14:textId="449A6FF9" w:rsidR="00C2777C" w:rsidRDefault="00C2777C" w:rsidP="00C84A2A">
      <w:pPr>
        <w:tabs>
          <w:tab w:val="left" w:pos="567"/>
        </w:tabs>
        <w:spacing w:line="360" w:lineRule="auto"/>
        <w:ind w:right="-1"/>
        <w:jc w:val="both"/>
        <w:rPr>
          <w:rFonts w:cs="Arial"/>
          <w:szCs w:val="24"/>
        </w:rPr>
      </w:pPr>
    </w:p>
    <w:p w14:paraId="73C68CA7" w14:textId="24B42786" w:rsidR="00C2777C" w:rsidRDefault="00C2777C" w:rsidP="00C84A2A">
      <w:pPr>
        <w:tabs>
          <w:tab w:val="left" w:pos="567"/>
        </w:tabs>
        <w:spacing w:line="360" w:lineRule="auto"/>
        <w:ind w:right="-1"/>
        <w:jc w:val="both"/>
        <w:rPr>
          <w:rFonts w:cs="Arial"/>
          <w:szCs w:val="24"/>
        </w:rPr>
      </w:pPr>
    </w:p>
    <w:p w14:paraId="2E5D0E48" w14:textId="4FD6A4C8" w:rsidR="00C2777C" w:rsidRDefault="00C2777C" w:rsidP="00C84A2A">
      <w:pPr>
        <w:tabs>
          <w:tab w:val="left" w:pos="567"/>
        </w:tabs>
        <w:spacing w:line="360" w:lineRule="auto"/>
        <w:ind w:right="-1"/>
        <w:jc w:val="both"/>
        <w:rPr>
          <w:rFonts w:cs="Arial"/>
          <w:szCs w:val="24"/>
        </w:rPr>
      </w:pPr>
    </w:p>
    <w:p w14:paraId="62A0A299" w14:textId="37DAFB02" w:rsidR="00131884" w:rsidRPr="00750BC7" w:rsidRDefault="00A34886" w:rsidP="00C13D24">
      <w:pPr>
        <w:pStyle w:val="Ttulo1"/>
        <w:numPr>
          <w:ilvl w:val="0"/>
          <w:numId w:val="0"/>
        </w:numPr>
        <w:spacing w:after="0"/>
        <w:ind w:right="-1"/>
        <w:jc w:val="both"/>
        <w:rPr>
          <w:rFonts w:cs="Arial"/>
        </w:rPr>
      </w:pPr>
      <w:bookmarkStart w:id="10" w:name="_Toc30000362"/>
      <w:r w:rsidRPr="00750BC7">
        <w:rPr>
          <w:rFonts w:cs="Arial"/>
        </w:rPr>
        <w:lastRenderedPageBreak/>
        <w:t>CAPÍTULO I:  “SITUAÇÃO ETNOGRÁFICA”:  ENTRAVES, RUPTURA E ENFRENTAMENTO</w:t>
      </w:r>
      <w:bookmarkEnd w:id="10"/>
    </w:p>
    <w:p w14:paraId="478AC16A" w14:textId="77777777" w:rsidR="00220012" w:rsidRPr="00750BC7" w:rsidRDefault="00220012" w:rsidP="00C84A2A">
      <w:pPr>
        <w:ind w:right="-1"/>
        <w:rPr>
          <w:rFonts w:cs="Arial"/>
        </w:rPr>
      </w:pPr>
    </w:p>
    <w:p w14:paraId="312AE6AF" w14:textId="4A64C293" w:rsidR="009F034C" w:rsidRPr="00750BC7" w:rsidRDefault="00E821FA" w:rsidP="00C84A2A">
      <w:pPr>
        <w:pStyle w:val="Ttulo2"/>
        <w:numPr>
          <w:ilvl w:val="0"/>
          <w:numId w:val="0"/>
        </w:numPr>
        <w:ind w:right="-1"/>
        <w:rPr>
          <w:rFonts w:cs="Arial"/>
        </w:rPr>
      </w:pPr>
      <w:bookmarkStart w:id="11" w:name="_Toc30000363"/>
      <w:r w:rsidRPr="00750BC7">
        <w:rPr>
          <w:rFonts w:cs="Arial"/>
        </w:rPr>
        <w:t>1.1</w:t>
      </w:r>
      <w:r w:rsidR="007E1078" w:rsidRPr="00750BC7">
        <w:rPr>
          <w:rFonts w:cs="Arial"/>
        </w:rPr>
        <w:t xml:space="preserve">. </w:t>
      </w:r>
      <w:r w:rsidR="00A562F3" w:rsidRPr="00750BC7">
        <w:rPr>
          <w:rFonts w:cs="Arial"/>
        </w:rPr>
        <w:t>O interesse pelo tema investigado</w:t>
      </w:r>
      <w:bookmarkEnd w:id="11"/>
    </w:p>
    <w:p w14:paraId="55E0A5FC" w14:textId="77777777" w:rsidR="003730DC" w:rsidRPr="00750BC7" w:rsidRDefault="003730DC" w:rsidP="00C84A2A">
      <w:pPr>
        <w:ind w:right="-1"/>
        <w:rPr>
          <w:rFonts w:cs="Arial"/>
        </w:rPr>
      </w:pPr>
    </w:p>
    <w:p w14:paraId="264C894B" w14:textId="1D2E0004" w:rsidR="008F5566" w:rsidRPr="00750BC7" w:rsidRDefault="00C2777C" w:rsidP="00C13D24">
      <w:pPr>
        <w:tabs>
          <w:tab w:val="left" w:pos="0"/>
        </w:tabs>
        <w:spacing w:line="360" w:lineRule="auto"/>
        <w:ind w:right="-1" w:firstLine="567"/>
        <w:jc w:val="both"/>
        <w:rPr>
          <w:rFonts w:cs="Arial"/>
          <w:szCs w:val="24"/>
        </w:rPr>
      </w:pPr>
      <w:r>
        <w:rPr>
          <w:rFonts w:cs="Arial"/>
          <w:szCs w:val="24"/>
        </w:rPr>
        <w:tab/>
      </w:r>
      <w:r w:rsidR="007637D0" w:rsidRPr="00750BC7">
        <w:rPr>
          <w:rFonts w:cs="Arial"/>
          <w:szCs w:val="24"/>
        </w:rPr>
        <w:t xml:space="preserve">Inicialmente, convém explicitar as intenções que me levaram a abordar o objeto de estudo enunciado. Durante minha infância vivenciei situações impactantes que se configuram no que – nesta reflexão, sob à inspiração de Victor Turner – denomino de </w:t>
      </w:r>
      <w:r w:rsidR="007637D0" w:rsidRPr="00750BC7">
        <w:rPr>
          <w:rFonts w:cs="Arial"/>
          <w:i/>
          <w:szCs w:val="24"/>
        </w:rPr>
        <w:t>drama social</w:t>
      </w:r>
      <w:r w:rsidR="007637D0" w:rsidRPr="00750BC7">
        <w:rPr>
          <w:rFonts w:cs="Arial"/>
          <w:szCs w:val="24"/>
        </w:rPr>
        <w:t>.</w:t>
      </w:r>
      <w:r w:rsidR="00F31D3B" w:rsidRPr="00750BC7">
        <w:rPr>
          <w:rFonts w:cs="Arial"/>
          <w:szCs w:val="24"/>
        </w:rPr>
        <w:t xml:space="preserve"> Ao longo do trabalho de campo a memória vai abrindo brechas para as recordações do meu tempo de menina entre os quilombos no Trombetas</w:t>
      </w:r>
      <w:r>
        <w:rPr>
          <w:rFonts w:cs="Arial"/>
          <w:szCs w:val="24"/>
        </w:rPr>
        <w:t>. Segundo</w:t>
      </w:r>
      <w:r w:rsidR="008F5566" w:rsidRPr="00750BC7">
        <w:rPr>
          <w:rFonts w:cs="Arial"/>
          <w:szCs w:val="24"/>
        </w:rPr>
        <w:t xml:space="preserve"> Pol</w:t>
      </w:r>
      <w:r w:rsidR="00816B37" w:rsidRPr="00750BC7">
        <w:rPr>
          <w:rFonts w:cs="Arial"/>
          <w:szCs w:val="24"/>
        </w:rPr>
        <w:t>l</w:t>
      </w:r>
      <w:r w:rsidR="008F5566" w:rsidRPr="00750BC7">
        <w:rPr>
          <w:rFonts w:cs="Arial"/>
          <w:szCs w:val="24"/>
        </w:rPr>
        <w:t>ak (1989), tais brechas são reconhecidas como referências que funcionam como indicadores empíricos  da memória coletiva de um determinado grupo.</w:t>
      </w:r>
    </w:p>
    <w:p w14:paraId="613BC66E" w14:textId="001CAFEC" w:rsidR="007637D0" w:rsidRPr="00750BC7" w:rsidRDefault="00F31D3B" w:rsidP="00C84A2A">
      <w:pPr>
        <w:tabs>
          <w:tab w:val="left" w:pos="567"/>
        </w:tabs>
        <w:spacing w:line="360" w:lineRule="auto"/>
        <w:ind w:right="-1" w:firstLine="567"/>
        <w:jc w:val="both"/>
        <w:rPr>
          <w:rFonts w:cs="Arial"/>
          <w:szCs w:val="24"/>
        </w:rPr>
      </w:pPr>
      <w:r w:rsidRPr="00750BC7">
        <w:rPr>
          <w:rFonts w:cs="Arial"/>
          <w:szCs w:val="24"/>
        </w:rPr>
        <w:t xml:space="preserve">Entre os fatos marcantes, me vem à memória, </w:t>
      </w:r>
      <w:r w:rsidR="00D02638" w:rsidRPr="00750BC7">
        <w:rPr>
          <w:rFonts w:cs="Arial"/>
          <w:szCs w:val="24"/>
        </w:rPr>
        <w:t xml:space="preserve">recordações de um episódio emblemático </w:t>
      </w:r>
      <w:r w:rsidRPr="00750BC7">
        <w:rPr>
          <w:rFonts w:cs="Arial"/>
          <w:szCs w:val="24"/>
        </w:rPr>
        <w:t>viv</w:t>
      </w:r>
      <w:r w:rsidR="00D02638" w:rsidRPr="00750BC7">
        <w:rPr>
          <w:rFonts w:cs="Arial"/>
          <w:szCs w:val="24"/>
        </w:rPr>
        <w:t xml:space="preserve">enciado </w:t>
      </w:r>
      <w:r w:rsidRPr="00750BC7">
        <w:rPr>
          <w:rFonts w:cs="Arial"/>
          <w:szCs w:val="24"/>
        </w:rPr>
        <w:t xml:space="preserve"> por </w:t>
      </w:r>
      <w:r w:rsidR="00D02638" w:rsidRPr="00750BC7">
        <w:rPr>
          <w:rFonts w:cs="Arial"/>
          <w:szCs w:val="24"/>
        </w:rPr>
        <w:t>minha família sob a mira das ações cont</w:t>
      </w:r>
      <w:r w:rsidR="00C04AA1" w:rsidRPr="00750BC7">
        <w:rPr>
          <w:rFonts w:cs="Arial"/>
          <w:szCs w:val="24"/>
        </w:rPr>
        <w:t>r</w:t>
      </w:r>
      <w:r w:rsidR="00D02638" w:rsidRPr="00750BC7">
        <w:rPr>
          <w:rFonts w:cs="Arial"/>
          <w:szCs w:val="24"/>
        </w:rPr>
        <w:t>oladoras implantadas no Trombetas</w:t>
      </w:r>
      <w:r w:rsidR="007637D0" w:rsidRPr="00750BC7">
        <w:rPr>
          <w:rFonts w:cs="Arial"/>
          <w:szCs w:val="24"/>
        </w:rPr>
        <w:t>, cujo cenário me remet</w:t>
      </w:r>
      <w:r w:rsidR="00A562F3" w:rsidRPr="00750BC7">
        <w:rPr>
          <w:rFonts w:cs="Arial"/>
          <w:szCs w:val="24"/>
        </w:rPr>
        <w:t>e</w:t>
      </w:r>
      <w:r w:rsidR="00C66C3F" w:rsidRPr="00750BC7">
        <w:rPr>
          <w:rFonts w:cs="Arial"/>
          <w:szCs w:val="24"/>
        </w:rPr>
        <w:t xml:space="preserve">, sobretudo, </w:t>
      </w:r>
      <w:r w:rsidR="007637D0" w:rsidRPr="00750BC7">
        <w:rPr>
          <w:rFonts w:cs="Arial"/>
          <w:szCs w:val="24"/>
        </w:rPr>
        <w:t xml:space="preserve"> a  uma triste tarde  em que policiais armados chegaram à casa de </w:t>
      </w:r>
      <w:r w:rsidR="00A562F3" w:rsidRPr="00750BC7">
        <w:rPr>
          <w:rFonts w:cs="Arial"/>
          <w:szCs w:val="24"/>
        </w:rPr>
        <w:t xml:space="preserve">meus avós </w:t>
      </w:r>
      <w:r w:rsidR="007637D0" w:rsidRPr="00750BC7">
        <w:rPr>
          <w:rFonts w:cs="Arial"/>
          <w:szCs w:val="24"/>
        </w:rPr>
        <w:t xml:space="preserve">sob a suspeita de que seu irmão </w:t>
      </w:r>
      <w:r w:rsidR="00C04AA1" w:rsidRPr="00750BC7">
        <w:rPr>
          <w:rFonts w:cs="Arial"/>
          <w:szCs w:val="24"/>
        </w:rPr>
        <w:t xml:space="preserve">Durvalino, </w:t>
      </w:r>
      <w:r w:rsidR="00C66C3F" w:rsidRPr="00750BC7">
        <w:rPr>
          <w:rFonts w:cs="Arial"/>
          <w:szCs w:val="24"/>
        </w:rPr>
        <w:t xml:space="preserve">que nos visitara na ocasião, </w:t>
      </w:r>
      <w:r w:rsidR="00513242" w:rsidRPr="00750BC7">
        <w:rPr>
          <w:rFonts w:cs="Arial"/>
          <w:szCs w:val="24"/>
        </w:rPr>
        <w:t xml:space="preserve"> </w:t>
      </w:r>
      <w:r w:rsidR="004B7702" w:rsidRPr="00750BC7">
        <w:rPr>
          <w:rFonts w:cs="Arial"/>
          <w:szCs w:val="24"/>
        </w:rPr>
        <w:t xml:space="preserve">teria </w:t>
      </w:r>
      <w:r w:rsidR="00513242" w:rsidRPr="00750BC7">
        <w:rPr>
          <w:rFonts w:cs="Arial"/>
          <w:szCs w:val="24"/>
        </w:rPr>
        <w:t xml:space="preserve">se deslocado até a sede da mineradora com o propósito de negociar a venda de </w:t>
      </w:r>
      <w:r w:rsidR="007637D0" w:rsidRPr="00750BC7">
        <w:rPr>
          <w:rFonts w:cs="Arial"/>
          <w:szCs w:val="24"/>
        </w:rPr>
        <w:t xml:space="preserve"> quelônios</w:t>
      </w:r>
      <w:r w:rsidR="00513242" w:rsidRPr="00750BC7">
        <w:rPr>
          <w:rFonts w:cs="Arial"/>
          <w:szCs w:val="24"/>
        </w:rPr>
        <w:t>. Diante da suspeita, uma lacha com agentes do IBAMA e políciais armados  ancorou no porto</w:t>
      </w:r>
      <w:r w:rsidR="00C04AA1" w:rsidRPr="00750BC7">
        <w:rPr>
          <w:rFonts w:cs="Arial"/>
          <w:szCs w:val="24"/>
        </w:rPr>
        <w:t xml:space="preserve"> de meus avós</w:t>
      </w:r>
      <w:r w:rsidR="00513242" w:rsidRPr="00750BC7">
        <w:rPr>
          <w:rFonts w:cs="Arial"/>
          <w:szCs w:val="24"/>
        </w:rPr>
        <w:t xml:space="preserve"> por volta das 16</w:t>
      </w:r>
      <w:r w:rsidRPr="00750BC7">
        <w:rPr>
          <w:rFonts w:cs="Arial"/>
          <w:szCs w:val="24"/>
        </w:rPr>
        <w:t xml:space="preserve">:00 </w:t>
      </w:r>
      <w:r w:rsidR="00513242" w:rsidRPr="00750BC7">
        <w:rPr>
          <w:rFonts w:cs="Arial"/>
          <w:szCs w:val="24"/>
        </w:rPr>
        <w:t xml:space="preserve">horas, questionando sobre o local de escoderijo dos quelônios. </w:t>
      </w:r>
      <w:r w:rsidR="007637D0" w:rsidRPr="00750BC7">
        <w:rPr>
          <w:rFonts w:cs="Arial"/>
          <w:szCs w:val="24"/>
        </w:rPr>
        <w:t>Eu, aos sete anos de idade,</w:t>
      </w:r>
      <w:r w:rsidR="00C04AA1" w:rsidRPr="00750BC7">
        <w:rPr>
          <w:rFonts w:cs="Arial"/>
          <w:szCs w:val="24"/>
        </w:rPr>
        <w:t xml:space="preserve"> </w:t>
      </w:r>
      <w:r w:rsidR="00513242" w:rsidRPr="00750BC7">
        <w:rPr>
          <w:rFonts w:cs="Arial"/>
          <w:szCs w:val="24"/>
        </w:rPr>
        <w:t>des</w:t>
      </w:r>
      <w:r w:rsidRPr="00750BC7">
        <w:rPr>
          <w:rFonts w:cs="Arial"/>
          <w:szCs w:val="24"/>
        </w:rPr>
        <w:t>es</w:t>
      </w:r>
      <w:r w:rsidR="00513242" w:rsidRPr="00750BC7">
        <w:rPr>
          <w:rFonts w:cs="Arial"/>
          <w:szCs w:val="24"/>
        </w:rPr>
        <w:t>perada com a situação</w:t>
      </w:r>
      <w:r w:rsidR="007637D0" w:rsidRPr="00750BC7">
        <w:rPr>
          <w:rFonts w:cs="Arial"/>
          <w:szCs w:val="24"/>
        </w:rPr>
        <w:t>,</w:t>
      </w:r>
      <w:r w:rsidR="00513242" w:rsidRPr="00750BC7">
        <w:rPr>
          <w:rFonts w:cs="Arial"/>
          <w:szCs w:val="24"/>
        </w:rPr>
        <w:t xml:space="preserve"> escondi-me </w:t>
      </w:r>
      <w:r w:rsidR="007637D0" w:rsidRPr="00750BC7">
        <w:rPr>
          <w:rFonts w:cs="Arial"/>
          <w:szCs w:val="24"/>
        </w:rPr>
        <w:t xml:space="preserve"> </w:t>
      </w:r>
      <w:r w:rsidR="00513242" w:rsidRPr="00750BC7">
        <w:rPr>
          <w:rFonts w:cs="Arial"/>
          <w:szCs w:val="24"/>
        </w:rPr>
        <w:t>em um trecho de capim situado entre a casa e o lago,</w:t>
      </w:r>
      <w:r w:rsidR="007637D0" w:rsidRPr="00750BC7">
        <w:rPr>
          <w:rFonts w:cs="Arial"/>
          <w:szCs w:val="24"/>
        </w:rPr>
        <w:t xml:space="preserve"> buscando refúgio àquela situação</w:t>
      </w:r>
      <w:r w:rsidR="00D50B93" w:rsidRPr="00750BC7">
        <w:rPr>
          <w:rFonts w:cs="Arial"/>
          <w:szCs w:val="24"/>
        </w:rPr>
        <w:t xml:space="preserve">. </w:t>
      </w:r>
      <w:r w:rsidR="00513242" w:rsidRPr="00750BC7">
        <w:rPr>
          <w:rFonts w:cs="Arial"/>
          <w:szCs w:val="24"/>
        </w:rPr>
        <w:t xml:space="preserve">Meus familiares desesperados, sequer se deram conta </w:t>
      </w:r>
      <w:r w:rsidRPr="00750BC7">
        <w:rPr>
          <w:rFonts w:cs="Arial"/>
          <w:szCs w:val="24"/>
        </w:rPr>
        <w:t>de meu sumiço</w:t>
      </w:r>
      <w:r w:rsidR="00513242" w:rsidRPr="00750BC7">
        <w:rPr>
          <w:rFonts w:cs="Arial"/>
          <w:szCs w:val="24"/>
        </w:rPr>
        <w:t>. Do meio do capim era possível ouvir a discussão entre os meus e os agentes do IBAMA, inclusive sob a ameaças de tiro, caso não entregassem os quelônios</w:t>
      </w:r>
      <w:r w:rsidR="00907905" w:rsidRPr="00750BC7">
        <w:rPr>
          <w:rFonts w:cs="Arial"/>
          <w:szCs w:val="24"/>
        </w:rPr>
        <w:t xml:space="preserve">. </w:t>
      </w:r>
    </w:p>
    <w:p w14:paraId="4D384F0A" w14:textId="28F61726" w:rsidR="007637D0" w:rsidRPr="00750BC7" w:rsidRDefault="00C66C3F" w:rsidP="00C84A2A">
      <w:pPr>
        <w:tabs>
          <w:tab w:val="left" w:pos="567"/>
        </w:tabs>
        <w:spacing w:line="360" w:lineRule="auto"/>
        <w:ind w:right="-1" w:firstLine="567"/>
        <w:jc w:val="both"/>
        <w:rPr>
          <w:rFonts w:cs="Arial"/>
          <w:szCs w:val="24"/>
        </w:rPr>
      </w:pPr>
      <w:r w:rsidRPr="00750BC7">
        <w:rPr>
          <w:rFonts w:cs="Arial"/>
          <w:szCs w:val="24"/>
        </w:rPr>
        <w:t xml:space="preserve">Ainda sobre o transcorrer </w:t>
      </w:r>
      <w:r w:rsidR="00907905" w:rsidRPr="00750BC7">
        <w:rPr>
          <w:rFonts w:cs="Arial"/>
          <w:szCs w:val="24"/>
        </w:rPr>
        <w:t xml:space="preserve">de minha infância na casa de meus </w:t>
      </w:r>
      <w:r w:rsidR="00D50B93" w:rsidRPr="00750BC7">
        <w:rPr>
          <w:rFonts w:cs="Arial"/>
          <w:szCs w:val="24"/>
        </w:rPr>
        <w:t>avós maternos no quilombo Palhal, específicamente,</w:t>
      </w:r>
      <w:r w:rsidR="00CE5A05">
        <w:rPr>
          <w:rFonts w:cs="Arial"/>
          <w:szCs w:val="24"/>
        </w:rPr>
        <w:t xml:space="preserve"> </w:t>
      </w:r>
      <w:r w:rsidR="007637D0" w:rsidRPr="00750BC7">
        <w:rPr>
          <w:rFonts w:cs="Arial"/>
          <w:szCs w:val="24"/>
        </w:rPr>
        <w:t xml:space="preserve">idas </w:t>
      </w:r>
      <w:r w:rsidR="00907905" w:rsidRPr="00750BC7">
        <w:rPr>
          <w:rFonts w:cs="Arial"/>
          <w:szCs w:val="24"/>
        </w:rPr>
        <w:t xml:space="preserve">e vindas </w:t>
      </w:r>
      <w:r w:rsidR="007637D0" w:rsidRPr="00750BC7">
        <w:rPr>
          <w:rFonts w:cs="Arial"/>
          <w:szCs w:val="24"/>
        </w:rPr>
        <w:t>ao núcleo urbano da mineradora designado de Porto Trombetas, ou</w:t>
      </w:r>
      <w:r w:rsidR="00907905" w:rsidRPr="00750BC7">
        <w:rPr>
          <w:rFonts w:cs="Arial"/>
          <w:szCs w:val="24"/>
        </w:rPr>
        <w:t>,</w:t>
      </w:r>
      <w:r w:rsidR="007637D0" w:rsidRPr="00750BC7">
        <w:rPr>
          <w:rFonts w:cs="Arial"/>
          <w:szCs w:val="24"/>
        </w:rPr>
        <w:t xml:space="preserve"> como meu falecido avô chamava “Companhia”</w:t>
      </w:r>
      <w:r w:rsidR="00907905" w:rsidRPr="00750BC7">
        <w:rPr>
          <w:rFonts w:cs="Arial"/>
          <w:szCs w:val="24"/>
        </w:rPr>
        <w:t>, visando comercializar a farinha produzida por nós com os quilombolas do Boa Vista e fe</w:t>
      </w:r>
      <w:r w:rsidR="00CE5A05">
        <w:rPr>
          <w:rFonts w:cs="Arial"/>
          <w:szCs w:val="24"/>
        </w:rPr>
        <w:t>irantes</w:t>
      </w:r>
      <w:r w:rsidR="00907905" w:rsidRPr="00750BC7">
        <w:rPr>
          <w:rFonts w:cs="Arial"/>
          <w:szCs w:val="24"/>
        </w:rPr>
        <w:t xml:space="preserve"> locais.  </w:t>
      </w:r>
      <w:r w:rsidR="007637D0" w:rsidRPr="00750BC7">
        <w:rPr>
          <w:rFonts w:cs="Arial"/>
          <w:szCs w:val="24"/>
        </w:rPr>
        <w:t>Acordávamos às três horas da manhã, e, após o café, saímos em uma canoa</w:t>
      </w:r>
      <w:r w:rsidR="009F034C" w:rsidRPr="00750BC7">
        <w:rPr>
          <w:rStyle w:val="Refdenotaderodap"/>
          <w:rFonts w:cs="Arial"/>
          <w:szCs w:val="24"/>
        </w:rPr>
        <w:footnoteReference w:id="8"/>
      </w:r>
      <w:r w:rsidR="007637D0" w:rsidRPr="00750BC7">
        <w:rPr>
          <w:rFonts w:cs="Arial"/>
          <w:szCs w:val="24"/>
        </w:rPr>
        <w:t xml:space="preserve">; minha avó na proa e meu avô na polpa, a remar por cinco horas até </w:t>
      </w:r>
      <w:r w:rsidR="007637D0" w:rsidRPr="00750BC7">
        <w:rPr>
          <w:rFonts w:cs="Arial"/>
          <w:szCs w:val="24"/>
        </w:rPr>
        <w:lastRenderedPageBreak/>
        <w:t xml:space="preserve">chegar  a Porto Trombetas. Em meio ao trajeto </w:t>
      </w:r>
      <w:r w:rsidR="00907905" w:rsidRPr="00750BC7">
        <w:rPr>
          <w:rFonts w:cs="Arial"/>
          <w:szCs w:val="24"/>
        </w:rPr>
        <w:t xml:space="preserve">existia </w:t>
      </w:r>
      <w:r w:rsidR="007637D0" w:rsidRPr="00750BC7">
        <w:rPr>
          <w:rFonts w:cs="Arial"/>
          <w:szCs w:val="24"/>
        </w:rPr>
        <w:t xml:space="preserve"> e continua existindo uma base de fiscalização – </w:t>
      </w:r>
      <w:r w:rsidR="00907905" w:rsidRPr="00750BC7">
        <w:rPr>
          <w:rFonts w:cs="Arial"/>
          <w:szCs w:val="24"/>
        </w:rPr>
        <w:t xml:space="preserve">a base Erepecu, </w:t>
      </w:r>
      <w:r w:rsidR="007637D0" w:rsidRPr="00750BC7">
        <w:rPr>
          <w:rFonts w:cs="Arial"/>
          <w:szCs w:val="24"/>
        </w:rPr>
        <w:t xml:space="preserve">se não fosse trágico, poderia ser poético, já dizia Carlos Drummond  de Andradade: “no meio do caminho tinha uma pedra” –, e,  mesmo cansados, </w:t>
      </w:r>
      <w:r w:rsidR="00907905" w:rsidRPr="00750BC7">
        <w:rPr>
          <w:rFonts w:cs="Arial"/>
          <w:szCs w:val="24"/>
        </w:rPr>
        <w:t xml:space="preserve">obrigatoriamente, precisávamos </w:t>
      </w:r>
      <w:r w:rsidR="007637D0" w:rsidRPr="00750BC7">
        <w:rPr>
          <w:rFonts w:cs="Arial"/>
          <w:szCs w:val="24"/>
        </w:rPr>
        <w:t xml:space="preserve"> </w:t>
      </w:r>
      <w:r w:rsidR="00907905" w:rsidRPr="00750BC7">
        <w:rPr>
          <w:rFonts w:cs="Arial"/>
          <w:szCs w:val="24"/>
        </w:rPr>
        <w:t>desviar nosso trajeto para</w:t>
      </w:r>
      <w:r w:rsidRPr="00750BC7">
        <w:rPr>
          <w:rFonts w:cs="Arial"/>
          <w:szCs w:val="24"/>
        </w:rPr>
        <w:t xml:space="preserve"> o outro lado do rio, para passar pelo processo de fiscalização d</w:t>
      </w:r>
      <w:r w:rsidR="00907905" w:rsidRPr="00750BC7">
        <w:rPr>
          <w:rFonts w:cs="Arial"/>
          <w:szCs w:val="24"/>
        </w:rPr>
        <w:t>os agentes do IBAMA</w:t>
      </w:r>
      <w:r w:rsidRPr="00750BC7">
        <w:rPr>
          <w:rFonts w:cs="Arial"/>
          <w:szCs w:val="24"/>
        </w:rPr>
        <w:t xml:space="preserve">, informando o objetivo de </w:t>
      </w:r>
      <w:r w:rsidR="00907905" w:rsidRPr="00750BC7">
        <w:rPr>
          <w:rFonts w:cs="Arial"/>
          <w:szCs w:val="24"/>
        </w:rPr>
        <w:t xml:space="preserve">nossa ida ao Distrito de Trombetas e </w:t>
      </w:r>
      <w:r w:rsidR="007637D0" w:rsidRPr="00750BC7">
        <w:rPr>
          <w:rFonts w:cs="Arial"/>
          <w:szCs w:val="24"/>
        </w:rPr>
        <w:t xml:space="preserve">certificar aos fiscais </w:t>
      </w:r>
      <w:r w:rsidR="00907905" w:rsidRPr="00750BC7">
        <w:rPr>
          <w:rFonts w:cs="Arial"/>
          <w:szCs w:val="24"/>
        </w:rPr>
        <w:t>de que não transportávamos nenhum tipo de contrabando</w:t>
      </w:r>
      <w:r w:rsidR="00907905" w:rsidRPr="00750BC7">
        <w:rPr>
          <w:rStyle w:val="Refdenotaderodap"/>
          <w:rFonts w:cs="Arial"/>
          <w:szCs w:val="24"/>
        </w:rPr>
        <w:footnoteReference w:id="9"/>
      </w:r>
      <w:r w:rsidR="00907905" w:rsidRPr="00750BC7">
        <w:rPr>
          <w:rFonts w:cs="Arial"/>
          <w:szCs w:val="24"/>
        </w:rPr>
        <w:t xml:space="preserve">. </w:t>
      </w:r>
      <w:r w:rsidR="007637D0" w:rsidRPr="00750BC7">
        <w:rPr>
          <w:rFonts w:cs="Arial"/>
          <w:szCs w:val="24"/>
        </w:rPr>
        <w:t xml:space="preserve">Caso </w:t>
      </w:r>
      <w:r w:rsidR="00C41EFA" w:rsidRPr="00750BC7">
        <w:rPr>
          <w:rFonts w:cs="Arial"/>
          <w:szCs w:val="24"/>
        </w:rPr>
        <w:t>nos recusá</w:t>
      </w:r>
      <w:r w:rsidRPr="00750BC7">
        <w:rPr>
          <w:rFonts w:cs="Arial"/>
          <w:szCs w:val="24"/>
        </w:rPr>
        <w:t>s</w:t>
      </w:r>
      <w:r w:rsidR="00C41EFA" w:rsidRPr="00750BC7">
        <w:rPr>
          <w:rFonts w:cs="Arial"/>
          <w:szCs w:val="24"/>
        </w:rPr>
        <w:t>semos a fazer esse ritual</w:t>
      </w:r>
      <w:r w:rsidR="007637D0" w:rsidRPr="00750BC7">
        <w:rPr>
          <w:rFonts w:cs="Arial"/>
          <w:szCs w:val="24"/>
        </w:rPr>
        <w:t xml:space="preserve">, uma voadeira com fiscais </w:t>
      </w:r>
      <w:r w:rsidR="00CD2A06" w:rsidRPr="00750BC7">
        <w:rPr>
          <w:rFonts w:cs="Arial"/>
          <w:szCs w:val="24"/>
        </w:rPr>
        <w:t xml:space="preserve">fortemente </w:t>
      </w:r>
      <w:r w:rsidR="007637D0" w:rsidRPr="00750BC7">
        <w:rPr>
          <w:rFonts w:cs="Arial"/>
          <w:szCs w:val="24"/>
        </w:rPr>
        <w:t xml:space="preserve">armados era enviada até nossa pequena embarcação, </w:t>
      </w:r>
      <w:r w:rsidR="00441A42" w:rsidRPr="00750BC7">
        <w:rPr>
          <w:rFonts w:cs="Arial"/>
          <w:szCs w:val="24"/>
        </w:rPr>
        <w:t>colocando nossa própria vida em risco de um naufrágio provocado pelo banzeir</w:t>
      </w:r>
      <w:r w:rsidR="00C04AA1" w:rsidRPr="00750BC7">
        <w:rPr>
          <w:rFonts w:cs="Arial"/>
          <w:szCs w:val="24"/>
        </w:rPr>
        <w:t>o (agitação das ondas do rio</w:t>
      </w:r>
      <w:r w:rsidR="00CE5A05">
        <w:rPr>
          <w:rFonts w:cs="Arial"/>
          <w:szCs w:val="24"/>
        </w:rPr>
        <w:t xml:space="preserve"> </w:t>
      </w:r>
      <w:r w:rsidR="00C04AA1" w:rsidRPr="00750BC7">
        <w:rPr>
          <w:rFonts w:cs="Arial"/>
          <w:szCs w:val="24"/>
        </w:rPr>
        <w:t>provocada por uma embarcação) d</w:t>
      </w:r>
      <w:r w:rsidR="00441A42" w:rsidRPr="00750BC7">
        <w:rPr>
          <w:rFonts w:cs="Arial"/>
          <w:szCs w:val="24"/>
        </w:rPr>
        <w:t xml:space="preserve">a lancha usada pelos fiscais ou ainda o risco de  sermos confundidos com outras pessoas sob a mira  das investigações dos mesmos. </w:t>
      </w:r>
    </w:p>
    <w:p w14:paraId="043D0DC0" w14:textId="004A856C" w:rsidR="003A26CC" w:rsidRPr="00750BC7" w:rsidRDefault="00C66C3F" w:rsidP="00C84A2A">
      <w:pPr>
        <w:tabs>
          <w:tab w:val="left" w:pos="567"/>
        </w:tabs>
        <w:spacing w:line="360" w:lineRule="auto"/>
        <w:ind w:right="-1" w:firstLine="567"/>
        <w:jc w:val="both"/>
        <w:rPr>
          <w:rFonts w:cs="Arial"/>
          <w:szCs w:val="24"/>
        </w:rPr>
      </w:pPr>
      <w:r w:rsidRPr="00750BC7">
        <w:rPr>
          <w:rFonts w:cs="Arial"/>
          <w:szCs w:val="24"/>
        </w:rPr>
        <w:t xml:space="preserve">Como  forma de nos previnir desses perigos, a saída era atender às exigências, alongar a viagem e passar pelo protocolo de inspecção. </w:t>
      </w:r>
      <w:r w:rsidR="003A26CC" w:rsidRPr="00750BC7">
        <w:rPr>
          <w:rFonts w:cs="Arial"/>
          <w:szCs w:val="24"/>
        </w:rPr>
        <w:t>Para Foucault (1999), a disciplina “fabrica” indivíduos; ela é a técnica específica de um poder que toma os indivíduos ao mesmo tempo como objetos e como instrumentos de seu exercício. Desse modo, com o tempo, meus avós, assim como os demais quilombolas do Palhal, passaram a ser considerados como “vendedores de farinha”</w:t>
      </w:r>
      <w:r w:rsidR="00A23336" w:rsidRPr="00750BC7">
        <w:rPr>
          <w:rFonts w:cs="Arial"/>
          <w:szCs w:val="24"/>
        </w:rPr>
        <w:t xml:space="preserve">, que trabalhavam apenas na roça. </w:t>
      </w:r>
      <w:r w:rsidR="00D17195" w:rsidRPr="00750BC7">
        <w:rPr>
          <w:rFonts w:cs="Arial"/>
          <w:szCs w:val="24"/>
        </w:rPr>
        <w:t>Assim</w:t>
      </w:r>
      <w:r w:rsidR="00A23336" w:rsidRPr="00750BC7">
        <w:rPr>
          <w:rFonts w:cs="Arial"/>
          <w:szCs w:val="24"/>
        </w:rPr>
        <w:t xml:space="preserve">, </w:t>
      </w:r>
      <w:r w:rsidR="00220012" w:rsidRPr="00750BC7">
        <w:rPr>
          <w:rFonts w:cs="Arial"/>
          <w:szCs w:val="24"/>
        </w:rPr>
        <w:t xml:space="preserve">conquistaram </w:t>
      </w:r>
      <w:r w:rsidR="00A23336" w:rsidRPr="00750BC7">
        <w:rPr>
          <w:rFonts w:cs="Arial"/>
          <w:szCs w:val="24"/>
        </w:rPr>
        <w:t xml:space="preserve">a confiança de passar sem serem vistoriados. </w:t>
      </w:r>
      <w:r w:rsidR="00D17195" w:rsidRPr="00750BC7">
        <w:rPr>
          <w:rFonts w:cs="Arial"/>
          <w:szCs w:val="24"/>
        </w:rPr>
        <w:t xml:space="preserve">A esse respeito </w:t>
      </w:r>
      <w:r w:rsidR="00A23336" w:rsidRPr="00750BC7">
        <w:rPr>
          <w:rFonts w:cs="Arial"/>
          <w:szCs w:val="24"/>
        </w:rPr>
        <w:t xml:space="preserve">Foucault (1999), </w:t>
      </w:r>
      <w:r w:rsidR="00D17195" w:rsidRPr="00750BC7">
        <w:rPr>
          <w:rFonts w:cs="Arial"/>
          <w:szCs w:val="24"/>
        </w:rPr>
        <w:t xml:space="preserve">argumenta que </w:t>
      </w:r>
      <w:r w:rsidR="00A23336" w:rsidRPr="00750BC7">
        <w:rPr>
          <w:rFonts w:cs="Arial"/>
          <w:i/>
          <w:iCs/>
          <w:szCs w:val="24"/>
        </w:rPr>
        <w:t>o poder disciplinar,</w:t>
      </w:r>
      <w:r w:rsidR="00A23336" w:rsidRPr="00750BC7">
        <w:rPr>
          <w:rFonts w:cs="Arial"/>
          <w:szCs w:val="24"/>
        </w:rPr>
        <w:t xml:space="preserve"> ao invés de uniformizar tudo o que está submetido a sua volta, ele</w:t>
      </w:r>
      <w:r w:rsidR="00025DDD">
        <w:rPr>
          <w:rFonts w:cs="Arial"/>
          <w:szCs w:val="24"/>
        </w:rPr>
        <w:t xml:space="preserve"> </w:t>
      </w:r>
      <w:r w:rsidR="00A23336" w:rsidRPr="00750BC7">
        <w:rPr>
          <w:rFonts w:cs="Arial"/>
          <w:szCs w:val="24"/>
        </w:rPr>
        <w:t xml:space="preserve">separa, analisa e diferencia. Esses processos </w:t>
      </w:r>
      <w:r w:rsidR="002C0BE5" w:rsidRPr="00750BC7">
        <w:rPr>
          <w:rFonts w:cs="Arial"/>
          <w:szCs w:val="24"/>
        </w:rPr>
        <w:t>engendram um conjunto de estigmas sobre os quilombo</w:t>
      </w:r>
      <w:r w:rsidR="00D02638" w:rsidRPr="00750BC7">
        <w:rPr>
          <w:rFonts w:cs="Arial"/>
          <w:szCs w:val="24"/>
        </w:rPr>
        <w:t xml:space="preserve">las. </w:t>
      </w:r>
      <w:r w:rsidR="007D2837" w:rsidRPr="00750BC7">
        <w:rPr>
          <w:rFonts w:cs="Arial"/>
          <w:szCs w:val="24"/>
        </w:rPr>
        <w:t xml:space="preserve"> </w:t>
      </w:r>
      <w:r w:rsidR="002C0BE5" w:rsidRPr="00750BC7">
        <w:rPr>
          <w:rFonts w:cs="Arial"/>
          <w:szCs w:val="24"/>
        </w:rPr>
        <w:t xml:space="preserve"> </w:t>
      </w:r>
      <w:r w:rsidR="007D2837" w:rsidRPr="00750BC7">
        <w:rPr>
          <w:rFonts w:cs="Arial"/>
          <w:szCs w:val="24"/>
        </w:rPr>
        <w:t>E</w:t>
      </w:r>
      <w:r w:rsidR="002C0BE5" w:rsidRPr="00750BC7">
        <w:rPr>
          <w:rFonts w:cs="Arial"/>
          <w:szCs w:val="24"/>
        </w:rPr>
        <w:t xml:space="preserve">nquanto </w:t>
      </w:r>
      <w:r w:rsidR="00D02638" w:rsidRPr="00750BC7">
        <w:rPr>
          <w:rFonts w:cs="Arial"/>
          <w:szCs w:val="24"/>
        </w:rPr>
        <w:t>as unidades sociais</w:t>
      </w:r>
      <w:r w:rsidR="002C0BE5" w:rsidRPr="00750BC7">
        <w:rPr>
          <w:rFonts w:cs="Arial"/>
          <w:szCs w:val="24"/>
        </w:rPr>
        <w:t xml:space="preserve"> do Palhal </w:t>
      </w:r>
      <w:r w:rsidR="00D02638" w:rsidRPr="00750BC7">
        <w:rPr>
          <w:rFonts w:cs="Arial"/>
          <w:szCs w:val="24"/>
        </w:rPr>
        <w:t xml:space="preserve">passaram a ser classificadas </w:t>
      </w:r>
      <w:r w:rsidR="002C0BE5" w:rsidRPr="00750BC7">
        <w:rPr>
          <w:rFonts w:cs="Arial"/>
          <w:szCs w:val="24"/>
        </w:rPr>
        <w:t xml:space="preserve"> como agricultores, portanto, não invasore</w:t>
      </w:r>
      <w:r w:rsidR="00D17195" w:rsidRPr="00750BC7">
        <w:rPr>
          <w:rFonts w:cs="Arial"/>
          <w:szCs w:val="24"/>
        </w:rPr>
        <w:t>s na perspectiva das agências ambientais</w:t>
      </w:r>
      <w:r w:rsidR="002C0BE5" w:rsidRPr="00750BC7">
        <w:rPr>
          <w:rFonts w:cs="Arial"/>
          <w:szCs w:val="24"/>
        </w:rPr>
        <w:t xml:space="preserve">, outros como os quilombolas de Jamari e Moura, assistiram </w:t>
      </w:r>
      <w:r w:rsidR="00897443">
        <w:rPr>
          <w:rFonts w:cs="Arial"/>
          <w:szCs w:val="24"/>
        </w:rPr>
        <w:t>ao</w:t>
      </w:r>
      <w:r w:rsidR="002C0BE5" w:rsidRPr="00750BC7">
        <w:rPr>
          <w:rFonts w:cs="Arial"/>
          <w:szCs w:val="24"/>
        </w:rPr>
        <w:t xml:space="preserve"> endurecimento das regras e punições, isso porque foram </w:t>
      </w:r>
      <w:r w:rsidR="00D17195" w:rsidRPr="00750BC7">
        <w:rPr>
          <w:rFonts w:cs="Arial"/>
          <w:szCs w:val="24"/>
        </w:rPr>
        <w:t xml:space="preserve">categorizados </w:t>
      </w:r>
      <w:r w:rsidR="002C0BE5" w:rsidRPr="00750BC7">
        <w:rPr>
          <w:rFonts w:cs="Arial"/>
          <w:szCs w:val="24"/>
        </w:rPr>
        <w:t xml:space="preserve"> como caçadores e pescadores, portanto, na lógica da política ambiental, </w:t>
      </w:r>
      <w:r w:rsidR="00D17195" w:rsidRPr="00750BC7">
        <w:rPr>
          <w:rFonts w:cs="Arial"/>
          <w:szCs w:val="24"/>
        </w:rPr>
        <w:t xml:space="preserve">os </w:t>
      </w:r>
      <w:r w:rsidR="002C0BE5" w:rsidRPr="00750BC7">
        <w:rPr>
          <w:rFonts w:cs="Arial"/>
          <w:szCs w:val="24"/>
        </w:rPr>
        <w:t xml:space="preserve">“invasores”. </w:t>
      </w:r>
      <w:r w:rsidR="00F73B3F" w:rsidRPr="00750BC7">
        <w:rPr>
          <w:rFonts w:cs="Arial"/>
          <w:szCs w:val="24"/>
        </w:rPr>
        <w:t>Esta criminalização de certas práticas e grupos é descrita por Leite (2010) como “a forma mais comumente usada para transformá-los em “foras da lei”, justificando com isto a sua exclusão social pela via da condenação penal” (LEITE, 2010,p.30).</w:t>
      </w:r>
    </w:p>
    <w:p w14:paraId="35452D6E" w14:textId="15AAD460" w:rsidR="003730DC" w:rsidRPr="00750BC7" w:rsidRDefault="00D17195" w:rsidP="00C84A2A">
      <w:pPr>
        <w:tabs>
          <w:tab w:val="left" w:pos="567"/>
        </w:tabs>
        <w:spacing w:line="360" w:lineRule="auto"/>
        <w:ind w:right="-1" w:firstLine="567"/>
        <w:jc w:val="both"/>
        <w:rPr>
          <w:rFonts w:cs="Arial"/>
          <w:szCs w:val="24"/>
        </w:rPr>
      </w:pPr>
      <w:r w:rsidRPr="00750BC7">
        <w:rPr>
          <w:rFonts w:cs="Arial"/>
          <w:szCs w:val="24"/>
        </w:rPr>
        <w:lastRenderedPageBreak/>
        <w:t xml:space="preserve">Ainda de acordo com </w:t>
      </w:r>
      <w:r w:rsidR="008E723B" w:rsidRPr="00750BC7">
        <w:rPr>
          <w:rFonts w:cs="Arial"/>
          <w:szCs w:val="24"/>
        </w:rPr>
        <w:t xml:space="preserve"> Leite (2010), os processos de exclusão</w:t>
      </w:r>
      <w:r w:rsidR="00163204" w:rsidRPr="00750BC7">
        <w:rPr>
          <w:rFonts w:cs="Arial"/>
          <w:szCs w:val="24"/>
        </w:rPr>
        <w:t xml:space="preserve"> e criminalização </w:t>
      </w:r>
      <w:r w:rsidR="00864456" w:rsidRPr="00750BC7">
        <w:rPr>
          <w:rFonts w:cs="Arial"/>
          <w:szCs w:val="24"/>
        </w:rPr>
        <w:t xml:space="preserve">são </w:t>
      </w:r>
      <w:r w:rsidR="00163204" w:rsidRPr="00750BC7">
        <w:rPr>
          <w:rFonts w:cs="Arial"/>
          <w:szCs w:val="24"/>
        </w:rPr>
        <w:t xml:space="preserve"> decorrente</w:t>
      </w:r>
      <w:r w:rsidR="00864456" w:rsidRPr="00750BC7">
        <w:rPr>
          <w:rFonts w:cs="Arial"/>
          <w:szCs w:val="24"/>
        </w:rPr>
        <w:t>s</w:t>
      </w:r>
      <w:r w:rsidR="00163204" w:rsidRPr="00750BC7">
        <w:rPr>
          <w:rFonts w:cs="Arial"/>
          <w:szCs w:val="24"/>
        </w:rPr>
        <w:t xml:space="preserve"> do ordenamento político engendrado pelo Pacto Nacional dos Estados-Nação modernos</w:t>
      </w:r>
      <w:r w:rsidR="00DC2B3A" w:rsidRPr="00750BC7">
        <w:rPr>
          <w:rFonts w:cs="Arial"/>
          <w:szCs w:val="24"/>
        </w:rPr>
        <w:t xml:space="preserve"> </w:t>
      </w:r>
      <w:r w:rsidR="00163204" w:rsidRPr="00750BC7">
        <w:rPr>
          <w:rFonts w:cs="Arial"/>
          <w:szCs w:val="24"/>
        </w:rPr>
        <w:t xml:space="preserve"> que não abrange a todos, </w:t>
      </w:r>
      <w:r w:rsidR="00824DD0" w:rsidRPr="00750BC7">
        <w:rPr>
          <w:rFonts w:cs="Arial"/>
          <w:szCs w:val="24"/>
        </w:rPr>
        <w:t xml:space="preserve">favorecendo, sobretudo, aqueles que ingressaram no campo letrado, negando os direitos daqueles que não tiveram a oportunidade de ingressar na esfera acadêmica, como é o caso da maioria dos grupos negros rurais no Brasil. Eis a importância, de nós, quilombolas, ocuparmos os espaços que historicamente nos foi negado. </w:t>
      </w:r>
    </w:p>
    <w:p w14:paraId="39ECB505" w14:textId="6E2B5BC0" w:rsidR="00C66C3F" w:rsidRPr="00750BC7" w:rsidRDefault="008E723B" w:rsidP="00C84A2A">
      <w:pPr>
        <w:tabs>
          <w:tab w:val="left" w:pos="567"/>
        </w:tabs>
        <w:spacing w:line="360" w:lineRule="auto"/>
        <w:ind w:right="-1" w:firstLine="567"/>
        <w:jc w:val="both"/>
        <w:rPr>
          <w:rFonts w:cs="Arial"/>
          <w:szCs w:val="24"/>
        </w:rPr>
      </w:pPr>
      <w:r w:rsidRPr="00750BC7">
        <w:rPr>
          <w:rFonts w:cs="Arial"/>
          <w:szCs w:val="24"/>
        </w:rPr>
        <w:t>Resultante</w:t>
      </w:r>
      <w:r w:rsidR="00824DD0" w:rsidRPr="00750BC7">
        <w:rPr>
          <w:rFonts w:cs="Arial"/>
          <w:szCs w:val="24"/>
        </w:rPr>
        <w:t xml:space="preserve"> </w:t>
      </w:r>
      <w:r w:rsidRPr="00750BC7">
        <w:rPr>
          <w:rFonts w:cs="Arial"/>
          <w:szCs w:val="24"/>
        </w:rPr>
        <w:t>da coalizão de interesses, tais fatos</w:t>
      </w:r>
      <w:r w:rsidR="007637D0" w:rsidRPr="00750BC7">
        <w:rPr>
          <w:rFonts w:cs="Arial"/>
          <w:szCs w:val="24"/>
        </w:rPr>
        <w:t xml:space="preserve"> marcaram profundamente minha infância e mantém-se vivos em minha memória e renovados quando da visita a meus familiares que residem às margens de  lagos, enseadas, cabeceiras e vá</w:t>
      </w:r>
      <w:r w:rsidR="00441A42" w:rsidRPr="00750BC7">
        <w:rPr>
          <w:rFonts w:cs="Arial"/>
          <w:szCs w:val="24"/>
        </w:rPr>
        <w:t>r</w:t>
      </w:r>
      <w:r w:rsidR="007637D0" w:rsidRPr="00750BC7">
        <w:rPr>
          <w:rFonts w:cs="Arial"/>
          <w:szCs w:val="24"/>
        </w:rPr>
        <w:t xml:space="preserve">zeas do referido rio e que ainda hoje </w:t>
      </w:r>
      <w:r w:rsidR="00897443">
        <w:rPr>
          <w:rFonts w:cs="Arial"/>
          <w:szCs w:val="24"/>
        </w:rPr>
        <w:t>são obirgados a “esticar”</w:t>
      </w:r>
      <w:r w:rsidR="00824DD0" w:rsidRPr="00750BC7">
        <w:rPr>
          <w:rFonts w:cs="Arial"/>
          <w:szCs w:val="24"/>
        </w:rPr>
        <w:t xml:space="preserve"> sua viagem até o posto de fiscalização </w:t>
      </w:r>
      <w:r w:rsidR="007637D0" w:rsidRPr="00750BC7">
        <w:rPr>
          <w:rFonts w:cs="Arial"/>
          <w:szCs w:val="24"/>
        </w:rPr>
        <w:t xml:space="preserve">para informar seu destino aos </w:t>
      </w:r>
      <w:r w:rsidR="00824DD0" w:rsidRPr="00750BC7">
        <w:rPr>
          <w:rFonts w:cs="Arial"/>
          <w:szCs w:val="24"/>
        </w:rPr>
        <w:t>agentes que controlam a REBIO</w:t>
      </w:r>
      <w:r w:rsidR="00C66C3F" w:rsidRPr="00750BC7">
        <w:rPr>
          <w:rFonts w:cs="Arial"/>
          <w:szCs w:val="24"/>
        </w:rPr>
        <w:t xml:space="preserve">, </w:t>
      </w:r>
      <w:r w:rsidR="007637D0" w:rsidRPr="00750BC7">
        <w:rPr>
          <w:rFonts w:cs="Arial"/>
          <w:szCs w:val="24"/>
        </w:rPr>
        <w:t xml:space="preserve"> que</w:t>
      </w:r>
      <w:r w:rsidR="00897443">
        <w:rPr>
          <w:rFonts w:cs="Arial"/>
          <w:szCs w:val="24"/>
        </w:rPr>
        <w:t>,</w:t>
      </w:r>
      <w:r w:rsidR="007637D0" w:rsidRPr="00750BC7">
        <w:rPr>
          <w:rFonts w:cs="Arial"/>
          <w:szCs w:val="24"/>
        </w:rPr>
        <w:t xml:space="preserve"> </w:t>
      </w:r>
      <w:r w:rsidR="00C66C3F" w:rsidRPr="00750BC7">
        <w:rPr>
          <w:rFonts w:cs="Arial"/>
          <w:szCs w:val="24"/>
        </w:rPr>
        <w:t>de modo in</w:t>
      </w:r>
      <w:r w:rsidR="00824DD0" w:rsidRPr="00750BC7">
        <w:rPr>
          <w:rFonts w:cs="Arial"/>
          <w:szCs w:val="24"/>
        </w:rPr>
        <w:t>sistente,</w:t>
      </w:r>
      <w:r w:rsidR="00897443">
        <w:rPr>
          <w:rFonts w:cs="Arial"/>
          <w:szCs w:val="24"/>
        </w:rPr>
        <w:t xml:space="preserve"> </w:t>
      </w:r>
      <w:r w:rsidR="007637D0" w:rsidRPr="00750BC7">
        <w:rPr>
          <w:rFonts w:cs="Arial"/>
          <w:szCs w:val="24"/>
        </w:rPr>
        <w:t>estão</w:t>
      </w:r>
      <w:r w:rsidR="00441A42" w:rsidRPr="00750BC7">
        <w:rPr>
          <w:rFonts w:cs="Arial"/>
          <w:szCs w:val="24"/>
        </w:rPr>
        <w:t xml:space="preserve"> </w:t>
      </w:r>
      <w:r w:rsidR="00C66C3F" w:rsidRPr="00750BC7">
        <w:rPr>
          <w:rFonts w:cs="Arial"/>
          <w:szCs w:val="24"/>
        </w:rPr>
        <w:t>ali</w:t>
      </w:r>
      <w:r w:rsidR="0008273C" w:rsidRPr="00750BC7">
        <w:rPr>
          <w:rFonts w:cs="Arial"/>
          <w:szCs w:val="24"/>
        </w:rPr>
        <w:t>,</w:t>
      </w:r>
      <w:r w:rsidR="00897443">
        <w:rPr>
          <w:rFonts w:cs="Arial"/>
          <w:szCs w:val="24"/>
        </w:rPr>
        <w:t xml:space="preserve"> </w:t>
      </w:r>
      <w:r w:rsidR="00441A42" w:rsidRPr="00750BC7">
        <w:rPr>
          <w:rFonts w:cs="Arial"/>
          <w:szCs w:val="24"/>
        </w:rPr>
        <w:t>vigiando</w:t>
      </w:r>
      <w:r w:rsidR="007637D0" w:rsidRPr="00750BC7">
        <w:rPr>
          <w:rFonts w:cs="Arial"/>
          <w:szCs w:val="24"/>
        </w:rPr>
        <w:t xml:space="preserve"> 24 horas por dia </w:t>
      </w:r>
      <w:r w:rsidR="00441A42" w:rsidRPr="00750BC7">
        <w:rPr>
          <w:rFonts w:cs="Arial"/>
          <w:szCs w:val="24"/>
        </w:rPr>
        <w:t xml:space="preserve">o </w:t>
      </w:r>
      <w:r w:rsidR="007637D0" w:rsidRPr="00750BC7">
        <w:rPr>
          <w:rFonts w:cs="Arial"/>
          <w:szCs w:val="24"/>
        </w:rPr>
        <w:t>ir e vir das embarcações</w:t>
      </w:r>
      <w:r w:rsidR="00441A42" w:rsidRPr="00750BC7">
        <w:rPr>
          <w:rFonts w:cs="Arial"/>
          <w:szCs w:val="24"/>
        </w:rPr>
        <w:t>, privando-os de um direito fundamental, o da liberdade de locomoção</w:t>
      </w:r>
      <w:r w:rsidR="00C66C3F" w:rsidRPr="00750BC7">
        <w:rPr>
          <w:rFonts w:cs="Arial"/>
          <w:szCs w:val="24"/>
        </w:rPr>
        <w:t>,</w:t>
      </w:r>
      <w:r w:rsidR="00441A42" w:rsidRPr="00750BC7">
        <w:rPr>
          <w:rFonts w:cs="Arial"/>
          <w:szCs w:val="24"/>
        </w:rPr>
        <w:t xml:space="preserve"> assegurado constitucionalmente a todo cidadão brasileiro. </w:t>
      </w:r>
      <w:r w:rsidR="007637D0" w:rsidRPr="00750BC7">
        <w:rPr>
          <w:rFonts w:cs="Arial"/>
          <w:szCs w:val="24"/>
        </w:rPr>
        <w:t xml:space="preserve"> </w:t>
      </w:r>
    </w:p>
    <w:p w14:paraId="48E95569" w14:textId="77777777" w:rsidR="007637D0" w:rsidRPr="00750BC7" w:rsidRDefault="007637D0" w:rsidP="00C84A2A">
      <w:pPr>
        <w:tabs>
          <w:tab w:val="left" w:pos="567"/>
        </w:tabs>
        <w:spacing w:line="360" w:lineRule="auto"/>
        <w:ind w:right="-1" w:firstLine="567"/>
        <w:jc w:val="both"/>
        <w:rPr>
          <w:rFonts w:cs="Arial"/>
          <w:szCs w:val="24"/>
        </w:rPr>
      </w:pPr>
      <w:r w:rsidRPr="00750BC7">
        <w:rPr>
          <w:rFonts w:cs="Arial"/>
          <w:szCs w:val="24"/>
        </w:rPr>
        <w:t>Referindo-se à história vivida a partir da infância, Halbwachs (1968)</w:t>
      </w:r>
      <w:r w:rsidR="00441A42" w:rsidRPr="00750BC7">
        <w:rPr>
          <w:rFonts w:cs="Arial"/>
          <w:szCs w:val="24"/>
        </w:rPr>
        <w:t>,</w:t>
      </w:r>
      <w:r w:rsidRPr="00750BC7">
        <w:rPr>
          <w:rFonts w:cs="Arial"/>
          <w:szCs w:val="24"/>
        </w:rPr>
        <w:t xml:space="preserve"> em seu livro “A memória coletiva”, </w:t>
      </w:r>
      <w:r w:rsidR="00441A42" w:rsidRPr="00750BC7">
        <w:rPr>
          <w:rFonts w:cs="Arial"/>
          <w:szCs w:val="24"/>
        </w:rPr>
        <w:t xml:space="preserve">argumenta </w:t>
      </w:r>
      <w:r w:rsidRPr="00750BC7">
        <w:rPr>
          <w:rFonts w:cs="Arial"/>
          <w:szCs w:val="24"/>
        </w:rPr>
        <w:t xml:space="preserve"> que desde muito cedo a criança, a partir de suas impressões passa a compartihar  concepções  que, em sua maioria, são  comuns a dos membros de seu grupo.</w:t>
      </w:r>
    </w:p>
    <w:p w14:paraId="3A7E79C2" w14:textId="77777777" w:rsidR="009C672C" w:rsidRPr="00750BC7" w:rsidRDefault="009C672C" w:rsidP="00C84A2A">
      <w:pPr>
        <w:tabs>
          <w:tab w:val="left" w:pos="567"/>
        </w:tabs>
        <w:spacing w:line="360" w:lineRule="auto"/>
        <w:ind w:right="-1" w:firstLine="567"/>
        <w:jc w:val="both"/>
        <w:rPr>
          <w:rFonts w:cs="Arial"/>
          <w:szCs w:val="24"/>
        </w:rPr>
      </w:pPr>
    </w:p>
    <w:p w14:paraId="2111CE70" w14:textId="77777777" w:rsidR="00A13395" w:rsidRPr="00025DDD" w:rsidRDefault="007637D0" w:rsidP="00C84A2A">
      <w:pPr>
        <w:tabs>
          <w:tab w:val="left" w:pos="567"/>
        </w:tabs>
        <w:ind w:left="2268" w:right="-1"/>
        <w:jc w:val="both"/>
        <w:rPr>
          <w:rFonts w:cs="Arial"/>
          <w:sz w:val="22"/>
        </w:rPr>
      </w:pPr>
      <w:r w:rsidRPr="00025DDD">
        <w:rPr>
          <w:rFonts w:cs="Arial"/>
          <w:sz w:val="22"/>
        </w:rPr>
        <w:t>Desde de que a criança ultrapasse pela significação das imagens e dos quadros que percebe, podemos dizer que ela pensa em comum com os outros e que seu pensamento se divide entre o conjunto das impressões todas pessoais e diversas correntes de pensamento coletivo (HALBWACHS, 1968,p.62)</w:t>
      </w:r>
      <w:r w:rsidR="00A562F3" w:rsidRPr="00025DDD">
        <w:rPr>
          <w:rFonts w:cs="Arial"/>
          <w:sz w:val="22"/>
        </w:rPr>
        <w:t>.</w:t>
      </w:r>
    </w:p>
    <w:p w14:paraId="432952B0" w14:textId="77777777" w:rsidR="00042B1E" w:rsidRPr="00750BC7" w:rsidRDefault="00042B1E" w:rsidP="00C84A2A">
      <w:pPr>
        <w:tabs>
          <w:tab w:val="left" w:pos="567"/>
        </w:tabs>
        <w:ind w:right="-1"/>
        <w:jc w:val="both"/>
        <w:rPr>
          <w:rFonts w:cs="Arial"/>
          <w:szCs w:val="24"/>
        </w:rPr>
      </w:pPr>
    </w:p>
    <w:p w14:paraId="23560607" w14:textId="77777777" w:rsidR="009C672C" w:rsidRPr="00750BC7" w:rsidRDefault="009C672C" w:rsidP="00C84A2A">
      <w:pPr>
        <w:tabs>
          <w:tab w:val="left" w:pos="567"/>
        </w:tabs>
        <w:ind w:right="-1"/>
        <w:jc w:val="both"/>
        <w:rPr>
          <w:rFonts w:cs="Arial"/>
          <w:szCs w:val="24"/>
        </w:rPr>
      </w:pPr>
    </w:p>
    <w:p w14:paraId="3631F716" w14:textId="6460747A" w:rsidR="00976C93" w:rsidRPr="00750BC7" w:rsidRDefault="00131884" w:rsidP="00C84A2A">
      <w:pPr>
        <w:tabs>
          <w:tab w:val="left" w:pos="567"/>
        </w:tabs>
        <w:spacing w:line="360" w:lineRule="auto"/>
        <w:ind w:right="-1" w:firstLine="567"/>
        <w:jc w:val="both"/>
        <w:rPr>
          <w:rFonts w:cs="Arial"/>
          <w:color w:val="FF0000"/>
          <w:szCs w:val="24"/>
        </w:rPr>
      </w:pPr>
      <w:r w:rsidRPr="00750BC7">
        <w:rPr>
          <w:rFonts w:cs="Arial"/>
          <w:szCs w:val="24"/>
        </w:rPr>
        <w:t xml:space="preserve">Assim, </w:t>
      </w:r>
      <w:r w:rsidR="00897443">
        <w:rPr>
          <w:rFonts w:cs="Arial"/>
          <w:szCs w:val="24"/>
        </w:rPr>
        <w:t>o ingresso a pós-graduação serve de fio condutor para</w:t>
      </w:r>
      <w:r w:rsidRPr="00750BC7">
        <w:rPr>
          <w:rFonts w:cs="Arial"/>
          <w:szCs w:val="24"/>
        </w:rPr>
        <w:t xml:space="preserve"> compreender </w:t>
      </w:r>
      <w:r w:rsidR="00441A42" w:rsidRPr="00750BC7">
        <w:rPr>
          <w:rFonts w:cs="Arial"/>
          <w:szCs w:val="24"/>
        </w:rPr>
        <w:t xml:space="preserve">essas </w:t>
      </w:r>
      <w:r w:rsidR="007732EC" w:rsidRPr="00750BC7">
        <w:rPr>
          <w:rFonts w:cs="Arial"/>
          <w:szCs w:val="24"/>
        </w:rPr>
        <w:t xml:space="preserve">marcas sócio-histórico que compõem os meandros do grupo sobre o qual busco refletir e ao mesmo tempo sou parte integrante, </w:t>
      </w:r>
      <w:r w:rsidR="00441A42" w:rsidRPr="00750BC7">
        <w:rPr>
          <w:rFonts w:cs="Arial"/>
          <w:szCs w:val="24"/>
        </w:rPr>
        <w:t xml:space="preserve">para </w:t>
      </w:r>
      <w:r w:rsidRPr="00750BC7">
        <w:rPr>
          <w:rFonts w:cs="Arial"/>
          <w:szCs w:val="24"/>
        </w:rPr>
        <w:t>além do conjunto das impressões pessoais</w:t>
      </w:r>
      <w:r w:rsidR="00441A42" w:rsidRPr="00750BC7">
        <w:rPr>
          <w:rFonts w:cs="Arial"/>
          <w:szCs w:val="24"/>
        </w:rPr>
        <w:t>, da síntes</w:t>
      </w:r>
      <w:r w:rsidR="00153373" w:rsidRPr="00750BC7">
        <w:rPr>
          <w:rFonts w:cs="Arial"/>
          <w:szCs w:val="24"/>
        </w:rPr>
        <w:t>e</w:t>
      </w:r>
      <w:r w:rsidR="00441A42" w:rsidRPr="00750BC7">
        <w:rPr>
          <w:rFonts w:cs="Arial"/>
          <w:szCs w:val="24"/>
        </w:rPr>
        <w:t xml:space="preserve"> das experi</w:t>
      </w:r>
      <w:r w:rsidR="00793965" w:rsidRPr="00750BC7">
        <w:rPr>
          <w:rFonts w:cs="Arial"/>
          <w:szCs w:val="24"/>
        </w:rPr>
        <w:t>ências</w:t>
      </w:r>
      <w:r w:rsidR="007732EC" w:rsidRPr="00750BC7">
        <w:rPr>
          <w:rFonts w:cs="Arial"/>
          <w:szCs w:val="24"/>
        </w:rPr>
        <w:t xml:space="preserve">, </w:t>
      </w:r>
      <w:r w:rsidR="00153373" w:rsidRPr="00750BC7">
        <w:rPr>
          <w:rFonts w:cs="Arial"/>
          <w:szCs w:val="24"/>
        </w:rPr>
        <w:t xml:space="preserve">trata-se de uma construção social </w:t>
      </w:r>
      <w:r w:rsidRPr="00750BC7">
        <w:rPr>
          <w:rFonts w:cs="Arial"/>
          <w:szCs w:val="24"/>
        </w:rPr>
        <w:t xml:space="preserve">  a partir de observações que envolve</w:t>
      </w:r>
      <w:r w:rsidR="00897443">
        <w:rPr>
          <w:rFonts w:cs="Arial"/>
          <w:szCs w:val="24"/>
        </w:rPr>
        <w:t>m</w:t>
      </w:r>
      <w:r w:rsidRPr="00750BC7">
        <w:rPr>
          <w:rFonts w:cs="Arial"/>
          <w:szCs w:val="24"/>
        </w:rPr>
        <w:t xml:space="preserve"> a dialética teoria-emp</w:t>
      </w:r>
      <w:r w:rsidR="00897443">
        <w:rPr>
          <w:rFonts w:cs="Arial"/>
          <w:szCs w:val="24"/>
        </w:rPr>
        <w:t>í</w:t>
      </w:r>
      <w:r w:rsidR="00793965" w:rsidRPr="00750BC7">
        <w:rPr>
          <w:rFonts w:cs="Arial"/>
          <w:szCs w:val="24"/>
        </w:rPr>
        <w:t>ria.</w:t>
      </w:r>
      <w:r w:rsidRPr="00750BC7">
        <w:rPr>
          <w:rFonts w:cs="Arial"/>
          <w:szCs w:val="24"/>
        </w:rPr>
        <w:t xml:space="preserve"> Desse modo, a</w:t>
      </w:r>
      <w:r w:rsidR="007637D0" w:rsidRPr="00750BC7">
        <w:rPr>
          <w:rFonts w:cs="Arial"/>
          <w:szCs w:val="24"/>
        </w:rPr>
        <w:t>o ingressar no curso de Ciências Sociais em 2014,</w:t>
      </w:r>
      <w:r w:rsidR="00897443">
        <w:rPr>
          <w:rFonts w:cs="Arial"/>
          <w:szCs w:val="24"/>
        </w:rPr>
        <w:t xml:space="preserve"> </w:t>
      </w:r>
      <w:r w:rsidR="007637D0" w:rsidRPr="00750BC7">
        <w:rPr>
          <w:rFonts w:cs="Arial"/>
          <w:szCs w:val="24"/>
        </w:rPr>
        <w:t>a inquietação de compreender</w:t>
      </w:r>
      <w:r w:rsidR="00153373" w:rsidRPr="00750BC7">
        <w:rPr>
          <w:rFonts w:cs="Arial"/>
          <w:szCs w:val="24"/>
        </w:rPr>
        <w:t xml:space="preserve"> </w:t>
      </w:r>
      <w:r w:rsidR="007913FE" w:rsidRPr="00750BC7">
        <w:rPr>
          <w:rFonts w:cs="Arial"/>
          <w:szCs w:val="24"/>
        </w:rPr>
        <w:t>as</w:t>
      </w:r>
      <w:r w:rsidR="00153373" w:rsidRPr="00750BC7">
        <w:rPr>
          <w:rFonts w:cs="Arial"/>
          <w:szCs w:val="24"/>
        </w:rPr>
        <w:t xml:space="preserve"> lutas antagônicas travadas </w:t>
      </w:r>
      <w:r w:rsidR="007637D0" w:rsidRPr="00750BC7">
        <w:rPr>
          <w:rFonts w:cs="Arial"/>
          <w:szCs w:val="24"/>
        </w:rPr>
        <w:t>no Trombetas</w:t>
      </w:r>
      <w:r w:rsidR="00153373" w:rsidRPr="00750BC7">
        <w:rPr>
          <w:rFonts w:cs="Arial"/>
          <w:szCs w:val="24"/>
        </w:rPr>
        <w:t xml:space="preserve"> em meados da década de 1970, sob a combinação discreta da expansão capitalista e conservação da natureza, em oposição ao </w:t>
      </w:r>
      <w:r w:rsidR="00153373" w:rsidRPr="00750BC7">
        <w:rPr>
          <w:rFonts w:cs="Arial"/>
          <w:i/>
          <w:iCs/>
          <w:szCs w:val="24"/>
        </w:rPr>
        <w:t>modus vivendis</w:t>
      </w:r>
      <w:r w:rsidR="00153373" w:rsidRPr="00750BC7">
        <w:rPr>
          <w:rFonts w:cs="Arial"/>
          <w:szCs w:val="24"/>
        </w:rPr>
        <w:t xml:space="preserve"> dos quilombolas, </w:t>
      </w:r>
      <w:r w:rsidR="007637D0" w:rsidRPr="00750BC7">
        <w:rPr>
          <w:rFonts w:cs="Arial"/>
          <w:szCs w:val="24"/>
        </w:rPr>
        <w:t xml:space="preserve">a cada disciplina cursada, minha ousadia ou </w:t>
      </w:r>
      <w:r w:rsidR="007637D0" w:rsidRPr="00750BC7">
        <w:rPr>
          <w:rFonts w:cs="Arial"/>
          <w:szCs w:val="24"/>
        </w:rPr>
        <w:lastRenderedPageBreak/>
        <w:t xml:space="preserve">meus desafios  ganhavam fôlego. </w:t>
      </w:r>
      <w:r w:rsidR="00153373" w:rsidRPr="00750BC7">
        <w:rPr>
          <w:rFonts w:cs="Arial"/>
          <w:szCs w:val="24"/>
        </w:rPr>
        <w:t xml:space="preserve"> </w:t>
      </w:r>
      <w:r w:rsidR="007637D0" w:rsidRPr="00750BC7">
        <w:rPr>
          <w:rFonts w:cs="Arial"/>
          <w:szCs w:val="24"/>
        </w:rPr>
        <w:t>Soma-se a ess</w:t>
      </w:r>
      <w:r w:rsidR="002A64E3" w:rsidRPr="00750BC7">
        <w:rPr>
          <w:rFonts w:cs="Arial"/>
          <w:szCs w:val="24"/>
        </w:rPr>
        <w:t xml:space="preserve">e interesse, </w:t>
      </w:r>
      <w:r w:rsidR="007637D0" w:rsidRPr="00750BC7">
        <w:rPr>
          <w:rFonts w:cs="Arial"/>
          <w:szCs w:val="24"/>
        </w:rPr>
        <w:t xml:space="preserve"> a minha experiência no âmbito do Projeto Nova Cartografia Social (PNCSA), coordenado pelo antropólogo Alfredo Wagner Berno de Almeida, </w:t>
      </w:r>
      <w:r w:rsidR="00897443">
        <w:rPr>
          <w:rFonts w:cs="Arial"/>
          <w:szCs w:val="24"/>
        </w:rPr>
        <w:t xml:space="preserve">em </w:t>
      </w:r>
      <w:r w:rsidR="007637D0" w:rsidRPr="00750BC7">
        <w:rPr>
          <w:rFonts w:cs="Arial"/>
          <w:szCs w:val="24"/>
        </w:rPr>
        <w:t>cuja área de pesquisa tive a oportunidade de realizar levantamento</w:t>
      </w:r>
      <w:r w:rsidR="00D26D28" w:rsidRPr="00750BC7">
        <w:rPr>
          <w:rFonts w:cs="Arial"/>
          <w:szCs w:val="24"/>
        </w:rPr>
        <w:t>s</w:t>
      </w:r>
      <w:r w:rsidR="007637D0" w:rsidRPr="00750BC7">
        <w:rPr>
          <w:rFonts w:cs="Arial"/>
          <w:szCs w:val="24"/>
        </w:rPr>
        <w:t xml:space="preserve"> de fontes documentais e arquivísticas </w:t>
      </w:r>
      <w:r w:rsidR="004E1B80" w:rsidRPr="00750BC7">
        <w:rPr>
          <w:rFonts w:cs="Arial"/>
          <w:szCs w:val="24"/>
        </w:rPr>
        <w:t xml:space="preserve">no âmbito do </w:t>
      </w:r>
      <w:r w:rsidR="00B161A8" w:rsidRPr="00750BC7">
        <w:rPr>
          <w:rFonts w:cs="Arial"/>
          <w:szCs w:val="24"/>
        </w:rPr>
        <w:t>“Nova Cartografia Social das Comunidades Quilombolas no Brasil-MCTI/CNPQ/Universal 14/2014”,</w:t>
      </w:r>
      <w:r w:rsidR="00897443">
        <w:rPr>
          <w:rFonts w:cs="Arial"/>
          <w:szCs w:val="24"/>
        </w:rPr>
        <w:t xml:space="preserve"> </w:t>
      </w:r>
      <w:r w:rsidR="00937C70">
        <w:rPr>
          <w:rFonts w:cs="Arial"/>
          <w:szCs w:val="24"/>
        </w:rPr>
        <w:t xml:space="preserve">trata-se do </w:t>
      </w:r>
      <w:r w:rsidR="00B161A8" w:rsidRPr="00750BC7">
        <w:rPr>
          <w:rFonts w:cs="Arial"/>
          <w:szCs w:val="24"/>
        </w:rPr>
        <w:t xml:space="preserve">levantamento sobre as informações concernentes às comunidades quilombolas </w:t>
      </w:r>
      <w:r w:rsidR="00897443">
        <w:rPr>
          <w:rFonts w:cs="Arial"/>
          <w:szCs w:val="24"/>
        </w:rPr>
        <w:t>em</w:t>
      </w:r>
      <w:r w:rsidR="00B161A8" w:rsidRPr="00750BC7">
        <w:rPr>
          <w:rFonts w:cs="Arial"/>
          <w:szCs w:val="24"/>
        </w:rPr>
        <w:t xml:space="preserve"> nível nacional</w:t>
      </w:r>
      <w:r w:rsidR="007637D0" w:rsidRPr="00750BC7">
        <w:rPr>
          <w:rFonts w:cs="Arial"/>
          <w:szCs w:val="24"/>
        </w:rPr>
        <w:t>, com</w:t>
      </w:r>
      <w:r w:rsidR="004E1B80" w:rsidRPr="00750BC7">
        <w:rPr>
          <w:rFonts w:cs="Arial"/>
          <w:szCs w:val="24"/>
        </w:rPr>
        <w:t xml:space="preserve"> buscas em </w:t>
      </w:r>
      <w:r w:rsidR="00937C70">
        <w:rPr>
          <w:rFonts w:cs="Arial"/>
          <w:szCs w:val="24"/>
        </w:rPr>
        <w:t>“</w:t>
      </w:r>
      <w:r w:rsidR="004E1B80" w:rsidRPr="00750BC7">
        <w:rPr>
          <w:rFonts w:cs="Arial"/>
          <w:szCs w:val="24"/>
        </w:rPr>
        <w:t>sites</w:t>
      </w:r>
      <w:r w:rsidR="00937C70">
        <w:rPr>
          <w:rFonts w:cs="Arial"/>
          <w:szCs w:val="24"/>
        </w:rPr>
        <w:t>”</w:t>
      </w:r>
      <w:r w:rsidR="004E1B80" w:rsidRPr="00750BC7">
        <w:rPr>
          <w:rFonts w:cs="Arial"/>
          <w:szCs w:val="24"/>
        </w:rPr>
        <w:t xml:space="preserve"> das ag</w:t>
      </w:r>
      <w:r w:rsidR="00937C70">
        <w:rPr>
          <w:rFonts w:cs="Arial"/>
          <w:szCs w:val="24"/>
        </w:rPr>
        <w:t>ê</w:t>
      </w:r>
      <w:r w:rsidR="004E1B80" w:rsidRPr="00750BC7">
        <w:rPr>
          <w:rFonts w:cs="Arial"/>
          <w:szCs w:val="24"/>
        </w:rPr>
        <w:t xml:space="preserve">ncias governamentais: </w:t>
      </w:r>
      <w:r w:rsidR="007637D0" w:rsidRPr="00750BC7">
        <w:rPr>
          <w:rFonts w:cs="Arial"/>
          <w:szCs w:val="24"/>
        </w:rPr>
        <w:t xml:space="preserve"> Câmara dos Deputados, Senado Federal, Instituto Nacional de Colonização e Reforma Agrária (INCRA), Fundação Cultural Palmares (FCP), entre outras.  </w:t>
      </w:r>
      <w:r w:rsidR="004E1B80" w:rsidRPr="00750BC7">
        <w:rPr>
          <w:rFonts w:cs="Arial"/>
          <w:szCs w:val="24"/>
        </w:rPr>
        <w:t xml:space="preserve">A sistematização </w:t>
      </w:r>
      <w:r w:rsidR="007D2837" w:rsidRPr="00750BC7">
        <w:rPr>
          <w:rFonts w:cs="Arial"/>
          <w:szCs w:val="24"/>
        </w:rPr>
        <w:t xml:space="preserve">dos dados referente a essa pesquisa </w:t>
      </w:r>
      <w:r w:rsidR="004E1B80" w:rsidRPr="00750BC7">
        <w:rPr>
          <w:rFonts w:cs="Arial"/>
          <w:szCs w:val="24"/>
        </w:rPr>
        <w:t xml:space="preserve"> foi organizada em um Banco de Dados, doravante, D’space, no qual é possível consultar dados referentes a títulos coletivos dos territórios quilombolas, </w:t>
      </w:r>
      <w:r w:rsidR="00976C93" w:rsidRPr="00750BC7">
        <w:rPr>
          <w:rFonts w:cs="Arial"/>
          <w:szCs w:val="24"/>
        </w:rPr>
        <w:t>certitificações e processos de titulação em andamento.</w:t>
      </w:r>
      <w:r w:rsidR="00937C70">
        <w:rPr>
          <w:rFonts w:cs="Arial"/>
          <w:szCs w:val="24"/>
        </w:rPr>
        <w:t xml:space="preserve"> </w:t>
      </w:r>
      <w:r w:rsidR="00976C93" w:rsidRPr="00750BC7">
        <w:rPr>
          <w:rFonts w:cs="Arial"/>
          <w:szCs w:val="24"/>
        </w:rPr>
        <w:t>Avoluma-se essas fontes documentais,</w:t>
      </w:r>
      <w:r w:rsidR="00937C70">
        <w:rPr>
          <w:rFonts w:cs="Arial"/>
          <w:szCs w:val="24"/>
        </w:rPr>
        <w:t xml:space="preserve"> </w:t>
      </w:r>
      <w:r w:rsidR="00976C93" w:rsidRPr="00750BC7">
        <w:rPr>
          <w:rFonts w:cs="Arial"/>
          <w:szCs w:val="24"/>
        </w:rPr>
        <w:t xml:space="preserve">as </w:t>
      </w:r>
      <w:r w:rsidR="007637D0" w:rsidRPr="00750BC7">
        <w:rPr>
          <w:rFonts w:cs="Arial"/>
          <w:szCs w:val="24"/>
        </w:rPr>
        <w:t>portarias, decretos, instruções normativas, Relatórios Técnicos de Identificação e Delimitação (RTID) dos territórios quilombolas reconhecidos ou em processo de reconhecimento</w:t>
      </w:r>
      <w:r w:rsidR="00976C93" w:rsidRPr="00750BC7">
        <w:rPr>
          <w:rFonts w:cs="Arial"/>
          <w:szCs w:val="24"/>
        </w:rPr>
        <w:t>, cuja delimitação temporal varia entre 1990-2015.</w:t>
      </w:r>
    </w:p>
    <w:p w14:paraId="35E0D7D7" w14:textId="6408B184" w:rsidR="007637D0" w:rsidRPr="00750BC7" w:rsidRDefault="00976C93" w:rsidP="00C84A2A">
      <w:pPr>
        <w:tabs>
          <w:tab w:val="left" w:pos="567"/>
        </w:tabs>
        <w:spacing w:line="360" w:lineRule="auto"/>
        <w:ind w:right="-1" w:firstLine="567"/>
        <w:jc w:val="both"/>
        <w:rPr>
          <w:rFonts w:cs="Arial"/>
          <w:szCs w:val="24"/>
        </w:rPr>
      </w:pPr>
      <w:r w:rsidRPr="00750BC7">
        <w:rPr>
          <w:rFonts w:cs="Arial"/>
          <w:szCs w:val="24"/>
        </w:rPr>
        <w:t xml:space="preserve">Paralelo a essa pesquisa, </w:t>
      </w:r>
      <w:r w:rsidR="007637D0" w:rsidRPr="00750BC7">
        <w:rPr>
          <w:rFonts w:cs="Arial"/>
          <w:szCs w:val="24"/>
        </w:rPr>
        <w:t>sob a orientação do coordenador desse mesmo projeto, e co-orientação do professor Dr. Emmanuel de Almeida Farias</w:t>
      </w:r>
      <w:r w:rsidR="005048FE" w:rsidRPr="00750BC7">
        <w:rPr>
          <w:rFonts w:cs="Arial"/>
          <w:szCs w:val="24"/>
        </w:rPr>
        <w:t xml:space="preserve"> Junior</w:t>
      </w:r>
      <w:r w:rsidR="007637D0" w:rsidRPr="00750BC7">
        <w:rPr>
          <w:rFonts w:cs="Arial"/>
          <w:szCs w:val="24"/>
        </w:rPr>
        <w:t xml:space="preserve">, </w:t>
      </w:r>
      <w:r w:rsidR="00D017A5" w:rsidRPr="00750BC7">
        <w:rPr>
          <w:rFonts w:cs="Arial"/>
          <w:szCs w:val="24"/>
        </w:rPr>
        <w:t>atual o</w:t>
      </w:r>
      <w:r w:rsidR="007637D0" w:rsidRPr="00750BC7">
        <w:rPr>
          <w:rFonts w:cs="Arial"/>
          <w:szCs w:val="24"/>
        </w:rPr>
        <w:t xml:space="preserve"> orintador </w:t>
      </w:r>
      <w:r w:rsidR="00D017A5" w:rsidRPr="00750BC7">
        <w:rPr>
          <w:rFonts w:cs="Arial"/>
          <w:szCs w:val="24"/>
        </w:rPr>
        <w:t xml:space="preserve">do curso de </w:t>
      </w:r>
      <w:r w:rsidR="007637D0" w:rsidRPr="00750BC7">
        <w:rPr>
          <w:rFonts w:cs="Arial"/>
          <w:szCs w:val="24"/>
        </w:rPr>
        <w:t xml:space="preserve"> mestrado, desenvolv</w:t>
      </w:r>
      <w:r w:rsidR="009D02FD" w:rsidRPr="00750BC7">
        <w:rPr>
          <w:rFonts w:cs="Arial"/>
          <w:szCs w:val="24"/>
        </w:rPr>
        <w:t>i</w:t>
      </w:r>
      <w:r w:rsidR="007637D0" w:rsidRPr="00750BC7">
        <w:rPr>
          <w:rFonts w:cs="Arial"/>
          <w:szCs w:val="24"/>
        </w:rPr>
        <w:t xml:space="preserve"> uma pesquisa no âmbito do Programa Institucional de Bolsas de Inciação Científica (PIBIC), cujo título era “Mocambos do Trombetas: viajantes e exploradores de 1850-1915”.</w:t>
      </w:r>
      <w:r w:rsidR="00937C70">
        <w:rPr>
          <w:rFonts w:cs="Arial"/>
          <w:szCs w:val="24"/>
        </w:rPr>
        <w:t xml:space="preserve"> </w:t>
      </w:r>
      <w:r w:rsidR="007637D0" w:rsidRPr="00750BC7">
        <w:rPr>
          <w:rFonts w:cs="Arial"/>
          <w:szCs w:val="24"/>
        </w:rPr>
        <w:t>Nesse projeto, realiz</w:t>
      </w:r>
      <w:r w:rsidR="009D02FD" w:rsidRPr="00750BC7">
        <w:rPr>
          <w:rFonts w:cs="Arial"/>
          <w:szCs w:val="24"/>
        </w:rPr>
        <w:t xml:space="preserve">ei </w:t>
      </w:r>
      <w:r w:rsidR="007637D0" w:rsidRPr="00750BC7">
        <w:rPr>
          <w:rFonts w:cs="Arial"/>
          <w:szCs w:val="24"/>
        </w:rPr>
        <w:t>uma leitura crítica da literatura produzida por viajantes,</w:t>
      </w:r>
      <w:r w:rsidR="00937C70">
        <w:rPr>
          <w:rFonts w:cs="Arial"/>
          <w:szCs w:val="24"/>
        </w:rPr>
        <w:t xml:space="preserve"> </w:t>
      </w:r>
      <w:r w:rsidR="007637D0" w:rsidRPr="00750BC7">
        <w:rPr>
          <w:rFonts w:cs="Arial"/>
          <w:szCs w:val="24"/>
        </w:rPr>
        <w:t xml:space="preserve">naturalistas, exploradores, missionários e funcionários públicos   que percorram o rio  nesse período, sendo  os primeiros a publicar livros e relatórios  apontando, mesmo que de modo “arqueológico”, “biologizado” e até mesmo </w:t>
      </w:r>
      <w:r w:rsidR="00793965" w:rsidRPr="00750BC7">
        <w:rPr>
          <w:rFonts w:cs="Arial"/>
          <w:szCs w:val="24"/>
        </w:rPr>
        <w:t>estigmatizante</w:t>
      </w:r>
      <w:r w:rsidR="007637D0" w:rsidRPr="00750BC7">
        <w:rPr>
          <w:rFonts w:cs="Arial"/>
          <w:szCs w:val="24"/>
        </w:rPr>
        <w:t>, a existência</w:t>
      </w:r>
      <w:r w:rsidR="00793965" w:rsidRPr="00750BC7">
        <w:rPr>
          <w:rFonts w:cs="Arial"/>
          <w:szCs w:val="24"/>
        </w:rPr>
        <w:t xml:space="preserve"> de antigos mocambeiros ao longo do rio Trombetas e seus afluentes, como o rio Erepecuru. </w:t>
      </w:r>
    </w:p>
    <w:p w14:paraId="0DC52C93" w14:textId="56682582" w:rsidR="007637D0" w:rsidRPr="00750BC7" w:rsidRDefault="007637D0" w:rsidP="00C84A2A">
      <w:pPr>
        <w:tabs>
          <w:tab w:val="left" w:pos="567"/>
        </w:tabs>
        <w:spacing w:line="360" w:lineRule="auto"/>
        <w:ind w:right="-1"/>
        <w:jc w:val="both"/>
        <w:rPr>
          <w:rFonts w:cs="Arial"/>
          <w:szCs w:val="24"/>
        </w:rPr>
      </w:pPr>
      <w:r w:rsidRPr="00750BC7">
        <w:rPr>
          <w:rFonts w:cs="Arial"/>
          <w:szCs w:val="24"/>
        </w:rPr>
        <w:tab/>
        <w:t>Embora sem um objeto definido,</w:t>
      </w:r>
      <w:r w:rsidR="00937C70">
        <w:rPr>
          <w:rFonts w:cs="Arial"/>
          <w:szCs w:val="24"/>
        </w:rPr>
        <w:t xml:space="preserve"> </w:t>
      </w:r>
      <w:r w:rsidRPr="00750BC7">
        <w:rPr>
          <w:rFonts w:cs="Arial"/>
          <w:szCs w:val="24"/>
        </w:rPr>
        <w:t>a temática envolvendo  unidades de conservação, mineração e povos auto</w:t>
      </w:r>
      <w:r w:rsidR="007913FE" w:rsidRPr="00750BC7">
        <w:rPr>
          <w:rFonts w:cs="Arial"/>
          <w:szCs w:val="24"/>
        </w:rPr>
        <w:t xml:space="preserve"> </w:t>
      </w:r>
      <w:r w:rsidRPr="00750BC7">
        <w:rPr>
          <w:rFonts w:cs="Arial"/>
          <w:szCs w:val="24"/>
        </w:rPr>
        <w:t>identificados como remanescentes de quilombos no muncípio de Oriximiná/PA</w:t>
      </w:r>
      <w:r w:rsidR="00793965" w:rsidRPr="00750BC7">
        <w:rPr>
          <w:rFonts w:cs="Arial"/>
          <w:szCs w:val="24"/>
        </w:rPr>
        <w:t>,</w:t>
      </w:r>
      <w:r w:rsidRPr="00750BC7">
        <w:rPr>
          <w:rFonts w:cs="Arial"/>
          <w:szCs w:val="24"/>
        </w:rPr>
        <w:t xml:space="preserve"> </w:t>
      </w:r>
      <w:r w:rsidR="00D017A5" w:rsidRPr="00750BC7">
        <w:rPr>
          <w:rFonts w:cs="Arial"/>
          <w:szCs w:val="24"/>
        </w:rPr>
        <w:t xml:space="preserve">entrelançavam-se aos meus </w:t>
      </w:r>
      <w:r w:rsidRPr="00750BC7">
        <w:rPr>
          <w:rFonts w:cs="Arial"/>
          <w:szCs w:val="24"/>
        </w:rPr>
        <w:t>interesses acadêmicos.</w:t>
      </w:r>
      <w:r w:rsidR="00D017A5" w:rsidRPr="00750BC7">
        <w:rPr>
          <w:rFonts w:cs="Arial"/>
          <w:szCs w:val="24"/>
        </w:rPr>
        <w:t xml:space="preserve"> Ao interessar-me em ingressar no curso de mestrado</w:t>
      </w:r>
      <w:r w:rsidRPr="00750BC7">
        <w:rPr>
          <w:rFonts w:cs="Arial"/>
          <w:szCs w:val="24"/>
        </w:rPr>
        <w:t xml:space="preserve">, não tive dúvidas, após uma pesquisa bibliográfica envolvelndo os quilombos no Trombetas, por mais difícil que fosse, seria o momento de uma investigação empírica, executada  sob a ótica da antropologia, direcionada para essa realidade social, que há muito tempo, </w:t>
      </w:r>
      <w:r w:rsidRPr="00750BC7">
        <w:rPr>
          <w:rFonts w:cs="Arial"/>
          <w:szCs w:val="24"/>
        </w:rPr>
        <w:lastRenderedPageBreak/>
        <w:t>dada a tensão social, vem me provocando uma série de questionamentos, tanto como investigadora das Ciências Sociais, quanto quilombola, neta de antigos mocabeiros.</w:t>
      </w:r>
    </w:p>
    <w:p w14:paraId="604BB23B" w14:textId="0B039780" w:rsidR="00435FA9" w:rsidRPr="00750BC7" w:rsidRDefault="00793965" w:rsidP="00C84A2A">
      <w:pPr>
        <w:tabs>
          <w:tab w:val="left" w:pos="567"/>
        </w:tabs>
        <w:spacing w:line="360" w:lineRule="auto"/>
        <w:ind w:right="-1" w:firstLine="567"/>
        <w:jc w:val="both"/>
        <w:rPr>
          <w:rFonts w:cs="Arial"/>
          <w:szCs w:val="24"/>
        </w:rPr>
      </w:pPr>
      <w:r w:rsidRPr="00750BC7">
        <w:rPr>
          <w:rFonts w:cs="Arial"/>
          <w:szCs w:val="24"/>
        </w:rPr>
        <w:t xml:space="preserve">Como demosntrado, a </w:t>
      </w:r>
      <w:r w:rsidR="007637D0" w:rsidRPr="00750BC7">
        <w:rPr>
          <w:rFonts w:cs="Arial"/>
          <w:szCs w:val="24"/>
        </w:rPr>
        <w:t xml:space="preserve">temática de estudo que venho desenvolvendo, está diretamente relacionado à minha trajetória </w:t>
      </w:r>
      <w:r w:rsidRPr="00750BC7">
        <w:rPr>
          <w:rFonts w:cs="Arial"/>
          <w:szCs w:val="24"/>
        </w:rPr>
        <w:t xml:space="preserve"> de vida enquanto quilombola e estudante de Ciências Sociais. </w:t>
      </w:r>
      <w:r w:rsidR="007637D0" w:rsidRPr="00750BC7">
        <w:rPr>
          <w:rFonts w:cs="Arial"/>
          <w:szCs w:val="24"/>
        </w:rPr>
        <w:t xml:space="preserve"> Configura-se como alguém, na condição que desde criança se dá a imersão nessa realidade social, mas que também, na condição de pesquisadora, </w:t>
      </w:r>
      <w:r w:rsidRPr="00750BC7">
        <w:rPr>
          <w:rFonts w:cs="Arial"/>
          <w:szCs w:val="24"/>
        </w:rPr>
        <w:t>t</w:t>
      </w:r>
      <w:r w:rsidR="00937C70">
        <w:rPr>
          <w:rFonts w:cs="Arial"/>
          <w:szCs w:val="24"/>
        </w:rPr>
        <w:t>i</w:t>
      </w:r>
      <w:r w:rsidRPr="00750BC7">
        <w:rPr>
          <w:rFonts w:cs="Arial"/>
          <w:szCs w:val="24"/>
        </w:rPr>
        <w:t>ve</w:t>
      </w:r>
      <w:r w:rsidR="00937C70">
        <w:rPr>
          <w:rFonts w:cs="Arial"/>
          <w:szCs w:val="24"/>
        </w:rPr>
        <w:t>,</w:t>
      </w:r>
      <w:r w:rsidR="007637D0" w:rsidRPr="00750BC7">
        <w:rPr>
          <w:rFonts w:cs="Arial"/>
          <w:szCs w:val="24"/>
        </w:rPr>
        <w:t xml:space="preserve"> atualmente, a oportunidade de, na pós-graduação, </w:t>
      </w:r>
      <w:r w:rsidR="007637D0" w:rsidRPr="00750BC7">
        <w:rPr>
          <w:rFonts w:cs="Arial"/>
          <w:color w:val="000000"/>
          <w:szCs w:val="24"/>
        </w:rPr>
        <w:t>propor</w:t>
      </w:r>
      <w:r w:rsidR="007637D0" w:rsidRPr="00750BC7">
        <w:rPr>
          <w:rFonts w:cs="Arial"/>
          <w:szCs w:val="24"/>
        </w:rPr>
        <w:t xml:space="preserve">-me a questionar, analisar e interpretar embates subjacentes aos </w:t>
      </w:r>
      <w:r w:rsidR="007637D0" w:rsidRPr="00750BC7">
        <w:rPr>
          <w:rFonts w:cs="Arial"/>
          <w:i/>
          <w:iCs/>
          <w:szCs w:val="24"/>
        </w:rPr>
        <w:t>d</w:t>
      </w:r>
      <w:r w:rsidR="009D02FD" w:rsidRPr="00750BC7">
        <w:rPr>
          <w:rFonts w:cs="Arial"/>
          <w:i/>
          <w:iCs/>
          <w:szCs w:val="24"/>
        </w:rPr>
        <w:t xml:space="preserve">ramas </w:t>
      </w:r>
      <w:r w:rsidR="007637D0" w:rsidRPr="00750BC7">
        <w:rPr>
          <w:rFonts w:cs="Arial"/>
          <w:i/>
          <w:iCs/>
          <w:szCs w:val="24"/>
        </w:rPr>
        <w:t xml:space="preserve">sociais </w:t>
      </w:r>
      <w:r w:rsidR="007637D0" w:rsidRPr="00750BC7">
        <w:rPr>
          <w:rFonts w:cs="Arial"/>
          <w:szCs w:val="24"/>
        </w:rPr>
        <w:t>vividos naqueles quilombos.</w:t>
      </w:r>
    </w:p>
    <w:p w14:paraId="53016F6D" w14:textId="5F14D43B" w:rsidR="00827E3C" w:rsidRPr="00750BC7" w:rsidRDefault="00792208" w:rsidP="00025DDD">
      <w:pPr>
        <w:tabs>
          <w:tab w:val="left" w:pos="567"/>
        </w:tabs>
        <w:autoSpaceDE w:val="0"/>
        <w:autoSpaceDN w:val="0"/>
        <w:adjustRightInd w:val="0"/>
        <w:spacing w:after="120" w:line="360" w:lineRule="auto"/>
        <w:ind w:right="-1" w:firstLine="567"/>
        <w:jc w:val="both"/>
        <w:rPr>
          <w:rFonts w:cs="Arial"/>
          <w:szCs w:val="24"/>
        </w:rPr>
      </w:pPr>
      <w:r w:rsidRPr="00750BC7">
        <w:rPr>
          <w:rFonts w:cs="Arial"/>
          <w:szCs w:val="24"/>
        </w:rPr>
        <w:tab/>
        <w:t>Após o cumprimento</w:t>
      </w:r>
      <w:r w:rsidR="00F6612F" w:rsidRPr="00750BC7">
        <w:rPr>
          <w:rFonts w:cs="Arial"/>
          <w:szCs w:val="24"/>
        </w:rPr>
        <w:t xml:space="preserve"> </w:t>
      </w:r>
      <w:r w:rsidR="00AD48D4" w:rsidRPr="00750BC7">
        <w:rPr>
          <w:rFonts w:cs="Arial"/>
          <w:szCs w:val="24"/>
        </w:rPr>
        <w:t>das disciplinas ofertadas</w:t>
      </w:r>
      <w:r w:rsidR="0094527E" w:rsidRPr="00750BC7">
        <w:rPr>
          <w:rFonts w:cs="Arial"/>
          <w:szCs w:val="24"/>
        </w:rPr>
        <w:t xml:space="preserve"> com complexa implicação teórica</w:t>
      </w:r>
      <w:r w:rsidR="00AD48D4" w:rsidRPr="00750BC7">
        <w:rPr>
          <w:rFonts w:cs="Arial"/>
          <w:szCs w:val="24"/>
        </w:rPr>
        <w:t xml:space="preserve">, </w:t>
      </w:r>
      <w:r w:rsidRPr="00750BC7">
        <w:rPr>
          <w:rFonts w:cs="Arial"/>
          <w:szCs w:val="24"/>
        </w:rPr>
        <w:t xml:space="preserve"> o trabalho de campo</w:t>
      </w:r>
      <w:r w:rsidR="00A669E6" w:rsidRPr="00750BC7">
        <w:rPr>
          <w:rFonts w:cs="Arial"/>
          <w:szCs w:val="24"/>
        </w:rPr>
        <w:t>, enquato método de coleta de dados que darão ensejo à reflexão antropológica,</w:t>
      </w:r>
      <w:r w:rsidRPr="00750BC7">
        <w:rPr>
          <w:rFonts w:cs="Arial"/>
          <w:szCs w:val="24"/>
        </w:rPr>
        <w:t xml:space="preserve"> é quase um pré-requisito para o desenvolvimento da pesquisa, principalmente nesse caso, que se está trabalhando com reflexões envolvendo povos e comunidades tradicionais, que vivem na Amazônia em situação de conflito com </w:t>
      </w:r>
      <w:r w:rsidR="00A562F3" w:rsidRPr="00750BC7">
        <w:rPr>
          <w:rFonts w:cs="Arial"/>
          <w:szCs w:val="24"/>
        </w:rPr>
        <w:t xml:space="preserve">projetos implantados sob o prisma </w:t>
      </w:r>
      <w:r w:rsidR="00793965" w:rsidRPr="00750BC7">
        <w:rPr>
          <w:rFonts w:cs="Arial"/>
          <w:szCs w:val="24"/>
        </w:rPr>
        <w:t xml:space="preserve">do “progresso” </w:t>
      </w:r>
      <w:r w:rsidR="00827E3C" w:rsidRPr="00750BC7">
        <w:rPr>
          <w:rFonts w:cs="Arial"/>
          <w:szCs w:val="24"/>
        </w:rPr>
        <w:t xml:space="preserve"> </w:t>
      </w:r>
      <w:r w:rsidR="00793965" w:rsidRPr="00750BC7">
        <w:rPr>
          <w:rFonts w:cs="Arial"/>
          <w:szCs w:val="24"/>
        </w:rPr>
        <w:t xml:space="preserve">da </w:t>
      </w:r>
      <w:r w:rsidR="00827E3C" w:rsidRPr="00750BC7">
        <w:rPr>
          <w:rFonts w:cs="Arial"/>
          <w:szCs w:val="24"/>
        </w:rPr>
        <w:t xml:space="preserve">Amazônia </w:t>
      </w:r>
      <w:r w:rsidR="00793965" w:rsidRPr="00750BC7">
        <w:rPr>
          <w:rFonts w:cs="Arial"/>
          <w:szCs w:val="24"/>
        </w:rPr>
        <w:t xml:space="preserve">e a conservação da natureza, </w:t>
      </w:r>
      <w:r w:rsidR="00827E3C" w:rsidRPr="00750BC7">
        <w:rPr>
          <w:rFonts w:cs="Arial"/>
          <w:szCs w:val="24"/>
        </w:rPr>
        <w:t>a partir das estratégias de agências ambientais</w:t>
      </w:r>
      <w:r w:rsidR="002D39F9" w:rsidRPr="00750BC7">
        <w:rPr>
          <w:rFonts w:cs="Arial"/>
          <w:szCs w:val="24"/>
        </w:rPr>
        <w:t>, configurados como “atos de Estado</w:t>
      </w:r>
      <w:r w:rsidR="00A337AA">
        <w:rPr>
          <w:rFonts w:cs="Arial"/>
          <w:szCs w:val="24"/>
        </w:rPr>
        <w:t>’’</w:t>
      </w:r>
      <w:r w:rsidR="002D39F9" w:rsidRPr="00750BC7">
        <w:rPr>
          <w:rFonts w:cs="Arial"/>
          <w:szCs w:val="24"/>
        </w:rPr>
        <w:t xml:space="preserve"> (BOURDIEU, 2014).</w:t>
      </w:r>
      <w:r w:rsidR="00827E3C" w:rsidRPr="00750BC7">
        <w:rPr>
          <w:rFonts w:cs="Arial"/>
          <w:szCs w:val="24"/>
        </w:rPr>
        <w:t xml:space="preserve"> </w:t>
      </w:r>
      <w:r w:rsidRPr="00750BC7">
        <w:rPr>
          <w:rFonts w:cs="Arial"/>
          <w:szCs w:val="24"/>
        </w:rPr>
        <w:t xml:space="preserve"> É nesse sentido que Bourdieu (1989), referindo-se às pesquisas em Ciências Sociais, defende que teórico e empírico são duas opções inseparáveis na produção científica.</w:t>
      </w:r>
    </w:p>
    <w:p w14:paraId="791C9B4F" w14:textId="77777777" w:rsidR="00A13395" w:rsidRPr="00750BC7" w:rsidRDefault="00A13395" w:rsidP="00C84A2A">
      <w:pPr>
        <w:tabs>
          <w:tab w:val="left" w:pos="567"/>
        </w:tabs>
        <w:autoSpaceDE w:val="0"/>
        <w:autoSpaceDN w:val="0"/>
        <w:adjustRightInd w:val="0"/>
        <w:spacing w:after="120" w:line="360" w:lineRule="auto"/>
        <w:ind w:right="-1" w:firstLine="567"/>
        <w:jc w:val="both"/>
        <w:rPr>
          <w:rFonts w:cs="Arial"/>
          <w:szCs w:val="24"/>
        </w:rPr>
      </w:pPr>
    </w:p>
    <w:p w14:paraId="597F296C" w14:textId="341499E7" w:rsidR="00827E3C" w:rsidRPr="00750BC7" w:rsidRDefault="007E1078" w:rsidP="00C84A2A">
      <w:pPr>
        <w:pStyle w:val="Ttulo2"/>
        <w:numPr>
          <w:ilvl w:val="0"/>
          <w:numId w:val="0"/>
        </w:numPr>
        <w:ind w:right="-1"/>
        <w:jc w:val="both"/>
        <w:rPr>
          <w:rFonts w:cs="Arial"/>
        </w:rPr>
      </w:pPr>
      <w:bookmarkStart w:id="12" w:name="_Toc30000364"/>
      <w:r w:rsidRPr="00750BC7">
        <w:rPr>
          <w:rFonts w:cs="Arial"/>
        </w:rPr>
        <w:t xml:space="preserve">1.2. </w:t>
      </w:r>
      <w:r w:rsidR="00827E3C" w:rsidRPr="00750BC7">
        <w:rPr>
          <w:rFonts w:cs="Arial"/>
        </w:rPr>
        <w:t>“</w:t>
      </w:r>
      <w:r w:rsidR="00827E3C" w:rsidRPr="00750BC7">
        <w:rPr>
          <w:rStyle w:val="Ttulo3Char"/>
          <w:rFonts w:cs="Arial"/>
          <w:b/>
          <w:szCs w:val="26"/>
        </w:rPr>
        <w:t xml:space="preserve">Situação etnográfica” </w:t>
      </w:r>
      <w:r w:rsidR="00A64FCD" w:rsidRPr="00750BC7">
        <w:rPr>
          <w:rStyle w:val="Ttulo3Char"/>
          <w:rFonts w:cs="Arial"/>
          <w:b/>
          <w:szCs w:val="26"/>
        </w:rPr>
        <w:t>como instrumento da pesquisa</w:t>
      </w:r>
      <w:bookmarkEnd w:id="12"/>
      <w:r w:rsidR="00A64FCD" w:rsidRPr="00750BC7">
        <w:rPr>
          <w:rFonts w:cs="Arial"/>
        </w:rPr>
        <w:t xml:space="preserve"> </w:t>
      </w:r>
    </w:p>
    <w:p w14:paraId="7E64FAA8" w14:textId="77777777" w:rsidR="00A13395" w:rsidRPr="00750BC7" w:rsidRDefault="00A13395" w:rsidP="00C84A2A">
      <w:pPr>
        <w:ind w:right="-1"/>
        <w:rPr>
          <w:rFonts w:cs="Arial"/>
        </w:rPr>
      </w:pPr>
    </w:p>
    <w:p w14:paraId="02F10ADA" w14:textId="1E04000A" w:rsidR="00792208" w:rsidRPr="00750BC7" w:rsidRDefault="00792208" w:rsidP="00C84A2A">
      <w:pPr>
        <w:tabs>
          <w:tab w:val="left" w:pos="567"/>
        </w:tabs>
        <w:autoSpaceDE w:val="0"/>
        <w:autoSpaceDN w:val="0"/>
        <w:adjustRightInd w:val="0"/>
        <w:spacing w:after="120" w:line="360" w:lineRule="auto"/>
        <w:ind w:right="-1" w:firstLine="567"/>
        <w:jc w:val="both"/>
        <w:rPr>
          <w:rFonts w:cs="Arial"/>
          <w:szCs w:val="24"/>
        </w:rPr>
      </w:pPr>
      <w:r w:rsidRPr="00750BC7">
        <w:rPr>
          <w:rFonts w:cs="Arial"/>
          <w:szCs w:val="24"/>
        </w:rPr>
        <w:t xml:space="preserve">No âmbito das </w:t>
      </w:r>
      <w:r w:rsidR="002D39F9" w:rsidRPr="00750BC7">
        <w:rPr>
          <w:rFonts w:cs="Arial"/>
          <w:szCs w:val="24"/>
        </w:rPr>
        <w:t>C</w:t>
      </w:r>
      <w:r w:rsidRPr="00750BC7">
        <w:rPr>
          <w:rFonts w:cs="Arial"/>
          <w:szCs w:val="24"/>
        </w:rPr>
        <w:t xml:space="preserve">iências </w:t>
      </w:r>
      <w:r w:rsidR="002D39F9" w:rsidRPr="00750BC7">
        <w:rPr>
          <w:rFonts w:cs="Arial"/>
          <w:szCs w:val="24"/>
        </w:rPr>
        <w:t>S</w:t>
      </w:r>
      <w:r w:rsidRPr="00750BC7">
        <w:rPr>
          <w:rFonts w:cs="Arial"/>
          <w:szCs w:val="24"/>
        </w:rPr>
        <w:t xml:space="preserve">ociais, uma vez que a pesquisa está em constante construção, não é algo dado; </w:t>
      </w:r>
      <w:r w:rsidR="002D39F9" w:rsidRPr="00750BC7">
        <w:rPr>
          <w:rFonts w:cs="Arial"/>
          <w:szCs w:val="24"/>
        </w:rPr>
        <w:t>portanto, uma construção social</w:t>
      </w:r>
      <w:r w:rsidR="00A337AA">
        <w:rPr>
          <w:rFonts w:cs="Arial"/>
          <w:szCs w:val="24"/>
        </w:rPr>
        <w:t xml:space="preserve">. </w:t>
      </w:r>
      <w:r w:rsidR="002D39F9" w:rsidRPr="00750BC7">
        <w:rPr>
          <w:rFonts w:cs="Arial"/>
          <w:szCs w:val="24"/>
        </w:rPr>
        <w:t xml:space="preserve"> </w:t>
      </w:r>
      <w:r w:rsidR="00A337AA">
        <w:rPr>
          <w:rFonts w:cs="Arial"/>
          <w:szCs w:val="24"/>
        </w:rPr>
        <w:t>H</w:t>
      </w:r>
      <w:r w:rsidR="00B73F50" w:rsidRPr="00750BC7">
        <w:rPr>
          <w:rFonts w:cs="Arial"/>
          <w:szCs w:val="24"/>
        </w:rPr>
        <w:t xml:space="preserve">á muito tempo, autores </w:t>
      </w:r>
      <w:r w:rsidRPr="00750BC7">
        <w:rPr>
          <w:rFonts w:cs="Arial"/>
          <w:szCs w:val="24"/>
        </w:rPr>
        <w:t>como Berreman (1962) e Bourdieu (1989), vêm chamando atenção dos acadêmicos no que concerne a explicitação do percurso de suas pesquisas, descrevendo</w:t>
      </w:r>
      <w:r w:rsidR="00A337AA">
        <w:rPr>
          <w:rFonts w:cs="Arial"/>
          <w:szCs w:val="24"/>
        </w:rPr>
        <w:t xml:space="preserve"> </w:t>
      </w:r>
      <w:r w:rsidRPr="00750BC7">
        <w:rPr>
          <w:rFonts w:cs="Arial"/>
          <w:szCs w:val="24"/>
        </w:rPr>
        <w:t>dificuldades e êxitos em campo</w:t>
      </w:r>
      <w:r w:rsidR="002D39F9" w:rsidRPr="00750BC7">
        <w:rPr>
          <w:rFonts w:cs="Arial"/>
          <w:szCs w:val="24"/>
        </w:rPr>
        <w:t>, evitando</w:t>
      </w:r>
      <w:r w:rsidR="00A337AA">
        <w:rPr>
          <w:rFonts w:cs="Arial"/>
          <w:szCs w:val="24"/>
        </w:rPr>
        <w:t>,</w:t>
      </w:r>
      <w:r w:rsidR="002D39F9" w:rsidRPr="00750BC7">
        <w:rPr>
          <w:rFonts w:cs="Arial"/>
          <w:szCs w:val="24"/>
        </w:rPr>
        <w:t xml:space="preserve"> desse modo, o pronto e acabado. </w:t>
      </w:r>
      <w:r w:rsidRPr="00750BC7">
        <w:rPr>
          <w:rFonts w:cs="Arial"/>
          <w:szCs w:val="24"/>
        </w:rPr>
        <w:t xml:space="preserve"> Sob esse prisma, antes de apresentar qualquer resultado, é interessante que os leitores conheçam os procedi</w:t>
      </w:r>
      <w:r w:rsidR="00231CB1" w:rsidRPr="00750BC7">
        <w:rPr>
          <w:rFonts w:cs="Arial"/>
          <w:szCs w:val="24"/>
        </w:rPr>
        <w:t xml:space="preserve">mentos que adoto para obter os dados empíricos </w:t>
      </w:r>
      <w:r w:rsidR="00A43AB6" w:rsidRPr="00750BC7">
        <w:rPr>
          <w:rFonts w:cs="Arial"/>
          <w:szCs w:val="24"/>
        </w:rPr>
        <w:t>que estão no cerne das discussões desse trabalho.</w:t>
      </w:r>
      <w:r w:rsidR="002D39F9" w:rsidRPr="00750BC7">
        <w:rPr>
          <w:rFonts w:cs="Arial"/>
          <w:szCs w:val="24"/>
        </w:rPr>
        <w:t xml:space="preserve"> Essa descrição é oportuna para demostrar os momentos de tensão e ruptura de pesquisadores que, ao mesmo tempo, assumem a responsabilidade da pesquisa científica e são agentes da pesquisa, como é o meu caso. </w:t>
      </w:r>
    </w:p>
    <w:p w14:paraId="6FE81BC7" w14:textId="11E69149" w:rsidR="002D4881" w:rsidRPr="00750BC7" w:rsidRDefault="005048FE" w:rsidP="00C84A2A">
      <w:pPr>
        <w:tabs>
          <w:tab w:val="left" w:pos="567"/>
        </w:tabs>
        <w:autoSpaceDE w:val="0"/>
        <w:autoSpaceDN w:val="0"/>
        <w:adjustRightInd w:val="0"/>
        <w:spacing w:after="360" w:line="360" w:lineRule="auto"/>
        <w:ind w:right="-1" w:firstLine="567"/>
        <w:jc w:val="both"/>
        <w:rPr>
          <w:rFonts w:cs="Arial"/>
          <w:szCs w:val="24"/>
        </w:rPr>
      </w:pPr>
      <w:r w:rsidRPr="00750BC7">
        <w:rPr>
          <w:rFonts w:cs="Arial"/>
          <w:szCs w:val="24"/>
        </w:rPr>
        <w:lastRenderedPageBreak/>
        <w:t xml:space="preserve">Tendo em </w:t>
      </w:r>
      <w:r w:rsidR="00B161A8" w:rsidRPr="00750BC7">
        <w:rPr>
          <w:rFonts w:cs="Arial"/>
          <w:szCs w:val="24"/>
        </w:rPr>
        <w:t>vista</w:t>
      </w:r>
      <w:r w:rsidRPr="00750BC7">
        <w:rPr>
          <w:rFonts w:cs="Arial"/>
          <w:szCs w:val="24"/>
        </w:rPr>
        <w:t xml:space="preserve"> que essa descrição não é simplesmente a transcrição de fatos e situações vivenciadas pelo pesquisador, tão pouco a soma de experiência</w:t>
      </w:r>
      <w:r w:rsidR="0008273C" w:rsidRPr="00750BC7">
        <w:rPr>
          <w:rFonts w:cs="Arial"/>
          <w:szCs w:val="24"/>
        </w:rPr>
        <w:t>,</w:t>
      </w:r>
      <w:r w:rsidR="00A337AA">
        <w:rPr>
          <w:rFonts w:cs="Arial"/>
          <w:szCs w:val="24"/>
        </w:rPr>
        <w:t xml:space="preserve"> </w:t>
      </w:r>
      <w:r w:rsidR="0008273C" w:rsidRPr="00750BC7">
        <w:rPr>
          <w:rFonts w:cs="Arial"/>
          <w:szCs w:val="24"/>
        </w:rPr>
        <w:t>p</w:t>
      </w:r>
      <w:r w:rsidR="00A64FCD" w:rsidRPr="00750BC7">
        <w:rPr>
          <w:rFonts w:cs="Arial"/>
          <w:szCs w:val="24"/>
        </w:rPr>
        <w:t>reocupada com o discernimento do método como uma técnica, que é distinto de manuais ou receitas que devem ser seguidas passo a passo para assim</w:t>
      </w:r>
      <w:r w:rsidR="00FF16A9">
        <w:rPr>
          <w:rFonts w:cs="Arial"/>
          <w:szCs w:val="24"/>
        </w:rPr>
        <w:t xml:space="preserve">, </w:t>
      </w:r>
      <w:r w:rsidR="00A64FCD" w:rsidRPr="00750BC7">
        <w:rPr>
          <w:rFonts w:cs="Arial"/>
          <w:szCs w:val="24"/>
        </w:rPr>
        <w:t xml:space="preserve"> alcançar o resultado esperado, afinal, a pesquisa é como uma caixinha de surpresa, apesar de traçarmos objetivos, o resultado não é definido previamente, emerge como produto da</w:t>
      </w:r>
      <w:r w:rsidR="0008273C" w:rsidRPr="00750BC7">
        <w:rPr>
          <w:rFonts w:cs="Arial"/>
          <w:szCs w:val="24"/>
        </w:rPr>
        <w:t xml:space="preserve">s relações sociais de pesquisa. </w:t>
      </w:r>
      <w:r w:rsidR="00A64FCD" w:rsidRPr="00750BC7">
        <w:rPr>
          <w:rFonts w:cs="Arial"/>
          <w:szCs w:val="24"/>
        </w:rPr>
        <w:t xml:space="preserve"> </w:t>
      </w:r>
      <w:r w:rsidR="007C6C83" w:rsidRPr="00750BC7">
        <w:rPr>
          <w:rFonts w:cs="Arial"/>
          <w:szCs w:val="24"/>
        </w:rPr>
        <w:t>V</w:t>
      </w:r>
      <w:r w:rsidR="00A64FCD" w:rsidRPr="00750BC7">
        <w:rPr>
          <w:rFonts w:cs="Arial"/>
          <w:szCs w:val="24"/>
        </w:rPr>
        <w:t xml:space="preserve">isando </w:t>
      </w:r>
      <w:r w:rsidR="007C6C83" w:rsidRPr="00750BC7">
        <w:rPr>
          <w:rFonts w:cs="Arial"/>
          <w:szCs w:val="24"/>
        </w:rPr>
        <w:t xml:space="preserve">encontrar um instrumento metodológico capaz de sobrepor minhas razões emocionais e, ao mesmo tempo situar o leitor </w:t>
      </w:r>
      <w:r w:rsidR="00FF16A9">
        <w:rPr>
          <w:rFonts w:cs="Arial"/>
          <w:szCs w:val="24"/>
        </w:rPr>
        <w:t>n</w:t>
      </w:r>
      <w:r w:rsidR="007C6C83" w:rsidRPr="00750BC7">
        <w:rPr>
          <w:rFonts w:cs="Arial"/>
          <w:szCs w:val="24"/>
        </w:rPr>
        <w:t>os fatos e situações enfrentadas em campo, recorri a noção de “situação etnográfica”, central nos estudos do antropólogo João Pacheco de Oliveira sobre uma reserva Ticuna  após contato com a sociedade nacional. Segundo Oliveira (2015), essa noção refere-se ao conjunto das relações que o pesquisador mantém com agentes de sua pesquisa</w:t>
      </w:r>
      <w:r w:rsidR="002A23FA" w:rsidRPr="00750BC7">
        <w:rPr>
          <w:rFonts w:cs="Arial"/>
          <w:szCs w:val="24"/>
        </w:rPr>
        <w:t xml:space="preserve">, conforme visto na introdução deste trabalho. </w:t>
      </w:r>
    </w:p>
    <w:p w14:paraId="367E9210" w14:textId="77777777" w:rsidR="002F4D9F" w:rsidRPr="00025DDD" w:rsidRDefault="002F4D9F" w:rsidP="00C84A2A">
      <w:pPr>
        <w:tabs>
          <w:tab w:val="left" w:pos="567"/>
        </w:tabs>
        <w:autoSpaceDE w:val="0"/>
        <w:autoSpaceDN w:val="0"/>
        <w:adjustRightInd w:val="0"/>
        <w:spacing w:after="120"/>
        <w:ind w:left="2268" w:right="-1"/>
        <w:jc w:val="both"/>
        <w:rPr>
          <w:rFonts w:cs="Arial"/>
          <w:sz w:val="22"/>
        </w:rPr>
      </w:pPr>
      <w:r w:rsidRPr="00025DDD">
        <w:rPr>
          <w:rFonts w:cs="Arial"/>
          <w:sz w:val="22"/>
        </w:rPr>
        <w:t xml:space="preserve">A minha intenção ao propor a noção de “situação etnográfica” é estimular o </w:t>
      </w:r>
      <w:r w:rsidRPr="00025DDD">
        <w:rPr>
          <w:rFonts w:cs="Arial"/>
          <w:color w:val="000000" w:themeColor="text1"/>
          <w:sz w:val="22"/>
        </w:rPr>
        <w:t>investigador a descrever a sua pesquisa como um sistema de relações sociais</w:t>
      </w:r>
      <w:r w:rsidRPr="00025DDD">
        <w:rPr>
          <w:rFonts w:cs="Arial"/>
          <w:sz w:val="22"/>
        </w:rPr>
        <w:t>, não como um relato de incidentes de viagem nem como o aprofundamento de experiências individuais (OLIVEIRA, 2015,p.43)</w:t>
      </w:r>
      <w:r w:rsidR="00CA72F7" w:rsidRPr="00025DDD">
        <w:rPr>
          <w:rFonts w:cs="Arial"/>
          <w:sz w:val="22"/>
        </w:rPr>
        <w:t>.</w:t>
      </w:r>
    </w:p>
    <w:p w14:paraId="30B63187" w14:textId="77777777" w:rsidR="00CD10E9" w:rsidRPr="00750BC7" w:rsidRDefault="00CD10E9" w:rsidP="00C84A2A">
      <w:pPr>
        <w:tabs>
          <w:tab w:val="left" w:pos="567"/>
        </w:tabs>
        <w:autoSpaceDE w:val="0"/>
        <w:autoSpaceDN w:val="0"/>
        <w:adjustRightInd w:val="0"/>
        <w:spacing w:after="120"/>
        <w:ind w:right="-1"/>
        <w:jc w:val="both"/>
        <w:rPr>
          <w:rFonts w:cs="Arial"/>
          <w:szCs w:val="24"/>
        </w:rPr>
      </w:pPr>
    </w:p>
    <w:p w14:paraId="5896C6FB" w14:textId="354C6731" w:rsidR="002F4D9F" w:rsidRPr="00750BC7" w:rsidRDefault="00E364B8" w:rsidP="00C84A2A">
      <w:pPr>
        <w:tabs>
          <w:tab w:val="left" w:pos="567"/>
        </w:tabs>
        <w:autoSpaceDE w:val="0"/>
        <w:autoSpaceDN w:val="0"/>
        <w:adjustRightInd w:val="0"/>
        <w:spacing w:after="120" w:line="360" w:lineRule="auto"/>
        <w:ind w:right="-1"/>
        <w:jc w:val="both"/>
        <w:rPr>
          <w:rFonts w:cs="Arial"/>
          <w:szCs w:val="24"/>
        </w:rPr>
      </w:pPr>
      <w:r w:rsidRPr="00750BC7">
        <w:rPr>
          <w:rFonts w:cs="Arial"/>
          <w:szCs w:val="24"/>
        </w:rPr>
        <w:tab/>
        <w:t xml:space="preserve">Oliveira </w:t>
      </w:r>
      <w:r w:rsidR="00D25887" w:rsidRPr="00750BC7">
        <w:rPr>
          <w:rFonts w:cs="Arial"/>
          <w:szCs w:val="24"/>
        </w:rPr>
        <w:t xml:space="preserve">(2015), </w:t>
      </w:r>
      <w:r w:rsidRPr="00750BC7">
        <w:rPr>
          <w:rFonts w:cs="Arial"/>
          <w:szCs w:val="24"/>
        </w:rPr>
        <w:t>defende ainda que esse modo de descrever as situações vivenciadas em campo é importante porque “o método de observação intervêm nas propriedades manifestadas pelo objeto pesquisado” (OLIVEIRA, 2015,</w:t>
      </w:r>
      <w:r w:rsidR="00FF16A9">
        <w:rPr>
          <w:rFonts w:cs="Arial"/>
          <w:szCs w:val="24"/>
        </w:rPr>
        <w:t>p.</w:t>
      </w:r>
      <w:r w:rsidRPr="00750BC7">
        <w:rPr>
          <w:rFonts w:cs="Arial"/>
          <w:szCs w:val="24"/>
        </w:rPr>
        <w:t>43). Em outras pala</w:t>
      </w:r>
      <w:r w:rsidR="00FF16A9">
        <w:rPr>
          <w:rFonts w:cs="Arial"/>
          <w:szCs w:val="24"/>
        </w:rPr>
        <w:t xml:space="preserve">vras, </w:t>
      </w:r>
      <w:r w:rsidRPr="00750BC7">
        <w:rPr>
          <w:rFonts w:cs="Arial"/>
          <w:szCs w:val="24"/>
        </w:rPr>
        <w:t xml:space="preserve"> a etnografia é um exercício dialético</w:t>
      </w:r>
      <w:r w:rsidR="00CA72F7" w:rsidRPr="00750BC7">
        <w:rPr>
          <w:rFonts w:cs="Arial"/>
          <w:szCs w:val="24"/>
        </w:rPr>
        <w:t>,</w:t>
      </w:r>
      <w:r w:rsidRPr="00750BC7">
        <w:rPr>
          <w:rFonts w:cs="Arial"/>
          <w:szCs w:val="24"/>
        </w:rPr>
        <w:t xml:space="preserve"> con</w:t>
      </w:r>
      <w:r w:rsidR="00FF16A9">
        <w:rPr>
          <w:rFonts w:cs="Arial"/>
          <w:szCs w:val="24"/>
        </w:rPr>
        <w:t>s</w:t>
      </w:r>
      <w:r w:rsidRPr="00750BC7">
        <w:rPr>
          <w:rFonts w:cs="Arial"/>
          <w:szCs w:val="24"/>
        </w:rPr>
        <w:t>truído entre o pesquisador e o grupo pesquisado, desse modo</w:t>
      </w:r>
      <w:r w:rsidR="00FF16A9">
        <w:rPr>
          <w:rFonts w:cs="Arial"/>
          <w:szCs w:val="24"/>
        </w:rPr>
        <w:t xml:space="preserve">, </w:t>
      </w:r>
      <w:r w:rsidRPr="00750BC7">
        <w:rPr>
          <w:rFonts w:cs="Arial"/>
          <w:szCs w:val="24"/>
        </w:rPr>
        <w:t xml:space="preserve"> não devemos invisibilizar essa relação esbelecida </w:t>
      </w:r>
      <w:r w:rsidR="00025ADB" w:rsidRPr="00750BC7">
        <w:rPr>
          <w:rFonts w:cs="Arial"/>
          <w:szCs w:val="24"/>
        </w:rPr>
        <w:t>e</w:t>
      </w:r>
      <w:r w:rsidR="00CA72F7" w:rsidRPr="00750BC7">
        <w:rPr>
          <w:rFonts w:cs="Arial"/>
          <w:szCs w:val="24"/>
        </w:rPr>
        <w:t xml:space="preserve">m campo. </w:t>
      </w:r>
    </w:p>
    <w:p w14:paraId="2B5C7B34" w14:textId="43C9F7E6" w:rsidR="00D53F44" w:rsidRPr="00750BC7" w:rsidRDefault="00D25887" w:rsidP="00C84A2A">
      <w:pPr>
        <w:tabs>
          <w:tab w:val="left" w:pos="567"/>
        </w:tabs>
        <w:autoSpaceDE w:val="0"/>
        <w:autoSpaceDN w:val="0"/>
        <w:adjustRightInd w:val="0"/>
        <w:spacing w:after="120" w:line="360" w:lineRule="auto"/>
        <w:ind w:right="-1"/>
        <w:jc w:val="both"/>
        <w:rPr>
          <w:rFonts w:cs="Arial"/>
          <w:szCs w:val="24"/>
        </w:rPr>
      </w:pPr>
      <w:r w:rsidRPr="00750BC7">
        <w:rPr>
          <w:rFonts w:cs="Arial"/>
          <w:szCs w:val="24"/>
        </w:rPr>
        <w:tab/>
      </w:r>
      <w:r w:rsidR="007C4389" w:rsidRPr="00750BC7">
        <w:rPr>
          <w:rFonts w:cs="Arial"/>
          <w:szCs w:val="24"/>
        </w:rPr>
        <w:t xml:space="preserve">Convém </w:t>
      </w:r>
      <w:r w:rsidR="00D53F44" w:rsidRPr="00750BC7">
        <w:rPr>
          <w:rFonts w:cs="Arial"/>
          <w:szCs w:val="24"/>
        </w:rPr>
        <w:t xml:space="preserve"> esclarecer que, </w:t>
      </w:r>
      <w:r w:rsidR="007E2F68" w:rsidRPr="00750BC7">
        <w:rPr>
          <w:rFonts w:cs="Arial"/>
          <w:szCs w:val="24"/>
        </w:rPr>
        <w:t>muito embor</w:t>
      </w:r>
      <w:r w:rsidR="001F7F33" w:rsidRPr="00750BC7">
        <w:rPr>
          <w:rFonts w:cs="Arial"/>
          <w:szCs w:val="24"/>
        </w:rPr>
        <w:t>a o</w:t>
      </w:r>
      <w:r w:rsidR="001F7F33" w:rsidRPr="00750BC7">
        <w:rPr>
          <w:rFonts w:cs="Arial"/>
          <w:i/>
          <w:iCs/>
          <w:szCs w:val="24"/>
        </w:rPr>
        <w:t xml:space="preserve"> l</w:t>
      </w:r>
      <w:r w:rsidR="00025DDD">
        <w:rPr>
          <w:rFonts w:cs="Arial"/>
          <w:i/>
          <w:iCs/>
          <w:szCs w:val="24"/>
        </w:rPr>
        <w:t>ó</w:t>
      </w:r>
      <w:r w:rsidR="001F7F33" w:rsidRPr="00750BC7">
        <w:rPr>
          <w:rFonts w:cs="Arial"/>
          <w:i/>
          <w:iCs/>
          <w:szCs w:val="24"/>
        </w:rPr>
        <w:t xml:space="preserve">cus </w:t>
      </w:r>
      <w:r w:rsidR="001F7F33" w:rsidRPr="00750BC7">
        <w:rPr>
          <w:rFonts w:cs="Arial"/>
          <w:szCs w:val="24"/>
        </w:rPr>
        <w:t xml:space="preserve">da pesquisa seja </w:t>
      </w:r>
      <w:r w:rsidR="00D53F44" w:rsidRPr="00750BC7">
        <w:rPr>
          <w:rFonts w:cs="Arial"/>
          <w:szCs w:val="24"/>
        </w:rPr>
        <w:t xml:space="preserve"> uma unidade social na qual a maioria dos agentes sociais </w:t>
      </w:r>
      <w:r w:rsidR="001F7F33" w:rsidRPr="00750BC7">
        <w:rPr>
          <w:rFonts w:cs="Arial"/>
          <w:szCs w:val="24"/>
        </w:rPr>
        <w:t xml:space="preserve">envolvidos direta e indiretametente </w:t>
      </w:r>
      <w:r w:rsidR="00D53F44" w:rsidRPr="00750BC7">
        <w:rPr>
          <w:rFonts w:cs="Arial"/>
          <w:szCs w:val="24"/>
        </w:rPr>
        <w:t>são imãos/irmãs, sobrinhos e afilhados de minha avó materna</w:t>
      </w:r>
      <w:r w:rsidR="001F7F33" w:rsidRPr="00750BC7">
        <w:rPr>
          <w:rFonts w:cs="Arial"/>
          <w:szCs w:val="24"/>
        </w:rPr>
        <w:t xml:space="preserve">, a nossa proximidade fora interrompida em razão do processo de formação pelo qual optei. Desde </w:t>
      </w:r>
      <w:r w:rsidR="00B161A8" w:rsidRPr="00750BC7">
        <w:rPr>
          <w:rFonts w:cs="Arial"/>
          <w:szCs w:val="24"/>
        </w:rPr>
        <w:t>meu nascimento</w:t>
      </w:r>
      <w:r w:rsidR="001F7F33" w:rsidRPr="00750BC7">
        <w:rPr>
          <w:rFonts w:cs="Arial"/>
          <w:szCs w:val="24"/>
        </w:rPr>
        <w:t>, residi no quilombo Palhal com meus avós maternos, a</w:t>
      </w:r>
      <w:r w:rsidR="00D53F44" w:rsidRPr="00750BC7">
        <w:rPr>
          <w:rFonts w:cs="Arial"/>
          <w:szCs w:val="24"/>
        </w:rPr>
        <w:t xml:space="preserve"> partir dos meus sete anos de idade  fui morar com meus pais na comunidade de Cachoeira Porteira (a última comunidade quilombola do rio Trombetas), devido a distância geográfica, os encontros com esses parentes</w:t>
      </w:r>
      <w:r w:rsidR="001F7F33" w:rsidRPr="00750BC7">
        <w:rPr>
          <w:rFonts w:cs="Arial"/>
          <w:szCs w:val="24"/>
        </w:rPr>
        <w:t xml:space="preserve"> maternos</w:t>
      </w:r>
      <w:r w:rsidR="00D53F44" w:rsidRPr="00750BC7">
        <w:rPr>
          <w:rFonts w:cs="Arial"/>
          <w:szCs w:val="24"/>
        </w:rPr>
        <w:t xml:space="preserve"> tornaram-se cada vez mais raros, geralmente na</w:t>
      </w:r>
      <w:r w:rsidR="00FF16A9">
        <w:rPr>
          <w:rFonts w:cs="Arial"/>
          <w:szCs w:val="24"/>
        </w:rPr>
        <w:t>s</w:t>
      </w:r>
      <w:r w:rsidR="00D53F44" w:rsidRPr="00750BC7">
        <w:rPr>
          <w:rFonts w:cs="Arial"/>
          <w:szCs w:val="24"/>
        </w:rPr>
        <w:t xml:space="preserve"> férias, quando possível.</w:t>
      </w:r>
      <w:r w:rsidR="001A697E" w:rsidRPr="00750BC7">
        <w:rPr>
          <w:rFonts w:cs="Arial"/>
          <w:szCs w:val="24"/>
        </w:rPr>
        <w:t xml:space="preserve"> Posteriormente,</w:t>
      </w:r>
      <w:r w:rsidR="00FF16A9">
        <w:rPr>
          <w:rFonts w:cs="Arial"/>
          <w:szCs w:val="24"/>
        </w:rPr>
        <w:t xml:space="preserve"> </w:t>
      </w:r>
      <w:r w:rsidR="001A697E" w:rsidRPr="00750BC7">
        <w:rPr>
          <w:rFonts w:cs="Arial"/>
          <w:szCs w:val="24"/>
        </w:rPr>
        <w:t xml:space="preserve">após conclusão do ensino </w:t>
      </w:r>
      <w:r w:rsidR="001A697E" w:rsidRPr="00750BC7">
        <w:rPr>
          <w:rFonts w:cs="Arial"/>
          <w:szCs w:val="24"/>
        </w:rPr>
        <w:lastRenderedPageBreak/>
        <w:t>fundamental, obrigatoriamente, precisei resisdir na sede municipal</w:t>
      </w:r>
      <w:r w:rsidR="00AE762E" w:rsidRPr="00750BC7">
        <w:rPr>
          <w:rFonts w:cs="Arial"/>
          <w:szCs w:val="24"/>
        </w:rPr>
        <w:t xml:space="preserve"> de Oriximiná</w:t>
      </w:r>
      <w:r w:rsidR="001A697E" w:rsidRPr="00750BC7">
        <w:rPr>
          <w:rFonts w:cs="Arial"/>
          <w:szCs w:val="24"/>
        </w:rPr>
        <w:t>, uma vez que</w:t>
      </w:r>
      <w:r w:rsidR="00FF16A9">
        <w:rPr>
          <w:rFonts w:cs="Arial"/>
          <w:szCs w:val="24"/>
        </w:rPr>
        <w:t xml:space="preserve"> </w:t>
      </w:r>
      <w:r w:rsidR="001A697E" w:rsidRPr="00750BC7">
        <w:rPr>
          <w:rFonts w:cs="Arial"/>
          <w:szCs w:val="24"/>
        </w:rPr>
        <w:t>em Cachoeira Porteira a escola atende apenas a educação infantil e fundamental</w:t>
      </w:r>
      <w:r w:rsidR="00FF16A9">
        <w:rPr>
          <w:rFonts w:cs="Arial"/>
          <w:szCs w:val="24"/>
        </w:rPr>
        <w:t>, c</w:t>
      </w:r>
      <w:r w:rsidR="001A697E" w:rsidRPr="00750BC7">
        <w:rPr>
          <w:rFonts w:cs="Arial"/>
          <w:szCs w:val="24"/>
        </w:rPr>
        <w:t>uja distância alongou-se ainda mais, a partir da mudança para a capital amazonense, onde co</w:t>
      </w:r>
      <w:r w:rsidR="00AE762E" w:rsidRPr="00750BC7">
        <w:rPr>
          <w:rFonts w:cs="Arial"/>
          <w:szCs w:val="24"/>
        </w:rPr>
        <w:t>n</w:t>
      </w:r>
      <w:r w:rsidR="001A697E" w:rsidRPr="00750BC7">
        <w:rPr>
          <w:rFonts w:cs="Arial"/>
          <w:szCs w:val="24"/>
        </w:rPr>
        <w:t>segui ingressar na univerdade</w:t>
      </w:r>
      <w:r w:rsidR="00AE762E" w:rsidRPr="00750BC7">
        <w:rPr>
          <w:rFonts w:cs="Arial"/>
          <w:szCs w:val="24"/>
        </w:rPr>
        <w:t xml:space="preserve">, percurso este que durou quatro anos. </w:t>
      </w:r>
    </w:p>
    <w:p w14:paraId="15EF4293" w14:textId="4C51B0E1" w:rsidR="008C0BB4" w:rsidRPr="00750BC7" w:rsidRDefault="00D53F44" w:rsidP="00C84A2A">
      <w:pPr>
        <w:tabs>
          <w:tab w:val="left" w:pos="567"/>
        </w:tabs>
        <w:autoSpaceDE w:val="0"/>
        <w:autoSpaceDN w:val="0"/>
        <w:adjustRightInd w:val="0"/>
        <w:spacing w:after="120" w:line="360" w:lineRule="auto"/>
        <w:ind w:right="-1"/>
        <w:jc w:val="both"/>
        <w:rPr>
          <w:rFonts w:cs="Arial"/>
          <w:szCs w:val="24"/>
        </w:rPr>
      </w:pPr>
      <w:r w:rsidRPr="00750BC7">
        <w:rPr>
          <w:rFonts w:cs="Arial"/>
          <w:szCs w:val="24"/>
        </w:rPr>
        <w:tab/>
      </w:r>
      <w:r w:rsidR="00AE762E" w:rsidRPr="00750BC7">
        <w:rPr>
          <w:rFonts w:cs="Arial"/>
          <w:szCs w:val="24"/>
        </w:rPr>
        <w:t>Ademais</w:t>
      </w:r>
      <w:r w:rsidR="001C4161" w:rsidRPr="00750BC7">
        <w:rPr>
          <w:rFonts w:cs="Arial"/>
          <w:szCs w:val="24"/>
        </w:rPr>
        <w:t xml:space="preserve">, </w:t>
      </w:r>
      <w:r w:rsidRPr="00750BC7">
        <w:rPr>
          <w:rFonts w:cs="Arial"/>
          <w:szCs w:val="24"/>
        </w:rPr>
        <w:t>ao longo de minha trajetória acadêmica sempre me autoidentifiquei enquanto quilombola</w:t>
      </w:r>
      <w:r w:rsidR="00AE762E" w:rsidRPr="00750BC7">
        <w:rPr>
          <w:rFonts w:cs="Arial"/>
          <w:szCs w:val="24"/>
        </w:rPr>
        <w:t xml:space="preserve"> diante de colegas e professores</w:t>
      </w:r>
      <w:r w:rsidRPr="00750BC7">
        <w:rPr>
          <w:rFonts w:cs="Arial"/>
          <w:szCs w:val="24"/>
        </w:rPr>
        <w:t xml:space="preserve">, por isso, </w:t>
      </w:r>
      <w:r w:rsidR="001C4161" w:rsidRPr="00750BC7">
        <w:rPr>
          <w:rFonts w:cs="Arial"/>
          <w:szCs w:val="24"/>
        </w:rPr>
        <w:t xml:space="preserve">não posso e nem vou ignorar minha posição de fala, </w:t>
      </w:r>
      <w:r w:rsidR="00742EDD" w:rsidRPr="00750BC7">
        <w:rPr>
          <w:rFonts w:cs="Arial"/>
          <w:szCs w:val="24"/>
        </w:rPr>
        <w:t xml:space="preserve">ou seja, </w:t>
      </w:r>
      <w:r w:rsidR="00DF7CC0" w:rsidRPr="00750BC7">
        <w:rPr>
          <w:rFonts w:cs="Arial"/>
          <w:szCs w:val="24"/>
        </w:rPr>
        <w:t xml:space="preserve"> </w:t>
      </w:r>
      <w:r w:rsidR="001C4161" w:rsidRPr="00750BC7">
        <w:rPr>
          <w:rFonts w:cs="Arial"/>
          <w:szCs w:val="24"/>
        </w:rPr>
        <w:t>o fato de ser</w:t>
      </w:r>
      <w:r w:rsidR="00091E94" w:rsidRPr="00750BC7">
        <w:rPr>
          <w:rFonts w:cs="Arial"/>
          <w:szCs w:val="24"/>
        </w:rPr>
        <w:t xml:space="preserve"> ao mesmo tempo pesquisadora e </w:t>
      </w:r>
      <w:r w:rsidR="004C1D7E" w:rsidRPr="00750BC7">
        <w:rPr>
          <w:rFonts w:cs="Arial"/>
          <w:szCs w:val="24"/>
        </w:rPr>
        <w:t>agente</w:t>
      </w:r>
      <w:r w:rsidR="001C4161" w:rsidRPr="00750BC7">
        <w:rPr>
          <w:rFonts w:cs="Arial"/>
          <w:szCs w:val="24"/>
        </w:rPr>
        <w:t xml:space="preserve"> por pertecer ao grupo que venho estudando</w:t>
      </w:r>
      <w:r w:rsidR="00AE762E" w:rsidRPr="00750BC7">
        <w:rPr>
          <w:rFonts w:cs="Arial"/>
          <w:szCs w:val="24"/>
        </w:rPr>
        <w:t xml:space="preserve">, a inserção nesses espaços, consiste em uma forma de resistência que precisa ser visibilizada, assumida. </w:t>
      </w:r>
      <w:r w:rsidR="001C4161" w:rsidRPr="00750BC7">
        <w:rPr>
          <w:rFonts w:cs="Arial"/>
          <w:szCs w:val="24"/>
        </w:rPr>
        <w:t xml:space="preserve">A autoidentificação  aqui </w:t>
      </w:r>
      <w:r w:rsidR="00AE762E" w:rsidRPr="00750BC7">
        <w:rPr>
          <w:rFonts w:cs="Arial"/>
          <w:szCs w:val="24"/>
        </w:rPr>
        <w:t>defendida</w:t>
      </w:r>
      <w:r w:rsidR="001C4161" w:rsidRPr="00750BC7">
        <w:rPr>
          <w:rFonts w:cs="Arial"/>
          <w:szCs w:val="24"/>
        </w:rPr>
        <w:t xml:space="preserve">, aliada </w:t>
      </w:r>
      <w:r w:rsidR="0051553D" w:rsidRPr="00750BC7">
        <w:rPr>
          <w:rFonts w:cs="Arial"/>
          <w:szCs w:val="24"/>
        </w:rPr>
        <w:t xml:space="preserve"> à</w:t>
      </w:r>
      <w:r w:rsidR="002651FE" w:rsidRPr="00750BC7">
        <w:rPr>
          <w:rFonts w:cs="Arial"/>
          <w:szCs w:val="24"/>
        </w:rPr>
        <w:t>s relações de pare</w:t>
      </w:r>
      <w:r w:rsidR="00025ADB" w:rsidRPr="00750BC7">
        <w:rPr>
          <w:rFonts w:cs="Arial"/>
          <w:szCs w:val="24"/>
        </w:rPr>
        <w:t>ntes</w:t>
      </w:r>
      <w:r w:rsidR="00AE762E" w:rsidRPr="00750BC7">
        <w:rPr>
          <w:rFonts w:cs="Arial"/>
          <w:szCs w:val="24"/>
        </w:rPr>
        <w:t>co</w:t>
      </w:r>
      <w:r w:rsidR="002651FE" w:rsidRPr="00750BC7">
        <w:rPr>
          <w:rFonts w:cs="Arial"/>
          <w:szCs w:val="24"/>
        </w:rPr>
        <w:t>, afinidade</w:t>
      </w:r>
      <w:r w:rsidR="00AE762E" w:rsidRPr="00750BC7">
        <w:rPr>
          <w:rFonts w:cs="Arial"/>
          <w:szCs w:val="24"/>
        </w:rPr>
        <w:t xml:space="preserve">, paulatinamente, constroem </w:t>
      </w:r>
      <w:r w:rsidR="002651FE" w:rsidRPr="00750BC7">
        <w:rPr>
          <w:rFonts w:cs="Arial"/>
          <w:szCs w:val="24"/>
        </w:rPr>
        <w:t xml:space="preserve"> </w:t>
      </w:r>
      <w:r w:rsidR="002651FE" w:rsidRPr="00750BC7">
        <w:rPr>
          <w:rFonts w:cs="Arial"/>
          <w:i/>
          <w:szCs w:val="24"/>
        </w:rPr>
        <w:t>insigts</w:t>
      </w:r>
      <w:r w:rsidR="00DD6CE6" w:rsidRPr="00750BC7">
        <w:rPr>
          <w:rFonts w:cs="Arial"/>
          <w:i/>
          <w:szCs w:val="24"/>
        </w:rPr>
        <w:t xml:space="preserve"> </w:t>
      </w:r>
      <w:r w:rsidR="00AE762E" w:rsidRPr="00750BC7">
        <w:rPr>
          <w:rFonts w:cs="Arial"/>
          <w:iCs/>
          <w:szCs w:val="24"/>
        </w:rPr>
        <w:t>a partir das</w:t>
      </w:r>
      <w:r w:rsidR="00DD6CE6" w:rsidRPr="00750BC7">
        <w:rPr>
          <w:rFonts w:cs="Arial"/>
          <w:szCs w:val="24"/>
        </w:rPr>
        <w:t xml:space="preserve"> recordações pr</w:t>
      </w:r>
      <w:r w:rsidR="0051553D" w:rsidRPr="00750BC7">
        <w:rPr>
          <w:rFonts w:cs="Arial"/>
          <w:szCs w:val="24"/>
        </w:rPr>
        <w:t>etéritas</w:t>
      </w:r>
      <w:r w:rsidR="00AE762E" w:rsidRPr="00750BC7">
        <w:rPr>
          <w:rFonts w:cs="Arial"/>
          <w:szCs w:val="24"/>
        </w:rPr>
        <w:t>, cap</w:t>
      </w:r>
      <w:r w:rsidR="001F7F33" w:rsidRPr="00750BC7">
        <w:rPr>
          <w:rFonts w:cs="Arial"/>
          <w:szCs w:val="24"/>
        </w:rPr>
        <w:t>a</w:t>
      </w:r>
      <w:r w:rsidR="00AE762E" w:rsidRPr="00750BC7">
        <w:rPr>
          <w:rFonts w:cs="Arial"/>
          <w:szCs w:val="24"/>
        </w:rPr>
        <w:t>zes de mostrar os rumos de uma reflexividade</w:t>
      </w:r>
      <w:r w:rsidR="001C4161" w:rsidRPr="00750BC7">
        <w:rPr>
          <w:rFonts w:cs="Arial"/>
          <w:szCs w:val="24"/>
        </w:rPr>
        <w:t>.</w:t>
      </w:r>
      <w:r w:rsidR="00AA5EBD" w:rsidRPr="00750BC7">
        <w:rPr>
          <w:rFonts w:cs="Arial"/>
          <w:szCs w:val="24"/>
        </w:rPr>
        <w:t xml:space="preserve"> Embora os pressupostos ocidentais da cientificidade</w:t>
      </w:r>
      <w:r w:rsidR="000E5098" w:rsidRPr="00750BC7">
        <w:rPr>
          <w:rFonts w:cs="Arial"/>
          <w:szCs w:val="24"/>
        </w:rPr>
        <w:t xml:space="preserve"> </w:t>
      </w:r>
      <w:r w:rsidR="00AA5EBD" w:rsidRPr="00750BC7">
        <w:rPr>
          <w:rFonts w:cs="Arial"/>
          <w:szCs w:val="24"/>
        </w:rPr>
        <w:t xml:space="preserve"> </w:t>
      </w:r>
      <w:r w:rsidR="004C1D7E" w:rsidRPr="00750BC7">
        <w:rPr>
          <w:rFonts w:cs="Arial"/>
          <w:szCs w:val="24"/>
        </w:rPr>
        <w:t xml:space="preserve">associe </w:t>
      </w:r>
      <w:r w:rsidR="000E5098" w:rsidRPr="00750BC7">
        <w:rPr>
          <w:rFonts w:cs="Arial"/>
          <w:szCs w:val="24"/>
        </w:rPr>
        <w:t xml:space="preserve"> essa “familiaridade” com o objeto de invetigação como fator de bloqueio do pensamento, portanto, </w:t>
      </w:r>
      <w:r w:rsidR="00AE762E" w:rsidRPr="00750BC7">
        <w:rPr>
          <w:rFonts w:cs="Arial"/>
          <w:szCs w:val="24"/>
        </w:rPr>
        <w:t xml:space="preserve">fator de impedimento </w:t>
      </w:r>
      <w:r w:rsidR="000E5098" w:rsidRPr="00750BC7">
        <w:rPr>
          <w:rFonts w:cs="Arial"/>
          <w:szCs w:val="24"/>
        </w:rPr>
        <w:t xml:space="preserve"> a</w:t>
      </w:r>
      <w:r w:rsidR="00AE762E" w:rsidRPr="00750BC7">
        <w:rPr>
          <w:rFonts w:cs="Arial"/>
          <w:szCs w:val="24"/>
        </w:rPr>
        <w:t xml:space="preserve">cerca da </w:t>
      </w:r>
      <w:r w:rsidR="000E5098" w:rsidRPr="00750BC7">
        <w:rPr>
          <w:rFonts w:cs="Arial"/>
          <w:szCs w:val="24"/>
        </w:rPr>
        <w:t>compreensão; acredito que se expor a esse risco é menos nocivo do que omitir as informações que são acionadas pelas recordações do pesquisador, for</w:t>
      </w:r>
      <w:r w:rsidR="008F3920" w:rsidRPr="00750BC7">
        <w:rPr>
          <w:rFonts w:cs="Arial"/>
          <w:szCs w:val="24"/>
        </w:rPr>
        <w:t>jando</w:t>
      </w:r>
      <w:r w:rsidR="000E5098" w:rsidRPr="00750BC7">
        <w:rPr>
          <w:rFonts w:cs="Arial"/>
          <w:szCs w:val="24"/>
        </w:rPr>
        <w:t xml:space="preserve"> uma falsa neutralidade</w:t>
      </w:r>
      <w:r w:rsidR="00AE762E" w:rsidRPr="00750BC7">
        <w:rPr>
          <w:rFonts w:cs="Arial"/>
          <w:szCs w:val="24"/>
        </w:rPr>
        <w:t xml:space="preserve"> axiológica defendida pelas correntes positivistas. </w:t>
      </w:r>
      <w:r w:rsidR="000E5098" w:rsidRPr="00750BC7">
        <w:rPr>
          <w:rFonts w:cs="Arial"/>
          <w:szCs w:val="24"/>
        </w:rPr>
        <w:t xml:space="preserve">Assim, estaria enganando a mim e aos </w:t>
      </w:r>
      <w:r w:rsidR="00307FF6" w:rsidRPr="00750BC7">
        <w:rPr>
          <w:rFonts w:cs="Arial"/>
          <w:szCs w:val="24"/>
        </w:rPr>
        <w:t>meus leitores</w:t>
      </w:r>
      <w:r w:rsidR="004D7CA2" w:rsidRPr="00750BC7">
        <w:rPr>
          <w:rFonts w:cs="Arial"/>
          <w:szCs w:val="24"/>
        </w:rPr>
        <w:t xml:space="preserve">. </w:t>
      </w:r>
      <w:r w:rsidR="004D7CA2" w:rsidRPr="007D7406">
        <w:rPr>
          <w:rFonts w:cs="Arial"/>
          <w:color w:val="000000" w:themeColor="text1"/>
          <w:szCs w:val="24"/>
        </w:rPr>
        <w:t xml:space="preserve">Velho (1978) defende que sendo o pesquisador membro da sociedade estudada, torna-se inevitável a questão de seu lugar. Nessa perspectiva, esse mesmo autor afirma que aquilo que vemos e encontramos pode ser familiar, todavia, não é necessariamente. </w:t>
      </w:r>
    </w:p>
    <w:p w14:paraId="16D9BC39" w14:textId="77777777" w:rsidR="00420919" w:rsidRPr="00750BC7" w:rsidRDefault="007E0860" w:rsidP="00C84A2A">
      <w:pPr>
        <w:tabs>
          <w:tab w:val="left" w:pos="567"/>
        </w:tabs>
        <w:autoSpaceDE w:val="0"/>
        <w:autoSpaceDN w:val="0"/>
        <w:adjustRightInd w:val="0"/>
        <w:spacing w:after="120" w:line="360" w:lineRule="auto"/>
        <w:ind w:right="-1"/>
        <w:jc w:val="both"/>
        <w:rPr>
          <w:rFonts w:cs="Arial"/>
          <w:szCs w:val="24"/>
        </w:rPr>
      </w:pPr>
      <w:r w:rsidRPr="00750BC7">
        <w:rPr>
          <w:rFonts w:cs="Arial"/>
          <w:szCs w:val="24"/>
        </w:rPr>
        <w:tab/>
      </w:r>
      <w:r w:rsidR="008F3920" w:rsidRPr="00750BC7">
        <w:rPr>
          <w:rFonts w:cs="Arial"/>
          <w:szCs w:val="24"/>
        </w:rPr>
        <w:t xml:space="preserve">Nesse sentido, </w:t>
      </w:r>
      <w:r w:rsidR="00094494" w:rsidRPr="00750BC7">
        <w:rPr>
          <w:rFonts w:cs="Arial"/>
          <w:szCs w:val="24"/>
        </w:rPr>
        <w:t>ao ingressar no curso de mestrado</w:t>
      </w:r>
      <w:r w:rsidR="004C1D7E" w:rsidRPr="00750BC7">
        <w:rPr>
          <w:rFonts w:cs="Arial"/>
          <w:szCs w:val="24"/>
        </w:rPr>
        <w:t xml:space="preserve"> </w:t>
      </w:r>
      <w:r w:rsidR="00094494" w:rsidRPr="00750BC7">
        <w:rPr>
          <w:rFonts w:cs="Arial"/>
          <w:szCs w:val="24"/>
        </w:rPr>
        <w:t xml:space="preserve">no âmbito do </w:t>
      </w:r>
      <w:r w:rsidR="004C1D7E" w:rsidRPr="00750BC7">
        <w:rPr>
          <w:rFonts w:cs="Arial"/>
          <w:szCs w:val="24"/>
        </w:rPr>
        <w:t>PPGCSPA</w:t>
      </w:r>
      <w:r w:rsidR="00094494" w:rsidRPr="00750BC7">
        <w:rPr>
          <w:rFonts w:cs="Arial"/>
          <w:szCs w:val="24"/>
        </w:rPr>
        <w:t xml:space="preserve">/UEMA, </w:t>
      </w:r>
      <w:r w:rsidR="00B336B9" w:rsidRPr="00750BC7">
        <w:rPr>
          <w:rFonts w:cs="Arial"/>
          <w:szCs w:val="24"/>
        </w:rPr>
        <w:t xml:space="preserve">procurei estabelecer contatos com os meus intelocutores-parentes, </w:t>
      </w:r>
      <w:r w:rsidR="00C404F1" w:rsidRPr="00750BC7">
        <w:rPr>
          <w:rFonts w:cs="Arial"/>
          <w:szCs w:val="24"/>
        </w:rPr>
        <w:t xml:space="preserve"> </w:t>
      </w:r>
      <w:r w:rsidR="00B336B9" w:rsidRPr="00750BC7">
        <w:rPr>
          <w:rFonts w:cs="Arial"/>
          <w:szCs w:val="24"/>
        </w:rPr>
        <w:t>informando sobre o interesse da pesquisa. Diante da explicitação de meus intereses</w:t>
      </w:r>
      <w:r w:rsidR="00D53F44" w:rsidRPr="00750BC7">
        <w:rPr>
          <w:rFonts w:cs="Arial"/>
          <w:szCs w:val="24"/>
        </w:rPr>
        <w:t>, por meio</w:t>
      </w:r>
      <w:r w:rsidR="00970D48" w:rsidRPr="00750BC7">
        <w:rPr>
          <w:rFonts w:cs="Arial"/>
          <w:szCs w:val="24"/>
        </w:rPr>
        <w:t xml:space="preserve"> de ligações telefônicas, passei a ter contato com o atual coordenador comunitário, o senhor Manoel Nazaré, conhecido </w:t>
      </w:r>
      <w:r w:rsidR="00B336B9" w:rsidRPr="00750BC7">
        <w:rPr>
          <w:rFonts w:cs="Arial"/>
          <w:szCs w:val="24"/>
        </w:rPr>
        <w:t>popularmente como</w:t>
      </w:r>
      <w:r w:rsidR="00970D48" w:rsidRPr="00750BC7">
        <w:rPr>
          <w:rFonts w:cs="Arial"/>
          <w:szCs w:val="24"/>
        </w:rPr>
        <w:t xml:space="preserve"> “Zerão”.</w:t>
      </w:r>
      <w:r w:rsidR="009C2C69" w:rsidRPr="00750BC7">
        <w:rPr>
          <w:rFonts w:cs="Arial"/>
          <w:szCs w:val="24"/>
        </w:rPr>
        <w:t xml:space="preserve"> </w:t>
      </w:r>
    </w:p>
    <w:p w14:paraId="3A16A0BD" w14:textId="5709F482" w:rsidR="008E5A8A" w:rsidRPr="00750BC7" w:rsidRDefault="00DF33D2" w:rsidP="00C84A2A">
      <w:pPr>
        <w:tabs>
          <w:tab w:val="left" w:pos="567"/>
        </w:tabs>
        <w:autoSpaceDE w:val="0"/>
        <w:autoSpaceDN w:val="0"/>
        <w:adjustRightInd w:val="0"/>
        <w:spacing w:after="120" w:line="360" w:lineRule="auto"/>
        <w:ind w:right="-1" w:firstLine="567"/>
        <w:jc w:val="both"/>
        <w:rPr>
          <w:rFonts w:cs="Arial"/>
          <w:szCs w:val="24"/>
        </w:rPr>
      </w:pPr>
      <w:r w:rsidRPr="00750BC7">
        <w:rPr>
          <w:rFonts w:cs="Arial"/>
          <w:szCs w:val="24"/>
        </w:rPr>
        <w:t xml:space="preserve">Ao retornar ao </w:t>
      </w:r>
      <w:r w:rsidR="009C2C69" w:rsidRPr="00750BC7">
        <w:rPr>
          <w:rFonts w:cs="Arial"/>
          <w:szCs w:val="24"/>
        </w:rPr>
        <w:t>município de Oriximiná</w:t>
      </w:r>
      <w:r w:rsidR="00B336B9" w:rsidRPr="00750BC7">
        <w:rPr>
          <w:rFonts w:cs="Arial"/>
          <w:szCs w:val="24"/>
        </w:rPr>
        <w:t xml:space="preserve"> em </w:t>
      </w:r>
      <w:r w:rsidR="008E5A8A" w:rsidRPr="00750BC7">
        <w:rPr>
          <w:rFonts w:cs="Arial"/>
          <w:szCs w:val="24"/>
        </w:rPr>
        <w:t>meados de abril</w:t>
      </w:r>
      <w:r w:rsidR="00B336B9" w:rsidRPr="00750BC7">
        <w:rPr>
          <w:rFonts w:cs="Arial"/>
          <w:szCs w:val="24"/>
        </w:rPr>
        <w:t xml:space="preserve"> de 2018</w:t>
      </w:r>
      <w:r w:rsidRPr="00750BC7">
        <w:rPr>
          <w:rFonts w:cs="Arial"/>
          <w:szCs w:val="24"/>
        </w:rPr>
        <w:t>, o fato de que</w:t>
      </w:r>
      <w:r w:rsidR="007F2EB3" w:rsidRPr="00750BC7">
        <w:rPr>
          <w:rFonts w:cs="Arial"/>
          <w:szCs w:val="24"/>
        </w:rPr>
        <w:t xml:space="preserve"> </w:t>
      </w:r>
      <w:r w:rsidRPr="00750BC7">
        <w:rPr>
          <w:rFonts w:cs="Arial"/>
          <w:szCs w:val="24"/>
        </w:rPr>
        <w:t>realizaria uma pesquisa naquele quilombo já era conhecida pela maioria dos jamarineses</w:t>
      </w:r>
      <w:r w:rsidR="00B336B9" w:rsidRPr="00750BC7">
        <w:rPr>
          <w:rFonts w:cs="Arial"/>
          <w:szCs w:val="24"/>
        </w:rPr>
        <w:t xml:space="preserve">. Assim, pude estreitar nossa relação de pesquisa, seja nas ida e vindas  a campo, seja na sede do município de Oriximiná, sobretudo, nos períodos de início e final de mês, quando este </w:t>
      </w:r>
      <w:r w:rsidR="007D7406">
        <w:rPr>
          <w:rFonts w:cs="Arial"/>
          <w:szCs w:val="24"/>
        </w:rPr>
        <w:t>vão</w:t>
      </w:r>
      <w:r w:rsidR="00B336B9" w:rsidRPr="00750BC7">
        <w:rPr>
          <w:rFonts w:cs="Arial"/>
          <w:szCs w:val="24"/>
        </w:rPr>
        <w:t xml:space="preserve"> à cidade para receber seus proventos de aposentadoria, </w:t>
      </w:r>
      <w:r w:rsidR="00B336B9" w:rsidRPr="00750BC7">
        <w:rPr>
          <w:rFonts w:cs="Arial"/>
          <w:szCs w:val="24"/>
        </w:rPr>
        <w:lastRenderedPageBreak/>
        <w:t>bolsa família, assim como, realizar compras</w:t>
      </w:r>
      <w:r w:rsidRPr="00750BC7">
        <w:rPr>
          <w:rFonts w:cs="Arial"/>
          <w:szCs w:val="24"/>
        </w:rPr>
        <w:t xml:space="preserve"> </w:t>
      </w:r>
      <w:r w:rsidR="008F3920" w:rsidRPr="00750BC7">
        <w:rPr>
          <w:rFonts w:cs="Arial"/>
          <w:szCs w:val="24"/>
        </w:rPr>
        <w:t>.</w:t>
      </w:r>
      <w:r w:rsidR="00B336B9" w:rsidRPr="00750BC7">
        <w:rPr>
          <w:rFonts w:cs="Arial"/>
          <w:szCs w:val="24"/>
        </w:rPr>
        <w:t xml:space="preserve"> Diante da informação de que </w:t>
      </w:r>
      <w:r w:rsidR="008F3920" w:rsidRPr="00750BC7">
        <w:rPr>
          <w:rFonts w:cs="Arial"/>
          <w:szCs w:val="24"/>
        </w:rPr>
        <w:t xml:space="preserve">estavam </w:t>
      </w:r>
      <w:r w:rsidR="008F3920" w:rsidRPr="00750BC7">
        <w:rPr>
          <w:rFonts w:cs="Arial"/>
          <w:color w:val="000000"/>
          <w:szCs w:val="24"/>
        </w:rPr>
        <w:t>na</w:t>
      </w:r>
      <w:r w:rsidR="008F3920" w:rsidRPr="00750BC7">
        <w:rPr>
          <w:rFonts w:cs="Arial"/>
          <w:szCs w:val="24"/>
        </w:rPr>
        <w:t xml:space="preserve"> </w:t>
      </w:r>
      <w:r w:rsidR="00806CAB" w:rsidRPr="00750BC7">
        <w:rPr>
          <w:rFonts w:cs="Arial"/>
          <w:szCs w:val="24"/>
        </w:rPr>
        <w:t xml:space="preserve">cidade,  seguia </w:t>
      </w:r>
      <w:r w:rsidRPr="00750BC7">
        <w:rPr>
          <w:rFonts w:cs="Arial"/>
          <w:szCs w:val="24"/>
        </w:rPr>
        <w:t xml:space="preserve"> até</w:t>
      </w:r>
      <w:r w:rsidR="00806CAB" w:rsidRPr="00750BC7">
        <w:rPr>
          <w:rFonts w:cs="Arial"/>
          <w:szCs w:val="24"/>
        </w:rPr>
        <w:t xml:space="preserve"> suas </w:t>
      </w:r>
      <w:r w:rsidRPr="00750BC7">
        <w:rPr>
          <w:rFonts w:cs="Arial"/>
          <w:szCs w:val="24"/>
        </w:rPr>
        <w:t>pequenas embarcações</w:t>
      </w:r>
      <w:r w:rsidR="00F569C6" w:rsidRPr="00750BC7">
        <w:rPr>
          <w:rFonts w:cs="Arial"/>
          <w:szCs w:val="24"/>
        </w:rPr>
        <w:t xml:space="preserve">, </w:t>
      </w:r>
      <w:r w:rsidR="00806CAB" w:rsidRPr="00750BC7">
        <w:rPr>
          <w:rFonts w:cs="Arial"/>
          <w:szCs w:val="24"/>
        </w:rPr>
        <w:t xml:space="preserve"> </w:t>
      </w:r>
      <w:r w:rsidRPr="00750BC7">
        <w:rPr>
          <w:rFonts w:cs="Arial"/>
          <w:szCs w:val="24"/>
        </w:rPr>
        <w:t xml:space="preserve">âncoradas no porto </w:t>
      </w:r>
      <w:r w:rsidR="00806CAB" w:rsidRPr="00750BC7">
        <w:rPr>
          <w:rFonts w:cs="Arial"/>
          <w:szCs w:val="24"/>
        </w:rPr>
        <w:t>da cidade</w:t>
      </w:r>
      <w:r w:rsidR="00F569C6" w:rsidRPr="00750BC7">
        <w:rPr>
          <w:rFonts w:cs="Arial"/>
          <w:szCs w:val="24"/>
        </w:rPr>
        <w:t xml:space="preserve">, </w:t>
      </w:r>
      <w:r w:rsidR="00806CAB" w:rsidRPr="00750BC7">
        <w:rPr>
          <w:rFonts w:cs="Arial"/>
          <w:szCs w:val="24"/>
        </w:rPr>
        <w:t>conhecida como “Princesa do Trombetas”</w:t>
      </w:r>
      <w:r w:rsidRPr="00750BC7">
        <w:rPr>
          <w:rFonts w:cs="Arial"/>
          <w:szCs w:val="24"/>
        </w:rPr>
        <w:t xml:space="preserve">. Sendo assim, mesmo antes de ir até o </w:t>
      </w:r>
      <w:r w:rsidRPr="00750BC7">
        <w:rPr>
          <w:rFonts w:cs="Arial"/>
          <w:i/>
          <w:szCs w:val="24"/>
        </w:rPr>
        <w:t>lócus</w:t>
      </w:r>
      <w:r w:rsidRPr="00750BC7">
        <w:rPr>
          <w:rFonts w:cs="Arial"/>
          <w:szCs w:val="24"/>
        </w:rPr>
        <w:t xml:space="preserve"> da pesquisa, ali mesm</w:t>
      </w:r>
      <w:r w:rsidR="00806CAB" w:rsidRPr="00750BC7">
        <w:rPr>
          <w:rFonts w:cs="Arial"/>
          <w:szCs w:val="24"/>
        </w:rPr>
        <w:t xml:space="preserve">o, </w:t>
      </w:r>
      <w:r w:rsidRPr="00750BC7">
        <w:rPr>
          <w:rFonts w:cs="Arial"/>
          <w:szCs w:val="24"/>
        </w:rPr>
        <w:t>no porto da cidade</w:t>
      </w:r>
      <w:r w:rsidR="00806CAB" w:rsidRPr="00750BC7">
        <w:rPr>
          <w:rFonts w:cs="Arial"/>
          <w:szCs w:val="24"/>
        </w:rPr>
        <w:t>, com o caderno de campo em mãos, conversava com meus</w:t>
      </w:r>
      <w:r w:rsidRPr="00750BC7">
        <w:rPr>
          <w:rFonts w:cs="Arial"/>
          <w:szCs w:val="24"/>
        </w:rPr>
        <w:t xml:space="preserve"> </w:t>
      </w:r>
      <w:r w:rsidR="00831220" w:rsidRPr="00750BC7">
        <w:rPr>
          <w:rFonts w:cs="Arial"/>
          <w:szCs w:val="24"/>
        </w:rPr>
        <w:t>interlocutores-parentes</w:t>
      </w:r>
      <w:r w:rsidR="00806CAB" w:rsidRPr="00750BC7">
        <w:rPr>
          <w:rFonts w:cs="Arial"/>
          <w:szCs w:val="24"/>
        </w:rPr>
        <w:t>, anotando informações pertinentes à pesquisa e combinando</w:t>
      </w:r>
      <w:r w:rsidR="00F569C6" w:rsidRPr="00750BC7">
        <w:rPr>
          <w:rFonts w:cs="Arial"/>
          <w:szCs w:val="24"/>
        </w:rPr>
        <w:t xml:space="preserve"> a data dos trabalhos de campo. </w:t>
      </w:r>
    </w:p>
    <w:p w14:paraId="112137D2" w14:textId="7D8C1C6A" w:rsidR="00E34F41" w:rsidRPr="00750BC7" w:rsidRDefault="00E34F41" w:rsidP="00C84A2A">
      <w:pPr>
        <w:tabs>
          <w:tab w:val="left" w:pos="567"/>
        </w:tabs>
        <w:autoSpaceDE w:val="0"/>
        <w:autoSpaceDN w:val="0"/>
        <w:adjustRightInd w:val="0"/>
        <w:spacing w:after="120" w:line="360" w:lineRule="auto"/>
        <w:ind w:right="-1" w:firstLine="567"/>
        <w:jc w:val="both"/>
        <w:rPr>
          <w:rFonts w:cs="Arial"/>
          <w:szCs w:val="24"/>
        </w:rPr>
      </w:pPr>
      <w:r w:rsidRPr="00750BC7">
        <w:rPr>
          <w:rFonts w:cs="Arial"/>
          <w:szCs w:val="24"/>
        </w:rPr>
        <w:t>A despeito da existência de unidades de conservação de proteção integral no território,</w:t>
      </w:r>
      <w:r w:rsidR="00B51488" w:rsidRPr="00750BC7">
        <w:rPr>
          <w:rFonts w:cs="Arial"/>
          <w:szCs w:val="24"/>
        </w:rPr>
        <w:t xml:space="preserve"> doravante REBIO, </w:t>
      </w:r>
      <w:r w:rsidRPr="00750BC7">
        <w:rPr>
          <w:rFonts w:cs="Arial"/>
          <w:szCs w:val="24"/>
        </w:rPr>
        <w:t xml:space="preserve"> a permissão para a relização de pesquisas nas unidades sociais do Trombetas, se torna um entrave para os pesquisadores</w:t>
      </w:r>
      <w:r w:rsidR="00B51488" w:rsidRPr="00750BC7">
        <w:rPr>
          <w:rFonts w:cs="Arial"/>
          <w:szCs w:val="24"/>
        </w:rPr>
        <w:t xml:space="preserve">. Tal situação ocorre em razão das formas de controle sob o território. Além da </w:t>
      </w:r>
      <w:r w:rsidRPr="00750BC7">
        <w:rPr>
          <w:rFonts w:cs="Arial"/>
          <w:szCs w:val="24"/>
        </w:rPr>
        <w:t>permissã</w:t>
      </w:r>
      <w:r w:rsidR="002D0DD7" w:rsidRPr="00750BC7">
        <w:rPr>
          <w:rFonts w:cs="Arial"/>
          <w:szCs w:val="24"/>
        </w:rPr>
        <w:t xml:space="preserve">o </w:t>
      </w:r>
      <w:r w:rsidR="00B51488" w:rsidRPr="00750BC7">
        <w:rPr>
          <w:rFonts w:cs="Arial"/>
          <w:szCs w:val="24"/>
        </w:rPr>
        <w:t xml:space="preserve">de pesquisa </w:t>
      </w:r>
      <w:r w:rsidR="002D0DD7" w:rsidRPr="00750BC7">
        <w:rPr>
          <w:rFonts w:cs="Arial"/>
          <w:szCs w:val="24"/>
        </w:rPr>
        <w:t xml:space="preserve">da comunidade, existe </w:t>
      </w:r>
      <w:r w:rsidR="007D7406">
        <w:rPr>
          <w:rFonts w:cs="Arial"/>
          <w:szCs w:val="24"/>
        </w:rPr>
        <w:t>o</w:t>
      </w:r>
      <w:r w:rsidR="002D0DD7" w:rsidRPr="00750BC7">
        <w:rPr>
          <w:rFonts w:cs="Arial"/>
          <w:szCs w:val="24"/>
        </w:rPr>
        <w:t xml:space="preserve"> r</w:t>
      </w:r>
      <w:r w:rsidR="009A790C" w:rsidRPr="00750BC7">
        <w:rPr>
          <w:rFonts w:cs="Arial"/>
          <w:szCs w:val="24"/>
        </w:rPr>
        <w:t xml:space="preserve">igor </w:t>
      </w:r>
      <w:r w:rsidRPr="00750BC7">
        <w:rPr>
          <w:rFonts w:cs="Arial"/>
          <w:szCs w:val="24"/>
        </w:rPr>
        <w:t>do órgão ambiental para autorizar</w:t>
      </w:r>
      <w:r w:rsidR="00B51488" w:rsidRPr="00750BC7">
        <w:rPr>
          <w:rFonts w:cs="Arial"/>
          <w:szCs w:val="24"/>
        </w:rPr>
        <w:t xml:space="preserve"> a entrada do pesquisador no rio</w:t>
      </w:r>
      <w:r w:rsidR="0055187C" w:rsidRPr="00750BC7">
        <w:rPr>
          <w:rFonts w:cs="Arial"/>
          <w:szCs w:val="24"/>
        </w:rPr>
        <w:t>.</w:t>
      </w:r>
      <w:r w:rsidR="004D7CA2" w:rsidRPr="00750BC7">
        <w:rPr>
          <w:rFonts w:cs="Arial"/>
          <w:szCs w:val="24"/>
        </w:rPr>
        <w:t xml:space="preserve"> Existem</w:t>
      </w:r>
      <w:r w:rsidR="00B51488" w:rsidRPr="00750BC7">
        <w:rPr>
          <w:rFonts w:cs="Arial"/>
          <w:szCs w:val="24"/>
        </w:rPr>
        <w:t xml:space="preserve"> duas maneira de se chegar aos quilombos situados no Trombetas: seguindo de barco da sede municipal de Oriximiná até as comunidades ou </w:t>
      </w:r>
      <w:r w:rsidR="00E01DCD" w:rsidRPr="00750BC7">
        <w:rPr>
          <w:rFonts w:cs="Arial"/>
          <w:szCs w:val="24"/>
        </w:rPr>
        <w:t xml:space="preserve">via área, cujo aeroporto faz parte da infraestrutura da mineradora. Seguindo viagem de barco, é preciso enfrentar os agentes de fiscalização situados nos postos ao longo do rio. </w:t>
      </w:r>
      <w:r w:rsidR="0055187C" w:rsidRPr="00750BC7">
        <w:rPr>
          <w:rFonts w:cs="Arial"/>
          <w:szCs w:val="24"/>
        </w:rPr>
        <w:t xml:space="preserve"> A situação </w:t>
      </w:r>
      <w:r w:rsidR="009A790C" w:rsidRPr="00750BC7">
        <w:rPr>
          <w:rFonts w:cs="Arial"/>
          <w:szCs w:val="24"/>
        </w:rPr>
        <w:t>ganha</w:t>
      </w:r>
      <w:r w:rsidR="0055187C" w:rsidRPr="00750BC7">
        <w:rPr>
          <w:rFonts w:cs="Arial"/>
          <w:szCs w:val="24"/>
        </w:rPr>
        <w:t xml:space="preserve">  complex</w:t>
      </w:r>
      <w:r w:rsidR="009A790C" w:rsidRPr="00750BC7">
        <w:rPr>
          <w:rFonts w:cs="Arial"/>
          <w:szCs w:val="24"/>
        </w:rPr>
        <w:t>idade</w:t>
      </w:r>
      <w:r w:rsidR="008E5A8A" w:rsidRPr="00750BC7">
        <w:rPr>
          <w:rFonts w:cs="Arial"/>
          <w:szCs w:val="24"/>
        </w:rPr>
        <w:t xml:space="preserve">, </w:t>
      </w:r>
      <w:r w:rsidR="0055187C" w:rsidRPr="00750BC7">
        <w:rPr>
          <w:rFonts w:cs="Arial"/>
          <w:szCs w:val="24"/>
        </w:rPr>
        <w:t xml:space="preserve"> quando o pesquisador segue de avião </w:t>
      </w:r>
      <w:r w:rsidR="008E5A8A" w:rsidRPr="00750BC7">
        <w:rPr>
          <w:rFonts w:cs="Arial"/>
          <w:szCs w:val="24"/>
        </w:rPr>
        <w:t>com destino ao núcleo urbano da mineradora</w:t>
      </w:r>
      <w:r w:rsidR="0055187C" w:rsidRPr="00750BC7">
        <w:rPr>
          <w:rFonts w:cs="Arial"/>
          <w:szCs w:val="24"/>
        </w:rPr>
        <w:t>,</w:t>
      </w:r>
      <w:r w:rsidR="008E5A8A" w:rsidRPr="00750BC7">
        <w:rPr>
          <w:rFonts w:cs="Arial"/>
          <w:szCs w:val="24"/>
        </w:rPr>
        <w:t xml:space="preserve"> doravante, Porto Trombetas, </w:t>
      </w:r>
      <w:r w:rsidR="0055187C" w:rsidRPr="00750BC7">
        <w:rPr>
          <w:rFonts w:cs="Arial"/>
          <w:szCs w:val="24"/>
        </w:rPr>
        <w:t xml:space="preserve"> </w:t>
      </w:r>
      <w:r w:rsidR="0055187C" w:rsidRPr="00750BC7">
        <w:rPr>
          <w:rFonts w:cs="Arial"/>
          <w:color w:val="000000"/>
          <w:szCs w:val="24"/>
        </w:rPr>
        <w:t xml:space="preserve">onde </w:t>
      </w:r>
      <w:r w:rsidR="008F3920" w:rsidRPr="00750BC7">
        <w:rPr>
          <w:rFonts w:cs="Arial"/>
          <w:color w:val="000000"/>
          <w:szCs w:val="24"/>
        </w:rPr>
        <w:t xml:space="preserve">está localizado </w:t>
      </w:r>
      <w:r w:rsidR="0055187C" w:rsidRPr="00750BC7">
        <w:rPr>
          <w:rFonts w:cs="Arial"/>
          <w:color w:val="000000"/>
          <w:szCs w:val="24"/>
        </w:rPr>
        <w:t xml:space="preserve">o </w:t>
      </w:r>
      <w:r w:rsidR="0055187C" w:rsidRPr="00750BC7">
        <w:rPr>
          <w:rFonts w:cs="Arial"/>
          <w:szCs w:val="24"/>
        </w:rPr>
        <w:t>aeroporto mais próximo, operando vôos comerciais.  Nesses casos, além da autorização do ó</w:t>
      </w:r>
      <w:r w:rsidR="002D0DD7" w:rsidRPr="00750BC7">
        <w:rPr>
          <w:rFonts w:cs="Arial"/>
          <w:szCs w:val="24"/>
        </w:rPr>
        <w:t>rgão ambiental, previamente, é necessário uma autorização da MRN para o desembarque no aeroporto, que deve ser emitida qu</w:t>
      </w:r>
      <w:r w:rsidR="00C32B2D" w:rsidRPr="00750BC7">
        <w:rPr>
          <w:rFonts w:cs="Arial"/>
          <w:szCs w:val="24"/>
        </w:rPr>
        <w:t>in</w:t>
      </w:r>
      <w:r w:rsidR="002D0DD7" w:rsidRPr="00750BC7">
        <w:rPr>
          <w:rFonts w:cs="Arial"/>
          <w:szCs w:val="24"/>
        </w:rPr>
        <w:t xml:space="preserve">ze </w:t>
      </w:r>
      <w:r w:rsidR="00C32B2D" w:rsidRPr="00750BC7">
        <w:rPr>
          <w:rFonts w:cs="Arial"/>
          <w:szCs w:val="24"/>
        </w:rPr>
        <w:t xml:space="preserve">dias antes da data prevista da vigem. </w:t>
      </w:r>
    </w:p>
    <w:p w14:paraId="42673FDE" w14:textId="7022E151" w:rsidR="00C32B2D" w:rsidRPr="00750BC7" w:rsidRDefault="00D53F44" w:rsidP="00C84A2A">
      <w:pPr>
        <w:tabs>
          <w:tab w:val="left" w:pos="567"/>
        </w:tabs>
        <w:autoSpaceDE w:val="0"/>
        <w:autoSpaceDN w:val="0"/>
        <w:adjustRightInd w:val="0"/>
        <w:spacing w:after="120" w:line="360" w:lineRule="auto"/>
        <w:ind w:right="-1" w:firstLine="567"/>
        <w:jc w:val="both"/>
        <w:rPr>
          <w:rFonts w:cs="Arial"/>
          <w:szCs w:val="24"/>
        </w:rPr>
      </w:pPr>
      <w:r w:rsidRPr="00750BC7">
        <w:rPr>
          <w:rFonts w:cs="Arial"/>
          <w:szCs w:val="24"/>
        </w:rPr>
        <w:t xml:space="preserve">A vivência e </w:t>
      </w:r>
      <w:r w:rsidR="00B5371C" w:rsidRPr="00750BC7">
        <w:rPr>
          <w:rFonts w:cs="Arial"/>
          <w:szCs w:val="24"/>
        </w:rPr>
        <w:t>elos parentais</w:t>
      </w:r>
      <w:r w:rsidR="00C32B2D" w:rsidRPr="00750BC7">
        <w:rPr>
          <w:rFonts w:cs="Arial"/>
          <w:szCs w:val="24"/>
        </w:rPr>
        <w:t xml:space="preserve"> com esses grupos, me insentou dessas preocupaçõe</w:t>
      </w:r>
      <w:r w:rsidR="00307FF6" w:rsidRPr="00750BC7">
        <w:rPr>
          <w:rFonts w:cs="Arial"/>
          <w:szCs w:val="24"/>
        </w:rPr>
        <w:t>s</w:t>
      </w:r>
      <w:r w:rsidR="00E01DCD" w:rsidRPr="00750BC7">
        <w:rPr>
          <w:rFonts w:cs="Arial"/>
          <w:szCs w:val="24"/>
        </w:rPr>
        <w:t xml:space="preserve"> referentes às autorizações de entrada no rio, pude adentrar com os meus sem qualquer problema. </w:t>
      </w:r>
      <w:r w:rsidR="00307FF6" w:rsidRPr="00750BC7">
        <w:rPr>
          <w:rFonts w:cs="Arial"/>
          <w:szCs w:val="24"/>
        </w:rPr>
        <w:t xml:space="preserve"> Primeiro</w:t>
      </w:r>
      <w:r w:rsidR="008F3920" w:rsidRPr="00750BC7">
        <w:rPr>
          <w:rFonts w:cs="Arial"/>
          <w:szCs w:val="24"/>
        </w:rPr>
        <w:t>,</w:t>
      </w:r>
      <w:r w:rsidR="00307FF6" w:rsidRPr="00750BC7">
        <w:rPr>
          <w:rFonts w:cs="Arial"/>
          <w:szCs w:val="24"/>
        </w:rPr>
        <w:t xml:space="preserve"> porque o acesso ao</w:t>
      </w:r>
      <w:r w:rsidR="00C32B2D" w:rsidRPr="00750BC7">
        <w:rPr>
          <w:rFonts w:cs="Arial"/>
          <w:szCs w:val="24"/>
        </w:rPr>
        <w:t xml:space="preserve"> campo foi via fluvial, nas embarcações comunitárias ou nos denominados “barcos de linha”, que</w:t>
      </w:r>
      <w:r w:rsidR="007D7406">
        <w:rPr>
          <w:rFonts w:cs="Arial"/>
          <w:szCs w:val="24"/>
        </w:rPr>
        <w:t xml:space="preserve"> aos </w:t>
      </w:r>
      <w:r w:rsidR="00C32B2D" w:rsidRPr="00750BC7">
        <w:rPr>
          <w:rFonts w:cs="Arial"/>
          <w:szCs w:val="24"/>
        </w:rPr>
        <w:t xml:space="preserve">domingos e quartas-feiras, saem de Cachoeira Porteira com destino </w:t>
      </w:r>
      <w:r w:rsidR="00402F11" w:rsidRPr="00750BC7">
        <w:rPr>
          <w:rFonts w:cs="Arial"/>
          <w:szCs w:val="24"/>
        </w:rPr>
        <w:t>à cidade</w:t>
      </w:r>
      <w:r w:rsidR="00C32B2D" w:rsidRPr="00750BC7">
        <w:rPr>
          <w:rFonts w:cs="Arial"/>
          <w:szCs w:val="24"/>
        </w:rPr>
        <w:t xml:space="preserve">, </w:t>
      </w:r>
      <w:r w:rsidR="00402F11" w:rsidRPr="00750BC7">
        <w:rPr>
          <w:rFonts w:cs="Arial"/>
          <w:szCs w:val="24"/>
        </w:rPr>
        <w:t xml:space="preserve">com parada em todos os portos onde são chamadas por algum passageiro no trecho compreendido entre </w:t>
      </w:r>
      <w:r w:rsidR="00C32B2D" w:rsidRPr="00750BC7">
        <w:rPr>
          <w:rFonts w:cs="Arial"/>
          <w:szCs w:val="24"/>
        </w:rPr>
        <w:t xml:space="preserve"> </w:t>
      </w:r>
      <w:r w:rsidR="007913FE" w:rsidRPr="00750BC7">
        <w:rPr>
          <w:rFonts w:cs="Arial"/>
          <w:szCs w:val="24"/>
        </w:rPr>
        <w:t>Cachoeira Porteira e Jamari</w:t>
      </w:r>
      <w:r w:rsidR="007D7406">
        <w:rPr>
          <w:rFonts w:cs="Arial"/>
          <w:szCs w:val="24"/>
        </w:rPr>
        <w:t xml:space="preserve">, </w:t>
      </w:r>
      <w:r w:rsidR="00C32B2D" w:rsidRPr="00750BC7">
        <w:rPr>
          <w:rFonts w:cs="Arial"/>
          <w:szCs w:val="24"/>
        </w:rPr>
        <w:t xml:space="preserve">retornando </w:t>
      </w:r>
      <w:r w:rsidR="00402F11" w:rsidRPr="00750BC7">
        <w:rPr>
          <w:rFonts w:cs="Arial"/>
          <w:szCs w:val="24"/>
        </w:rPr>
        <w:t xml:space="preserve">todas às </w:t>
      </w:r>
      <w:r w:rsidR="00C32B2D" w:rsidRPr="00750BC7">
        <w:rPr>
          <w:rFonts w:cs="Arial"/>
          <w:szCs w:val="24"/>
        </w:rPr>
        <w:t xml:space="preserve"> terças e sextas-feiras</w:t>
      </w:r>
      <w:r w:rsidR="007D7406">
        <w:rPr>
          <w:rFonts w:cs="Arial"/>
          <w:szCs w:val="24"/>
        </w:rPr>
        <w:t xml:space="preserve">, </w:t>
      </w:r>
      <w:r w:rsidR="00C32B2D" w:rsidRPr="00750BC7">
        <w:rPr>
          <w:rFonts w:cs="Arial"/>
          <w:szCs w:val="24"/>
        </w:rPr>
        <w:t xml:space="preserve"> respectivamente, com preços que variam </w:t>
      </w:r>
      <w:r w:rsidR="00402F11" w:rsidRPr="00750BC7">
        <w:rPr>
          <w:rFonts w:cs="Arial"/>
          <w:szCs w:val="24"/>
        </w:rPr>
        <w:t>de</w:t>
      </w:r>
      <w:r w:rsidR="00C32B2D" w:rsidRPr="00750BC7">
        <w:rPr>
          <w:rFonts w:cs="Arial"/>
          <w:szCs w:val="24"/>
        </w:rPr>
        <w:t xml:space="preserve"> R$ 35</w:t>
      </w:r>
      <w:r w:rsidR="00402F11" w:rsidRPr="00750BC7">
        <w:rPr>
          <w:rFonts w:cs="Arial"/>
          <w:szCs w:val="24"/>
        </w:rPr>
        <w:t>,00</w:t>
      </w:r>
      <w:r w:rsidR="00C32B2D" w:rsidRPr="00750BC7">
        <w:rPr>
          <w:rFonts w:cs="Arial"/>
          <w:szCs w:val="24"/>
        </w:rPr>
        <w:t xml:space="preserve"> (trint</w:t>
      </w:r>
      <w:r w:rsidR="00307FF6" w:rsidRPr="00750BC7">
        <w:rPr>
          <w:rFonts w:cs="Arial"/>
          <w:szCs w:val="24"/>
        </w:rPr>
        <w:t>a e cinco</w:t>
      </w:r>
      <w:r w:rsidR="00301F87" w:rsidRPr="00750BC7">
        <w:rPr>
          <w:rFonts w:cs="Arial"/>
          <w:szCs w:val="24"/>
        </w:rPr>
        <w:t xml:space="preserve"> reais </w:t>
      </w:r>
      <w:r w:rsidR="00307FF6" w:rsidRPr="00750BC7">
        <w:rPr>
          <w:rFonts w:cs="Arial"/>
          <w:szCs w:val="24"/>
        </w:rPr>
        <w:t>) a R$ 20 (vinte</w:t>
      </w:r>
      <w:r w:rsidR="00301F87" w:rsidRPr="00750BC7">
        <w:rPr>
          <w:rFonts w:cs="Arial"/>
          <w:szCs w:val="24"/>
        </w:rPr>
        <w:t xml:space="preserve"> reais</w:t>
      </w:r>
      <w:r w:rsidR="00307FF6" w:rsidRPr="00750BC7">
        <w:rPr>
          <w:rFonts w:cs="Arial"/>
          <w:szCs w:val="24"/>
        </w:rPr>
        <w:t xml:space="preserve"> </w:t>
      </w:r>
      <w:r w:rsidR="00C32B2D" w:rsidRPr="00750BC7">
        <w:rPr>
          <w:rFonts w:cs="Arial"/>
          <w:szCs w:val="24"/>
        </w:rPr>
        <w:t>), dependendo</w:t>
      </w:r>
      <w:r w:rsidR="00301F87" w:rsidRPr="00750BC7">
        <w:rPr>
          <w:rFonts w:cs="Arial"/>
          <w:szCs w:val="24"/>
        </w:rPr>
        <w:t xml:space="preserve"> do ponto em que embarca e desembarca</w:t>
      </w:r>
      <w:r w:rsidR="0096777D" w:rsidRPr="00750BC7">
        <w:rPr>
          <w:rFonts w:cs="Arial"/>
          <w:szCs w:val="24"/>
        </w:rPr>
        <w:t xml:space="preserve"> passageiro.</w:t>
      </w:r>
      <w:r w:rsidR="00AF7F13" w:rsidRPr="00750BC7">
        <w:rPr>
          <w:rFonts w:cs="Arial"/>
          <w:szCs w:val="24"/>
        </w:rPr>
        <w:t xml:space="preserve"> Segundo</w:t>
      </w:r>
      <w:r w:rsidR="008F3920" w:rsidRPr="00750BC7">
        <w:rPr>
          <w:rFonts w:cs="Arial"/>
          <w:szCs w:val="24"/>
        </w:rPr>
        <w:t>,</w:t>
      </w:r>
      <w:r w:rsidR="00301F87" w:rsidRPr="00750BC7">
        <w:rPr>
          <w:rFonts w:cs="Arial"/>
          <w:szCs w:val="24"/>
        </w:rPr>
        <w:t xml:space="preserve"> porque nasci e cresci por entre esses quilombos, meus familiares estão ali, espalhados por todos aqueles quilombos. </w:t>
      </w:r>
    </w:p>
    <w:p w14:paraId="0E09F38E" w14:textId="675CB21E" w:rsidR="00806CAB" w:rsidRPr="00750BC7" w:rsidRDefault="00A669E6" w:rsidP="00C84A2A">
      <w:pPr>
        <w:tabs>
          <w:tab w:val="left" w:pos="567"/>
        </w:tabs>
        <w:autoSpaceDE w:val="0"/>
        <w:autoSpaceDN w:val="0"/>
        <w:adjustRightInd w:val="0"/>
        <w:spacing w:after="120" w:line="360" w:lineRule="auto"/>
        <w:ind w:right="-1"/>
        <w:jc w:val="both"/>
        <w:rPr>
          <w:rFonts w:cs="Arial"/>
          <w:szCs w:val="24"/>
        </w:rPr>
      </w:pPr>
      <w:r w:rsidRPr="00750BC7">
        <w:rPr>
          <w:rFonts w:cs="Arial"/>
          <w:szCs w:val="24"/>
        </w:rPr>
        <w:lastRenderedPageBreak/>
        <w:tab/>
      </w:r>
      <w:r w:rsidR="00AF7F13" w:rsidRPr="00750BC7">
        <w:rPr>
          <w:rFonts w:cs="Arial"/>
          <w:szCs w:val="24"/>
        </w:rPr>
        <w:t xml:space="preserve">Nesse sentido, o </w:t>
      </w:r>
      <w:r w:rsidR="007E0860" w:rsidRPr="00750BC7">
        <w:rPr>
          <w:rFonts w:cs="Arial"/>
          <w:szCs w:val="24"/>
        </w:rPr>
        <w:t>trabalho de campo</w:t>
      </w:r>
      <w:r w:rsidR="0021183A" w:rsidRPr="00750BC7">
        <w:rPr>
          <w:rFonts w:cs="Arial"/>
          <w:szCs w:val="24"/>
        </w:rPr>
        <w:t xml:space="preserve"> que p</w:t>
      </w:r>
      <w:r w:rsidR="007E0860" w:rsidRPr="00750BC7">
        <w:rPr>
          <w:rFonts w:cs="Arial"/>
          <w:szCs w:val="24"/>
        </w:rPr>
        <w:t xml:space="preserve">ara a maioria dos pesquisadores, </w:t>
      </w:r>
      <w:r w:rsidR="0021183A" w:rsidRPr="00750BC7">
        <w:rPr>
          <w:rFonts w:cs="Arial"/>
          <w:szCs w:val="24"/>
        </w:rPr>
        <w:t xml:space="preserve">consiste em sair do </w:t>
      </w:r>
      <w:r w:rsidR="004A2270" w:rsidRPr="00750BC7">
        <w:rPr>
          <w:rFonts w:cs="Arial"/>
          <w:szCs w:val="24"/>
        </w:rPr>
        <w:t xml:space="preserve">seu lugar </w:t>
      </w:r>
      <w:r w:rsidR="00F20DDA" w:rsidRPr="00750BC7">
        <w:rPr>
          <w:rFonts w:cs="Arial"/>
          <w:color w:val="000000"/>
          <w:szCs w:val="24"/>
        </w:rPr>
        <w:t xml:space="preserve">ou zona </w:t>
      </w:r>
      <w:r w:rsidR="004A2270" w:rsidRPr="00750BC7">
        <w:rPr>
          <w:rFonts w:cs="Arial"/>
          <w:szCs w:val="24"/>
        </w:rPr>
        <w:t>de conforto, distante</w:t>
      </w:r>
      <w:r w:rsidR="0021183A" w:rsidRPr="00750BC7">
        <w:rPr>
          <w:rFonts w:cs="Arial"/>
          <w:szCs w:val="24"/>
        </w:rPr>
        <w:t xml:space="preserve"> do seu universo social; quando o campo é a casa da sua tia, da sua avó, a viagem é contrária</w:t>
      </w:r>
      <w:r w:rsidR="00301F87" w:rsidRPr="00750BC7">
        <w:rPr>
          <w:rFonts w:cs="Arial"/>
          <w:szCs w:val="24"/>
        </w:rPr>
        <w:t xml:space="preserve">. </w:t>
      </w:r>
      <w:r w:rsidR="0021183A" w:rsidRPr="00750BC7">
        <w:rPr>
          <w:rFonts w:cs="Arial"/>
          <w:szCs w:val="24"/>
        </w:rPr>
        <w:t>Por isso, uma das primeiras</w:t>
      </w:r>
      <w:r w:rsidR="00134A07" w:rsidRPr="00750BC7">
        <w:rPr>
          <w:rFonts w:cs="Arial"/>
          <w:szCs w:val="24"/>
        </w:rPr>
        <w:t xml:space="preserve"> </w:t>
      </w:r>
      <w:r w:rsidR="004A2270" w:rsidRPr="00750BC7">
        <w:rPr>
          <w:rFonts w:cs="Arial"/>
          <w:szCs w:val="24"/>
        </w:rPr>
        <w:t xml:space="preserve">atitudes que tomei </w:t>
      </w:r>
      <w:r w:rsidR="007D7406">
        <w:rPr>
          <w:rFonts w:cs="Arial"/>
          <w:szCs w:val="24"/>
        </w:rPr>
        <w:t xml:space="preserve">ao </w:t>
      </w:r>
      <w:r w:rsidR="0021183A" w:rsidRPr="00750BC7">
        <w:rPr>
          <w:rFonts w:cs="Arial"/>
          <w:szCs w:val="24"/>
        </w:rPr>
        <w:t xml:space="preserve">chegar na </w:t>
      </w:r>
      <w:r w:rsidR="00806CAB" w:rsidRPr="00750BC7">
        <w:rPr>
          <w:rFonts w:cs="Arial"/>
          <w:szCs w:val="24"/>
        </w:rPr>
        <w:t xml:space="preserve"> cidade de </w:t>
      </w:r>
      <w:r w:rsidR="00842507" w:rsidRPr="00750BC7">
        <w:rPr>
          <w:rFonts w:cs="Arial"/>
          <w:szCs w:val="24"/>
        </w:rPr>
        <w:t>Orixi</w:t>
      </w:r>
      <w:r w:rsidR="0021183A" w:rsidRPr="00750BC7">
        <w:rPr>
          <w:rFonts w:cs="Arial"/>
          <w:szCs w:val="24"/>
        </w:rPr>
        <w:t>miná,</w:t>
      </w:r>
      <w:r w:rsidR="00842507" w:rsidRPr="00750BC7">
        <w:rPr>
          <w:rFonts w:cs="Arial"/>
          <w:szCs w:val="24"/>
        </w:rPr>
        <w:t xml:space="preserve"> </w:t>
      </w:r>
      <w:r w:rsidR="0021183A" w:rsidRPr="00750BC7">
        <w:rPr>
          <w:rFonts w:cs="Arial"/>
          <w:szCs w:val="24"/>
        </w:rPr>
        <w:t xml:space="preserve">foi visitar meus pais em </w:t>
      </w:r>
      <w:r w:rsidR="00842507" w:rsidRPr="00750BC7">
        <w:rPr>
          <w:rFonts w:cs="Arial"/>
          <w:szCs w:val="24"/>
        </w:rPr>
        <w:t>Cachoeira Porteira. Lá, confesso, fiquei bastante frust</w:t>
      </w:r>
      <w:r w:rsidR="004A2270" w:rsidRPr="00750BC7">
        <w:rPr>
          <w:rFonts w:cs="Arial"/>
          <w:szCs w:val="24"/>
        </w:rPr>
        <w:t>r</w:t>
      </w:r>
      <w:r w:rsidR="00842507" w:rsidRPr="00750BC7">
        <w:rPr>
          <w:rFonts w:cs="Arial"/>
          <w:szCs w:val="24"/>
        </w:rPr>
        <w:t>ada</w:t>
      </w:r>
      <w:r w:rsidR="00301F87" w:rsidRPr="00750BC7">
        <w:rPr>
          <w:rFonts w:cs="Arial"/>
          <w:szCs w:val="24"/>
        </w:rPr>
        <w:t xml:space="preserve">. </w:t>
      </w:r>
      <w:r w:rsidR="00842507" w:rsidRPr="00750BC7">
        <w:rPr>
          <w:rFonts w:cs="Arial"/>
          <w:szCs w:val="24"/>
        </w:rPr>
        <w:t>Ao ser quest</w:t>
      </w:r>
      <w:r w:rsidR="00F20DDA" w:rsidRPr="00750BC7">
        <w:rPr>
          <w:rFonts w:cs="Arial"/>
          <w:szCs w:val="24"/>
        </w:rPr>
        <w:t xml:space="preserve">inada por familiares próximos </w:t>
      </w:r>
      <w:r w:rsidR="00F20DDA" w:rsidRPr="00750BC7">
        <w:rPr>
          <w:rFonts w:cs="Arial"/>
          <w:color w:val="000000"/>
          <w:szCs w:val="24"/>
        </w:rPr>
        <w:t>a</w:t>
      </w:r>
      <w:r w:rsidR="00842507" w:rsidRPr="00750BC7">
        <w:rPr>
          <w:rFonts w:cs="Arial"/>
          <w:color w:val="000000"/>
          <w:szCs w:val="24"/>
        </w:rPr>
        <w:t>cerca</w:t>
      </w:r>
      <w:r w:rsidR="00842507" w:rsidRPr="00750BC7">
        <w:rPr>
          <w:rFonts w:cs="Arial"/>
          <w:szCs w:val="24"/>
        </w:rPr>
        <w:t xml:space="preserve"> da temática da </w:t>
      </w:r>
      <w:r w:rsidR="00301F87" w:rsidRPr="00750BC7">
        <w:rPr>
          <w:rFonts w:cs="Arial"/>
          <w:szCs w:val="24"/>
        </w:rPr>
        <w:t>pesquisa proposta por mim</w:t>
      </w:r>
      <w:r w:rsidR="005919A5" w:rsidRPr="00750BC7">
        <w:rPr>
          <w:rFonts w:cs="Arial"/>
          <w:szCs w:val="24"/>
        </w:rPr>
        <w:t xml:space="preserve">, ouvi de meus primos </w:t>
      </w:r>
      <w:r w:rsidR="00842507" w:rsidRPr="00750BC7">
        <w:rPr>
          <w:rFonts w:cs="Arial"/>
          <w:szCs w:val="24"/>
        </w:rPr>
        <w:t xml:space="preserve">frases como:-  “Ah, deixa disso, estudar </w:t>
      </w:r>
      <w:r w:rsidR="00842507" w:rsidRPr="00750BC7">
        <w:rPr>
          <w:rFonts w:cs="Arial"/>
          <w:i/>
          <w:iCs/>
          <w:szCs w:val="24"/>
        </w:rPr>
        <w:t>preto</w:t>
      </w:r>
      <w:r w:rsidR="00842507" w:rsidRPr="00750BC7">
        <w:rPr>
          <w:rFonts w:cs="Arial"/>
          <w:szCs w:val="24"/>
        </w:rPr>
        <w:t xml:space="preserve"> não dá resultado, daqui a pouco essa tua profissão nem vai mais existir”. </w:t>
      </w:r>
    </w:p>
    <w:p w14:paraId="2ED14223" w14:textId="77777777" w:rsidR="002D4881" w:rsidRPr="00750BC7" w:rsidRDefault="00842507" w:rsidP="00C84A2A">
      <w:pPr>
        <w:tabs>
          <w:tab w:val="left" w:pos="567"/>
        </w:tabs>
        <w:autoSpaceDE w:val="0"/>
        <w:autoSpaceDN w:val="0"/>
        <w:adjustRightInd w:val="0"/>
        <w:spacing w:after="120" w:line="360" w:lineRule="auto"/>
        <w:ind w:right="-1" w:firstLine="567"/>
        <w:jc w:val="both"/>
        <w:rPr>
          <w:rFonts w:cs="Arial"/>
          <w:szCs w:val="24"/>
        </w:rPr>
      </w:pPr>
      <w:r w:rsidRPr="00750BC7">
        <w:rPr>
          <w:rFonts w:cs="Arial"/>
          <w:szCs w:val="24"/>
        </w:rPr>
        <w:t>Diferentemente dessa recepção frustante, me sentia motivada quando</w:t>
      </w:r>
      <w:r w:rsidR="005919A5" w:rsidRPr="00750BC7">
        <w:rPr>
          <w:rFonts w:cs="Arial"/>
          <w:szCs w:val="24"/>
        </w:rPr>
        <w:t>, andando pelas ruas daquela pe</w:t>
      </w:r>
      <w:r w:rsidRPr="00750BC7">
        <w:rPr>
          <w:rFonts w:cs="Arial"/>
          <w:szCs w:val="24"/>
        </w:rPr>
        <w:t xml:space="preserve">quena cidade, encontrava aqueles que seriam os protagonistas dessa pesquisa. Empolgados, sempre questionavam quando eu iria até </w:t>
      </w:r>
      <w:r w:rsidR="0071452C" w:rsidRPr="00750BC7">
        <w:rPr>
          <w:rFonts w:cs="Arial"/>
          <w:szCs w:val="24"/>
        </w:rPr>
        <w:t>aquele quilombo</w:t>
      </w:r>
      <w:r w:rsidR="00301F87" w:rsidRPr="00750BC7">
        <w:rPr>
          <w:rFonts w:cs="Arial"/>
          <w:szCs w:val="24"/>
        </w:rPr>
        <w:t xml:space="preserve"> realizar a pesquisa empírica; sugerindo, inclusive, </w:t>
      </w:r>
      <w:r w:rsidR="0071452C" w:rsidRPr="00750BC7">
        <w:rPr>
          <w:rFonts w:cs="Arial"/>
          <w:szCs w:val="24"/>
        </w:rPr>
        <w:t xml:space="preserve"> que levasse meu filho</w:t>
      </w:r>
      <w:r w:rsidR="00301F87" w:rsidRPr="00750BC7">
        <w:rPr>
          <w:rFonts w:cs="Arial"/>
          <w:szCs w:val="24"/>
        </w:rPr>
        <w:t xml:space="preserve"> de três anos</w:t>
      </w:r>
      <w:r w:rsidR="0071452C" w:rsidRPr="00750BC7">
        <w:rPr>
          <w:rFonts w:cs="Arial"/>
          <w:szCs w:val="24"/>
        </w:rPr>
        <w:t xml:space="preserve"> que ajudariam a cuidar ao longo do trabalho. E sempre ressaltavam da importância de </w:t>
      </w:r>
      <w:r w:rsidR="00301F87" w:rsidRPr="00750BC7">
        <w:rPr>
          <w:rFonts w:cs="Arial"/>
          <w:szCs w:val="24"/>
        </w:rPr>
        <w:t xml:space="preserve"> se ter </w:t>
      </w:r>
      <w:r w:rsidR="0071452C" w:rsidRPr="00750BC7">
        <w:rPr>
          <w:rFonts w:cs="Arial"/>
          <w:szCs w:val="24"/>
        </w:rPr>
        <w:t>alguém da família realizando um trabalho antropológico no território</w:t>
      </w:r>
      <w:r w:rsidR="00301F87" w:rsidRPr="00750BC7">
        <w:rPr>
          <w:rFonts w:cs="Arial"/>
          <w:szCs w:val="24"/>
        </w:rPr>
        <w:t>.</w:t>
      </w:r>
    </w:p>
    <w:p w14:paraId="2CE3115B" w14:textId="77777777" w:rsidR="009A790C" w:rsidRPr="00750BC7" w:rsidRDefault="0021183A" w:rsidP="00C84A2A">
      <w:pPr>
        <w:pStyle w:val="Default"/>
        <w:tabs>
          <w:tab w:val="left" w:pos="567"/>
        </w:tabs>
        <w:spacing w:line="360" w:lineRule="auto"/>
        <w:ind w:right="-1" w:firstLine="567"/>
        <w:jc w:val="both"/>
        <w:rPr>
          <w:rFonts w:ascii="Arial" w:hAnsi="Arial" w:cs="Arial"/>
          <w:color w:val="auto"/>
        </w:rPr>
      </w:pPr>
      <w:r w:rsidRPr="00750BC7">
        <w:rPr>
          <w:rFonts w:ascii="Arial" w:hAnsi="Arial" w:cs="Arial"/>
          <w:color w:val="auto"/>
        </w:rPr>
        <w:t>Cumprido os artigos acadêmicos exigidos a cada di</w:t>
      </w:r>
      <w:r w:rsidR="0083611F" w:rsidRPr="00750BC7">
        <w:rPr>
          <w:rFonts w:ascii="Arial" w:hAnsi="Arial" w:cs="Arial"/>
          <w:color w:val="auto"/>
        </w:rPr>
        <w:t xml:space="preserve">sciplina cursada no </w:t>
      </w:r>
      <w:r w:rsidR="00F20DDA" w:rsidRPr="00750BC7">
        <w:rPr>
          <w:rFonts w:ascii="Arial" w:hAnsi="Arial" w:cs="Arial"/>
        </w:rPr>
        <w:t>Programa</w:t>
      </w:r>
      <w:r w:rsidR="00F20DDA" w:rsidRPr="00750BC7">
        <w:rPr>
          <w:rFonts w:ascii="Arial" w:hAnsi="Arial" w:cs="Arial"/>
          <w:color w:val="auto"/>
        </w:rPr>
        <w:t xml:space="preserve"> </w:t>
      </w:r>
      <w:r w:rsidR="0083611F" w:rsidRPr="00750BC7">
        <w:rPr>
          <w:rFonts w:ascii="Arial" w:hAnsi="Arial" w:cs="Arial"/>
          <w:color w:val="auto"/>
        </w:rPr>
        <w:t xml:space="preserve">de </w:t>
      </w:r>
      <w:r w:rsidR="00F20DDA" w:rsidRPr="00750BC7">
        <w:rPr>
          <w:rFonts w:ascii="Arial" w:hAnsi="Arial" w:cs="Arial"/>
        </w:rPr>
        <w:t>Pós-Graduação</w:t>
      </w:r>
      <w:r w:rsidR="009A790C" w:rsidRPr="00750BC7">
        <w:rPr>
          <w:rFonts w:ascii="Arial" w:hAnsi="Arial" w:cs="Arial"/>
        </w:rPr>
        <w:t xml:space="preserve"> sob o qual realizei a pesquisa</w:t>
      </w:r>
      <w:r w:rsidR="005919A5" w:rsidRPr="00750BC7">
        <w:rPr>
          <w:rFonts w:ascii="Arial" w:hAnsi="Arial" w:cs="Arial"/>
          <w:color w:val="auto"/>
        </w:rPr>
        <w:t xml:space="preserve">; </w:t>
      </w:r>
      <w:r w:rsidR="00CA2810" w:rsidRPr="00750BC7">
        <w:rPr>
          <w:rFonts w:ascii="Arial" w:hAnsi="Arial" w:cs="Arial"/>
          <w:color w:val="auto"/>
        </w:rPr>
        <w:t xml:space="preserve">o desejo de uma observação </w:t>
      </w:r>
      <w:r w:rsidR="00CA2810" w:rsidRPr="00750BC7">
        <w:rPr>
          <w:rFonts w:ascii="Arial" w:hAnsi="Arial" w:cs="Arial"/>
          <w:i/>
          <w:iCs/>
          <w:color w:val="auto"/>
        </w:rPr>
        <w:t xml:space="preserve">in loco </w:t>
      </w:r>
      <w:r w:rsidR="00CA2810" w:rsidRPr="00750BC7">
        <w:rPr>
          <w:rFonts w:ascii="Arial" w:hAnsi="Arial" w:cs="Arial"/>
          <w:color w:val="auto"/>
        </w:rPr>
        <w:t xml:space="preserve">era evidente. Assim, </w:t>
      </w:r>
      <w:r w:rsidR="005919A5" w:rsidRPr="00750BC7">
        <w:rPr>
          <w:rFonts w:ascii="Arial" w:hAnsi="Arial" w:cs="Arial"/>
          <w:color w:val="auto"/>
        </w:rPr>
        <w:t>no final do</w:t>
      </w:r>
      <w:r w:rsidR="0083611F" w:rsidRPr="00750BC7">
        <w:rPr>
          <w:rFonts w:ascii="Arial" w:hAnsi="Arial" w:cs="Arial"/>
          <w:color w:val="auto"/>
        </w:rPr>
        <w:t xml:space="preserve"> mês de maio de 2018, </w:t>
      </w:r>
      <w:r w:rsidR="009A790C" w:rsidRPr="00750BC7">
        <w:rPr>
          <w:rFonts w:ascii="Arial" w:hAnsi="Arial" w:cs="Arial"/>
          <w:color w:val="auto"/>
        </w:rPr>
        <w:t xml:space="preserve">aproveitei a </w:t>
      </w:r>
      <w:r w:rsidR="0083611F" w:rsidRPr="00750BC7">
        <w:rPr>
          <w:rFonts w:ascii="Arial" w:hAnsi="Arial" w:cs="Arial"/>
          <w:color w:val="auto"/>
        </w:rPr>
        <w:t>ida de alguns quilombolas à cidade, sobretudo, os mais velhos que são aposentados ou beneficiários de programas sociais como o Bolsa Família</w:t>
      </w:r>
      <w:r w:rsidR="009A790C" w:rsidRPr="00750BC7">
        <w:rPr>
          <w:rFonts w:ascii="Arial" w:hAnsi="Arial" w:cs="Arial"/>
          <w:color w:val="auto"/>
        </w:rPr>
        <w:t xml:space="preserve"> para realizar o meu primeiro trabalho de campo junto aos quilombolas do Jamari. </w:t>
      </w:r>
    </w:p>
    <w:p w14:paraId="1E1DA554" w14:textId="76CBD206" w:rsidR="0072432E" w:rsidRPr="00750BC7" w:rsidRDefault="009A790C" w:rsidP="00C84A2A">
      <w:pPr>
        <w:pStyle w:val="Default"/>
        <w:tabs>
          <w:tab w:val="left" w:pos="567"/>
        </w:tabs>
        <w:spacing w:line="360" w:lineRule="auto"/>
        <w:ind w:right="-1" w:firstLine="567"/>
        <w:jc w:val="both"/>
        <w:rPr>
          <w:rFonts w:ascii="Arial" w:hAnsi="Arial" w:cs="Arial"/>
          <w:color w:val="auto"/>
        </w:rPr>
      </w:pPr>
      <w:r w:rsidRPr="00750BC7">
        <w:rPr>
          <w:rFonts w:ascii="Arial" w:hAnsi="Arial" w:cs="Arial"/>
          <w:color w:val="auto"/>
        </w:rPr>
        <w:t>Com uma pequena mochila</w:t>
      </w:r>
      <w:r w:rsidRPr="007D7406">
        <w:rPr>
          <w:rFonts w:ascii="Arial" w:hAnsi="Arial" w:cs="Arial"/>
          <w:color w:val="auto"/>
        </w:rPr>
        <w:t xml:space="preserve">, dia </w:t>
      </w:r>
      <w:r w:rsidR="00962B39" w:rsidRPr="007D7406">
        <w:rPr>
          <w:rFonts w:ascii="Arial" w:hAnsi="Arial" w:cs="Arial"/>
          <w:color w:val="auto"/>
        </w:rPr>
        <w:t xml:space="preserve">24 (vinte e quatro) de maio </w:t>
      </w:r>
      <w:r w:rsidR="0072432E" w:rsidRPr="007D7406">
        <w:rPr>
          <w:rFonts w:ascii="Arial" w:hAnsi="Arial" w:cs="Arial"/>
          <w:color w:val="auto"/>
        </w:rPr>
        <w:t xml:space="preserve">segui </w:t>
      </w:r>
      <w:r w:rsidR="005773D0" w:rsidRPr="007D7406">
        <w:rPr>
          <w:rFonts w:ascii="Arial" w:hAnsi="Arial" w:cs="Arial"/>
          <w:color w:val="auto"/>
        </w:rPr>
        <w:t>viagem da sede munici</w:t>
      </w:r>
      <w:r w:rsidR="007F1691" w:rsidRPr="007D7406">
        <w:rPr>
          <w:rFonts w:ascii="Arial" w:hAnsi="Arial" w:cs="Arial"/>
          <w:color w:val="auto"/>
        </w:rPr>
        <w:t>pal</w:t>
      </w:r>
      <w:r w:rsidRPr="007D7406">
        <w:rPr>
          <w:rFonts w:ascii="Arial" w:hAnsi="Arial" w:cs="Arial"/>
          <w:color w:val="auto"/>
        </w:rPr>
        <w:t xml:space="preserve"> de Oriximiná</w:t>
      </w:r>
      <w:r w:rsidR="00307FF6" w:rsidRPr="007D7406">
        <w:rPr>
          <w:rFonts w:ascii="Arial" w:hAnsi="Arial" w:cs="Arial"/>
          <w:color w:val="auto"/>
        </w:rPr>
        <w:t xml:space="preserve">, </w:t>
      </w:r>
      <w:r w:rsidR="007F1691" w:rsidRPr="007D7406">
        <w:rPr>
          <w:rFonts w:ascii="Arial" w:hAnsi="Arial" w:cs="Arial"/>
          <w:color w:val="auto"/>
        </w:rPr>
        <w:t>com destino às comunidades Palhal e Jamari</w:t>
      </w:r>
      <w:r w:rsidR="00C85BD5" w:rsidRPr="007D7406">
        <w:rPr>
          <w:rFonts w:ascii="Arial" w:hAnsi="Arial" w:cs="Arial"/>
          <w:color w:val="auto"/>
        </w:rPr>
        <w:t>,</w:t>
      </w:r>
      <w:r w:rsidR="007F1691" w:rsidRPr="007D7406">
        <w:rPr>
          <w:rFonts w:ascii="Arial" w:hAnsi="Arial" w:cs="Arial"/>
          <w:color w:val="auto"/>
        </w:rPr>
        <w:t xml:space="preserve"> </w:t>
      </w:r>
      <w:r w:rsidR="005773D0" w:rsidRPr="007D7406">
        <w:rPr>
          <w:rFonts w:ascii="Arial" w:hAnsi="Arial" w:cs="Arial"/>
          <w:color w:val="auto"/>
        </w:rPr>
        <w:t xml:space="preserve">cuja duração, é, </w:t>
      </w:r>
      <w:r w:rsidR="007D7406" w:rsidRPr="007D7406">
        <w:rPr>
          <w:rFonts w:ascii="Arial" w:hAnsi="Arial" w:cs="Arial"/>
          <w:color w:val="auto"/>
        </w:rPr>
        <w:t xml:space="preserve">de </w:t>
      </w:r>
      <w:r w:rsidR="005773D0" w:rsidRPr="007D7406">
        <w:rPr>
          <w:rFonts w:ascii="Arial" w:hAnsi="Arial" w:cs="Arial"/>
          <w:color w:val="auto"/>
        </w:rPr>
        <w:t>aproximadamente</w:t>
      </w:r>
      <w:r w:rsidR="0072432E" w:rsidRPr="007D7406">
        <w:rPr>
          <w:rFonts w:ascii="Arial" w:hAnsi="Arial" w:cs="Arial"/>
          <w:color w:val="auto"/>
        </w:rPr>
        <w:t>,</w:t>
      </w:r>
      <w:r w:rsidR="005773D0" w:rsidRPr="007D7406">
        <w:rPr>
          <w:rFonts w:ascii="Arial" w:hAnsi="Arial" w:cs="Arial"/>
          <w:color w:val="auto"/>
        </w:rPr>
        <w:t xml:space="preserve"> oito horas, </w:t>
      </w:r>
      <w:r w:rsidR="007F1691" w:rsidRPr="007D7406">
        <w:rPr>
          <w:rFonts w:ascii="Arial" w:hAnsi="Arial" w:cs="Arial"/>
          <w:color w:val="auto"/>
        </w:rPr>
        <w:t xml:space="preserve">em um barco de médio porte, </w:t>
      </w:r>
      <w:r w:rsidR="005773D0" w:rsidRPr="007D7406">
        <w:rPr>
          <w:rFonts w:ascii="Arial" w:hAnsi="Arial" w:cs="Arial"/>
          <w:color w:val="auto"/>
        </w:rPr>
        <w:t>contribu</w:t>
      </w:r>
      <w:r w:rsidR="007D7406" w:rsidRPr="007D7406">
        <w:rPr>
          <w:rFonts w:ascii="Arial" w:hAnsi="Arial" w:cs="Arial"/>
          <w:color w:val="auto"/>
        </w:rPr>
        <w:t>í</w:t>
      </w:r>
      <w:r w:rsidR="005773D0" w:rsidRPr="007D7406">
        <w:rPr>
          <w:rFonts w:ascii="Arial" w:hAnsi="Arial" w:cs="Arial"/>
          <w:color w:val="auto"/>
        </w:rPr>
        <w:t xml:space="preserve"> apenas com o combustível</w:t>
      </w:r>
      <w:r w:rsidR="005773D0" w:rsidRPr="00750BC7">
        <w:rPr>
          <w:rFonts w:ascii="Arial" w:hAnsi="Arial" w:cs="Arial"/>
          <w:color w:val="auto"/>
        </w:rPr>
        <w:t>.</w:t>
      </w:r>
      <w:r w:rsidR="007F1691" w:rsidRPr="00750BC7">
        <w:rPr>
          <w:rFonts w:ascii="Arial" w:hAnsi="Arial" w:cs="Arial"/>
          <w:color w:val="auto"/>
        </w:rPr>
        <w:t xml:space="preserve"> Nesse primeiro campo</w:t>
      </w:r>
      <w:r w:rsidR="00307FF6" w:rsidRPr="00750BC7">
        <w:rPr>
          <w:rFonts w:ascii="Arial" w:hAnsi="Arial" w:cs="Arial"/>
          <w:color w:val="auto"/>
        </w:rPr>
        <w:t xml:space="preserve"> fui sozinha</w:t>
      </w:r>
      <w:r w:rsidR="007F1691" w:rsidRPr="00750BC7">
        <w:rPr>
          <w:rFonts w:ascii="Arial" w:hAnsi="Arial" w:cs="Arial"/>
          <w:color w:val="auto"/>
        </w:rPr>
        <w:t>, fiquei hospedada na casa de meus avós, situada n</w:t>
      </w:r>
      <w:r w:rsidR="0072432E" w:rsidRPr="00750BC7">
        <w:rPr>
          <w:rFonts w:ascii="Arial" w:hAnsi="Arial" w:cs="Arial"/>
          <w:color w:val="auto"/>
        </w:rPr>
        <w:t>o</w:t>
      </w:r>
      <w:r w:rsidR="007F1691" w:rsidRPr="00750BC7">
        <w:rPr>
          <w:rFonts w:ascii="Arial" w:hAnsi="Arial" w:cs="Arial"/>
          <w:color w:val="auto"/>
        </w:rPr>
        <w:t xml:space="preserve"> </w:t>
      </w:r>
      <w:r w:rsidR="0072432E" w:rsidRPr="00750BC7">
        <w:rPr>
          <w:rFonts w:ascii="Arial" w:hAnsi="Arial" w:cs="Arial"/>
          <w:color w:val="auto"/>
        </w:rPr>
        <w:t>quilombo</w:t>
      </w:r>
      <w:r w:rsidR="007F1691" w:rsidRPr="00750BC7">
        <w:rPr>
          <w:rFonts w:ascii="Arial" w:hAnsi="Arial" w:cs="Arial"/>
          <w:color w:val="auto"/>
        </w:rPr>
        <w:t xml:space="preserve"> Palhal. </w:t>
      </w:r>
      <w:r w:rsidR="00541CFD" w:rsidRPr="00750BC7">
        <w:rPr>
          <w:rFonts w:ascii="Arial" w:hAnsi="Arial" w:cs="Arial"/>
          <w:color w:val="auto"/>
        </w:rPr>
        <w:t xml:space="preserve">Durante a noite, pude reviver as sensações de minha infância. </w:t>
      </w:r>
      <w:r w:rsidR="00626F29" w:rsidRPr="00750BC7">
        <w:rPr>
          <w:rFonts w:ascii="Arial" w:hAnsi="Arial" w:cs="Arial"/>
          <w:color w:val="auto"/>
        </w:rPr>
        <w:t xml:space="preserve"> A casa de</w:t>
      </w:r>
      <w:r w:rsidR="0072432E" w:rsidRPr="00750BC7">
        <w:rPr>
          <w:rFonts w:ascii="Arial" w:hAnsi="Arial" w:cs="Arial"/>
          <w:color w:val="auto"/>
        </w:rPr>
        <w:t>les</w:t>
      </w:r>
      <w:r w:rsidR="00626F29" w:rsidRPr="00750BC7">
        <w:rPr>
          <w:rFonts w:ascii="Arial" w:hAnsi="Arial" w:cs="Arial"/>
          <w:color w:val="auto"/>
        </w:rPr>
        <w:t xml:space="preserve"> fica situada em uma região de várzea, ao fund</w:t>
      </w:r>
      <w:r w:rsidR="00F20DDA" w:rsidRPr="00750BC7">
        <w:rPr>
          <w:rFonts w:ascii="Arial" w:hAnsi="Arial" w:cs="Arial"/>
          <w:color w:val="auto"/>
        </w:rPr>
        <w:t>o tem-se o lago Palhal Grande,</w:t>
      </w:r>
      <w:r w:rsidR="00F20DDA" w:rsidRPr="00750BC7">
        <w:rPr>
          <w:rFonts w:ascii="Arial" w:hAnsi="Arial" w:cs="Arial"/>
        </w:rPr>
        <w:t xml:space="preserve"> em que</w:t>
      </w:r>
      <w:r w:rsidR="00626F29" w:rsidRPr="00750BC7">
        <w:rPr>
          <w:rFonts w:ascii="Arial" w:hAnsi="Arial" w:cs="Arial"/>
        </w:rPr>
        <w:t xml:space="preserve"> </w:t>
      </w:r>
      <w:r w:rsidR="00626F29" w:rsidRPr="00750BC7">
        <w:rPr>
          <w:rFonts w:ascii="Arial" w:hAnsi="Arial" w:cs="Arial"/>
          <w:color w:val="auto"/>
        </w:rPr>
        <w:t xml:space="preserve">todos os dias meu avô Osmarino Gualberto atravessava em sua canoa de manhã cedo para </w:t>
      </w:r>
      <w:r w:rsidR="0072432E" w:rsidRPr="00750BC7">
        <w:rPr>
          <w:rFonts w:ascii="Arial" w:hAnsi="Arial" w:cs="Arial"/>
          <w:color w:val="auto"/>
        </w:rPr>
        <w:t xml:space="preserve">a área de terra firme, onde tinha suas plantações </w:t>
      </w:r>
      <w:r w:rsidR="00626F29" w:rsidRPr="00750BC7">
        <w:rPr>
          <w:rFonts w:ascii="Arial" w:hAnsi="Arial" w:cs="Arial"/>
          <w:color w:val="auto"/>
        </w:rPr>
        <w:t xml:space="preserve">de </w:t>
      </w:r>
      <w:r w:rsidR="00BA4C5F" w:rsidRPr="00750BC7">
        <w:rPr>
          <w:rFonts w:ascii="Arial" w:hAnsi="Arial" w:cs="Arial"/>
          <w:color w:val="auto"/>
        </w:rPr>
        <w:t>banana, limão, cupuaçu, mandioca</w:t>
      </w:r>
      <w:r w:rsidR="00F20DDA" w:rsidRPr="00750BC7">
        <w:rPr>
          <w:rFonts w:ascii="Arial" w:hAnsi="Arial" w:cs="Arial"/>
          <w:color w:val="auto"/>
        </w:rPr>
        <w:t>, e</w:t>
      </w:r>
      <w:r w:rsidR="0072432E" w:rsidRPr="00750BC7">
        <w:rPr>
          <w:rFonts w:ascii="Arial" w:hAnsi="Arial" w:cs="Arial"/>
          <w:color w:val="auto"/>
        </w:rPr>
        <w:t xml:space="preserve">, </w:t>
      </w:r>
      <w:r w:rsidR="00F20DDA" w:rsidRPr="00750BC7">
        <w:rPr>
          <w:rFonts w:ascii="Arial" w:hAnsi="Arial" w:cs="Arial"/>
          <w:color w:val="auto"/>
        </w:rPr>
        <w:t xml:space="preserve"> ainda, </w:t>
      </w:r>
      <w:r w:rsidR="00BA4C5F" w:rsidRPr="00750BC7">
        <w:rPr>
          <w:rFonts w:ascii="Arial" w:hAnsi="Arial" w:cs="Arial"/>
          <w:color w:val="auto"/>
        </w:rPr>
        <w:t>colocar sua rede de pesca</w:t>
      </w:r>
      <w:r w:rsidR="00893BF6">
        <w:rPr>
          <w:rFonts w:ascii="Arial" w:hAnsi="Arial" w:cs="Arial"/>
          <w:color w:val="auto"/>
        </w:rPr>
        <w:t xml:space="preserve">, nas </w:t>
      </w:r>
      <w:r w:rsidR="00BA4C5F" w:rsidRPr="00750BC7">
        <w:rPr>
          <w:rFonts w:ascii="Arial" w:hAnsi="Arial" w:cs="Arial"/>
          <w:color w:val="auto"/>
        </w:rPr>
        <w:t>palavras dele,</w:t>
      </w:r>
      <w:r w:rsidR="0072432E" w:rsidRPr="00750BC7">
        <w:rPr>
          <w:rFonts w:ascii="Arial" w:hAnsi="Arial" w:cs="Arial"/>
          <w:color w:val="auto"/>
        </w:rPr>
        <w:t xml:space="preserve"> </w:t>
      </w:r>
      <w:r w:rsidR="00BA4C5F" w:rsidRPr="00750BC7">
        <w:rPr>
          <w:rFonts w:ascii="Arial" w:hAnsi="Arial" w:cs="Arial"/>
          <w:color w:val="auto"/>
        </w:rPr>
        <w:t xml:space="preserve"> “pegar o almoço e a janta”. </w:t>
      </w:r>
    </w:p>
    <w:p w14:paraId="725C561D" w14:textId="31AC08F2" w:rsidR="007F1691" w:rsidRPr="00750BC7" w:rsidRDefault="00626F29" w:rsidP="00C84A2A">
      <w:pPr>
        <w:pStyle w:val="Default"/>
        <w:tabs>
          <w:tab w:val="left" w:pos="567"/>
        </w:tabs>
        <w:spacing w:line="360" w:lineRule="auto"/>
        <w:ind w:right="-1" w:firstLine="567"/>
        <w:jc w:val="both"/>
        <w:rPr>
          <w:rFonts w:ascii="Arial" w:hAnsi="Arial" w:cs="Arial"/>
          <w:color w:val="auto"/>
        </w:rPr>
      </w:pPr>
      <w:r w:rsidRPr="00750BC7">
        <w:rPr>
          <w:rFonts w:ascii="Arial" w:hAnsi="Arial" w:cs="Arial"/>
          <w:color w:val="auto"/>
        </w:rPr>
        <w:t xml:space="preserve"> Como o período era de inverno amazônico, conforme explicitarei no capítulo </w:t>
      </w:r>
      <w:r w:rsidR="0072432E" w:rsidRPr="00750BC7">
        <w:rPr>
          <w:rFonts w:ascii="Arial" w:hAnsi="Arial" w:cs="Arial"/>
          <w:color w:val="auto"/>
        </w:rPr>
        <w:t xml:space="preserve">terceiro </w:t>
      </w:r>
      <w:r w:rsidRPr="00750BC7">
        <w:rPr>
          <w:rFonts w:ascii="Arial" w:hAnsi="Arial" w:cs="Arial"/>
          <w:color w:val="auto"/>
        </w:rPr>
        <w:t>desse trabalho, o terreno estava quase</w:t>
      </w:r>
      <w:r w:rsidR="00F20DDA" w:rsidRPr="00750BC7">
        <w:rPr>
          <w:rFonts w:ascii="Arial" w:hAnsi="Arial" w:cs="Arial"/>
          <w:color w:val="auto"/>
        </w:rPr>
        <w:t xml:space="preserve"> todo</w:t>
      </w:r>
      <w:r w:rsidRPr="00750BC7">
        <w:rPr>
          <w:rFonts w:ascii="Arial" w:hAnsi="Arial" w:cs="Arial"/>
          <w:color w:val="auto"/>
        </w:rPr>
        <w:t xml:space="preserve"> inundado. À noite, na casa de </w:t>
      </w:r>
      <w:r w:rsidRPr="00750BC7">
        <w:rPr>
          <w:rFonts w:ascii="Arial" w:hAnsi="Arial" w:cs="Arial"/>
          <w:color w:val="auto"/>
        </w:rPr>
        <w:lastRenderedPageBreak/>
        <w:t xml:space="preserve">assoalho elevado, construído para resistir a esse tempo de cheia, com o frio dos ventos que sopravam do rio e do lago, </w:t>
      </w:r>
      <w:r w:rsidR="00BA4C5F" w:rsidRPr="00750BC7">
        <w:rPr>
          <w:rFonts w:ascii="Arial" w:hAnsi="Arial" w:cs="Arial"/>
          <w:color w:val="auto"/>
        </w:rPr>
        <w:t xml:space="preserve">à </w:t>
      </w:r>
      <w:r w:rsidR="00541CFD" w:rsidRPr="00750BC7">
        <w:rPr>
          <w:rFonts w:ascii="Arial" w:hAnsi="Arial" w:cs="Arial"/>
          <w:color w:val="auto"/>
        </w:rPr>
        <w:t xml:space="preserve">luz </w:t>
      </w:r>
      <w:r w:rsidR="00CE7D7F" w:rsidRPr="00750BC7">
        <w:rPr>
          <w:rFonts w:ascii="Arial" w:hAnsi="Arial" w:cs="Arial"/>
          <w:color w:val="auto"/>
        </w:rPr>
        <w:t>de</w:t>
      </w:r>
      <w:r w:rsidR="00541CFD" w:rsidRPr="00750BC7">
        <w:rPr>
          <w:rFonts w:ascii="Arial" w:hAnsi="Arial" w:cs="Arial"/>
          <w:color w:val="auto"/>
        </w:rPr>
        <w:t xml:space="preserve"> lamparina</w:t>
      </w:r>
      <w:r w:rsidR="0072432E" w:rsidRPr="00750BC7">
        <w:rPr>
          <w:rFonts w:ascii="Arial" w:hAnsi="Arial" w:cs="Arial"/>
          <w:color w:val="auto"/>
        </w:rPr>
        <w:t xml:space="preserve">, </w:t>
      </w:r>
      <w:r w:rsidR="00541CFD" w:rsidRPr="00750BC7">
        <w:rPr>
          <w:rFonts w:ascii="Arial" w:hAnsi="Arial" w:cs="Arial"/>
          <w:color w:val="auto"/>
        </w:rPr>
        <w:t>tentávamos mant</w:t>
      </w:r>
      <w:r w:rsidR="0072432E" w:rsidRPr="00750BC7">
        <w:rPr>
          <w:rFonts w:ascii="Arial" w:hAnsi="Arial" w:cs="Arial"/>
          <w:color w:val="auto"/>
        </w:rPr>
        <w:t xml:space="preserve">ê-la </w:t>
      </w:r>
      <w:r w:rsidR="00541CFD" w:rsidRPr="00750BC7">
        <w:rPr>
          <w:rFonts w:ascii="Arial" w:hAnsi="Arial" w:cs="Arial"/>
          <w:color w:val="auto"/>
        </w:rPr>
        <w:t>acessa</w:t>
      </w:r>
      <w:r w:rsidR="00962B39" w:rsidRPr="00750BC7">
        <w:rPr>
          <w:rFonts w:ascii="Arial" w:hAnsi="Arial" w:cs="Arial"/>
          <w:color w:val="auto"/>
        </w:rPr>
        <w:t xml:space="preserve">. </w:t>
      </w:r>
      <w:r w:rsidR="00541CFD" w:rsidRPr="00750BC7">
        <w:rPr>
          <w:rFonts w:ascii="Arial" w:hAnsi="Arial" w:cs="Arial"/>
          <w:color w:val="auto"/>
        </w:rPr>
        <w:t xml:space="preserve"> </w:t>
      </w:r>
      <w:r w:rsidR="00962B39" w:rsidRPr="00750BC7">
        <w:rPr>
          <w:rFonts w:ascii="Arial" w:hAnsi="Arial" w:cs="Arial"/>
          <w:color w:val="auto"/>
        </w:rPr>
        <w:t>M</w:t>
      </w:r>
      <w:r w:rsidR="00541CFD" w:rsidRPr="00750BC7">
        <w:rPr>
          <w:rFonts w:ascii="Arial" w:hAnsi="Arial" w:cs="Arial"/>
          <w:color w:val="auto"/>
        </w:rPr>
        <w:t xml:space="preserve">eus avós Miliana e Osmarino, deitados em suas redes, começaram a contar suas histórias, </w:t>
      </w:r>
      <w:r w:rsidR="00962B39" w:rsidRPr="00750BC7">
        <w:rPr>
          <w:rFonts w:ascii="Arial" w:hAnsi="Arial" w:cs="Arial"/>
          <w:color w:val="auto"/>
        </w:rPr>
        <w:t xml:space="preserve">sobretudo, aquelas </w:t>
      </w:r>
      <w:r w:rsidR="00541CFD" w:rsidRPr="00750BC7">
        <w:rPr>
          <w:rFonts w:ascii="Arial" w:hAnsi="Arial" w:cs="Arial"/>
          <w:color w:val="auto"/>
        </w:rPr>
        <w:t>que ouviram</w:t>
      </w:r>
      <w:r w:rsidR="00BF17FC" w:rsidRPr="00750BC7">
        <w:rPr>
          <w:rFonts w:ascii="Arial" w:hAnsi="Arial" w:cs="Arial"/>
          <w:color w:val="auto"/>
        </w:rPr>
        <w:t xml:space="preserve"> de seus pais, avós, tios</w:t>
      </w:r>
      <w:r w:rsidR="00962B39" w:rsidRPr="00750BC7">
        <w:rPr>
          <w:rFonts w:ascii="Arial" w:hAnsi="Arial" w:cs="Arial"/>
          <w:color w:val="auto"/>
        </w:rPr>
        <w:t>.</w:t>
      </w:r>
      <w:r w:rsidR="00541CFD" w:rsidRPr="00750BC7">
        <w:rPr>
          <w:rFonts w:ascii="Arial" w:hAnsi="Arial" w:cs="Arial"/>
          <w:color w:val="auto"/>
        </w:rPr>
        <w:t xml:space="preserve">  </w:t>
      </w:r>
      <w:r w:rsidR="007F1691" w:rsidRPr="00750BC7">
        <w:rPr>
          <w:rFonts w:ascii="Arial" w:hAnsi="Arial" w:cs="Arial"/>
          <w:color w:val="auto"/>
        </w:rPr>
        <w:t xml:space="preserve">No dia seguinte, dia 25 de maio, ao amanhecer, antes </w:t>
      </w:r>
      <w:r w:rsidR="00BA4C5F" w:rsidRPr="00750BC7">
        <w:rPr>
          <w:rFonts w:ascii="Arial" w:hAnsi="Arial" w:cs="Arial"/>
          <w:color w:val="auto"/>
        </w:rPr>
        <w:t xml:space="preserve">que o sol ficasse muito quente ou que a chuva caísse, </w:t>
      </w:r>
      <w:r w:rsidR="007F1691" w:rsidRPr="00750BC7">
        <w:rPr>
          <w:rFonts w:ascii="Arial" w:hAnsi="Arial" w:cs="Arial"/>
          <w:color w:val="auto"/>
        </w:rPr>
        <w:t>como o</w:t>
      </w:r>
      <w:r w:rsidR="00BF17FC" w:rsidRPr="00750BC7">
        <w:rPr>
          <w:rFonts w:ascii="Arial" w:hAnsi="Arial" w:cs="Arial"/>
          <w:color w:val="auto"/>
        </w:rPr>
        <w:t xml:space="preserve">corre na Amazônia, embora tivéssemos dormido por volta da meia noite; às sete da manhã, </w:t>
      </w:r>
      <w:r w:rsidR="006A073E" w:rsidRPr="00750BC7">
        <w:rPr>
          <w:rFonts w:ascii="Arial" w:hAnsi="Arial" w:cs="Arial"/>
          <w:color w:val="auto"/>
        </w:rPr>
        <w:t xml:space="preserve">em uma canoa de pequeno porte, </w:t>
      </w:r>
      <w:r w:rsidR="00307FF6" w:rsidRPr="00750BC7">
        <w:rPr>
          <w:rFonts w:ascii="Arial" w:hAnsi="Arial" w:cs="Arial"/>
          <w:color w:val="auto"/>
        </w:rPr>
        <w:t>construída a partir da modelage</w:t>
      </w:r>
      <w:r w:rsidR="00F20DDA" w:rsidRPr="00750BC7">
        <w:rPr>
          <w:rFonts w:ascii="Arial" w:hAnsi="Arial" w:cs="Arial"/>
          <w:color w:val="auto"/>
        </w:rPr>
        <w:t>m de única árvore, motorizada a</w:t>
      </w:r>
      <w:r w:rsidR="006A073E" w:rsidRPr="00750BC7">
        <w:rPr>
          <w:rFonts w:ascii="Arial" w:hAnsi="Arial" w:cs="Arial"/>
          <w:color w:val="auto"/>
        </w:rPr>
        <w:t xml:space="preserve"> </w:t>
      </w:r>
      <w:r w:rsidR="00F20DDA" w:rsidRPr="00750BC7">
        <w:rPr>
          <w:rFonts w:ascii="Arial" w:hAnsi="Arial" w:cs="Arial"/>
          <w:color w:val="auto"/>
        </w:rPr>
        <w:t>“</w:t>
      </w:r>
      <w:r w:rsidR="006A073E" w:rsidRPr="00750BC7">
        <w:rPr>
          <w:rFonts w:ascii="Arial" w:hAnsi="Arial" w:cs="Arial"/>
          <w:color w:val="auto"/>
        </w:rPr>
        <w:t>rabeta</w:t>
      </w:r>
      <w:r w:rsidR="00F20DDA" w:rsidRPr="00750BC7">
        <w:rPr>
          <w:rFonts w:ascii="Arial" w:hAnsi="Arial" w:cs="Arial"/>
          <w:color w:val="auto"/>
        </w:rPr>
        <w:t>”</w:t>
      </w:r>
      <w:r w:rsidR="006A073E" w:rsidRPr="00750BC7">
        <w:rPr>
          <w:rFonts w:ascii="Arial" w:hAnsi="Arial" w:cs="Arial"/>
          <w:color w:val="auto"/>
        </w:rPr>
        <w:t>; eu e meus avós seguimos para o quilo</w:t>
      </w:r>
      <w:r w:rsidR="00BF17FC" w:rsidRPr="00750BC7">
        <w:rPr>
          <w:rFonts w:ascii="Arial" w:hAnsi="Arial" w:cs="Arial"/>
          <w:color w:val="auto"/>
        </w:rPr>
        <w:t xml:space="preserve">mbo Jamari, um trecho com </w:t>
      </w:r>
      <w:r w:rsidR="006A073E" w:rsidRPr="00750BC7">
        <w:rPr>
          <w:rFonts w:ascii="Arial" w:hAnsi="Arial" w:cs="Arial"/>
          <w:color w:val="auto"/>
        </w:rPr>
        <w:t>duração d</w:t>
      </w:r>
      <w:r w:rsidR="00BF17FC" w:rsidRPr="00750BC7">
        <w:rPr>
          <w:rFonts w:ascii="Arial" w:hAnsi="Arial" w:cs="Arial"/>
          <w:color w:val="auto"/>
        </w:rPr>
        <w:t>e meia hora</w:t>
      </w:r>
      <w:r w:rsidR="00962B39" w:rsidRPr="00750BC7">
        <w:rPr>
          <w:rFonts w:ascii="Arial" w:hAnsi="Arial" w:cs="Arial"/>
          <w:color w:val="auto"/>
        </w:rPr>
        <w:t xml:space="preserve"> nesse tipo de embarcação. </w:t>
      </w:r>
    </w:p>
    <w:p w14:paraId="5B608521" w14:textId="6522ADDB" w:rsidR="00792208" w:rsidRPr="00750BC7" w:rsidRDefault="006A073E" w:rsidP="00C84A2A">
      <w:pPr>
        <w:pStyle w:val="Default"/>
        <w:tabs>
          <w:tab w:val="left" w:pos="567"/>
        </w:tabs>
        <w:spacing w:line="360" w:lineRule="auto"/>
        <w:ind w:right="-1"/>
        <w:jc w:val="both"/>
        <w:rPr>
          <w:rFonts w:ascii="Arial" w:hAnsi="Arial" w:cs="Arial"/>
          <w:color w:val="auto"/>
        </w:rPr>
      </w:pPr>
      <w:r w:rsidRPr="00750BC7">
        <w:rPr>
          <w:rFonts w:ascii="Arial" w:hAnsi="Arial" w:cs="Arial"/>
          <w:color w:val="auto"/>
        </w:rPr>
        <w:tab/>
      </w:r>
      <w:r w:rsidR="00962B39" w:rsidRPr="00750BC7">
        <w:rPr>
          <w:rFonts w:ascii="Arial" w:hAnsi="Arial" w:cs="Arial"/>
          <w:color w:val="auto"/>
        </w:rPr>
        <w:t xml:space="preserve">Durante o </w:t>
      </w:r>
      <w:r w:rsidR="00CE7D7F" w:rsidRPr="00750BC7">
        <w:rPr>
          <w:rFonts w:ascii="Arial" w:hAnsi="Arial" w:cs="Arial"/>
          <w:color w:val="auto"/>
        </w:rPr>
        <w:t>período</w:t>
      </w:r>
      <w:r w:rsidR="00962B39" w:rsidRPr="00750BC7">
        <w:rPr>
          <w:rFonts w:ascii="Arial" w:hAnsi="Arial" w:cs="Arial"/>
          <w:color w:val="auto"/>
        </w:rPr>
        <w:t xml:space="preserve"> de i</w:t>
      </w:r>
      <w:r w:rsidR="00BA4C5F" w:rsidRPr="00750BC7">
        <w:rPr>
          <w:rFonts w:ascii="Arial" w:hAnsi="Arial" w:cs="Arial"/>
          <w:color w:val="auto"/>
        </w:rPr>
        <w:t>nverno na Amazônia,</w:t>
      </w:r>
      <w:r w:rsidR="00792208" w:rsidRPr="00750BC7">
        <w:rPr>
          <w:rFonts w:ascii="Arial" w:hAnsi="Arial" w:cs="Arial"/>
          <w:color w:val="auto"/>
        </w:rPr>
        <w:t xml:space="preserve"> a maioria das famílias</w:t>
      </w:r>
      <w:r w:rsidR="00962B39" w:rsidRPr="00750BC7">
        <w:rPr>
          <w:rFonts w:ascii="Arial" w:hAnsi="Arial" w:cs="Arial"/>
          <w:color w:val="auto"/>
        </w:rPr>
        <w:t xml:space="preserve"> no Trombetas deixam</w:t>
      </w:r>
      <w:r w:rsidR="005773D0" w:rsidRPr="00750BC7">
        <w:rPr>
          <w:rFonts w:ascii="Arial" w:hAnsi="Arial" w:cs="Arial"/>
          <w:color w:val="auto"/>
        </w:rPr>
        <w:t xml:space="preserve"> suas casas e abrigam-se em barracos construídos </w:t>
      </w:r>
      <w:r w:rsidR="005816AB" w:rsidRPr="00750BC7">
        <w:rPr>
          <w:rFonts w:ascii="Arial" w:hAnsi="Arial" w:cs="Arial"/>
          <w:color w:val="auto"/>
        </w:rPr>
        <w:t>à</w:t>
      </w:r>
      <w:r w:rsidR="005773D0" w:rsidRPr="00750BC7">
        <w:rPr>
          <w:rFonts w:ascii="Arial" w:hAnsi="Arial" w:cs="Arial"/>
          <w:color w:val="auto"/>
        </w:rPr>
        <w:t xml:space="preserve">s margens de </w:t>
      </w:r>
      <w:r w:rsidR="00792208" w:rsidRPr="00750BC7">
        <w:rPr>
          <w:rFonts w:ascii="Arial" w:hAnsi="Arial" w:cs="Arial"/>
          <w:color w:val="auto"/>
        </w:rPr>
        <w:t>lagos</w:t>
      </w:r>
      <w:r w:rsidR="005773D0" w:rsidRPr="00750BC7">
        <w:rPr>
          <w:rFonts w:ascii="Arial" w:hAnsi="Arial" w:cs="Arial"/>
          <w:color w:val="auto"/>
        </w:rPr>
        <w:t xml:space="preserve">, locais em que a </w:t>
      </w:r>
      <w:r w:rsidR="00792208" w:rsidRPr="00750BC7">
        <w:rPr>
          <w:rFonts w:ascii="Arial" w:hAnsi="Arial" w:cs="Arial"/>
          <w:color w:val="auto"/>
        </w:rPr>
        <w:t>castanha do Brasil</w:t>
      </w:r>
      <w:r w:rsidR="005919A5" w:rsidRPr="00750BC7">
        <w:rPr>
          <w:rFonts w:ascii="Arial" w:hAnsi="Arial" w:cs="Arial"/>
          <w:color w:val="auto"/>
        </w:rPr>
        <w:t xml:space="preserve"> (</w:t>
      </w:r>
      <w:proofErr w:type="spellStart"/>
      <w:r w:rsidR="003E260E" w:rsidRPr="00750BC7">
        <w:rPr>
          <w:rFonts w:ascii="Arial" w:hAnsi="Arial" w:cs="Arial"/>
          <w:i/>
          <w:color w:val="222222"/>
          <w:shd w:val="clear" w:color="auto" w:fill="FFFFFF"/>
        </w:rPr>
        <w:t>Bertholletia</w:t>
      </w:r>
      <w:proofErr w:type="spellEnd"/>
      <w:r w:rsidR="003E260E" w:rsidRPr="00750BC7">
        <w:rPr>
          <w:rFonts w:ascii="Arial" w:hAnsi="Arial" w:cs="Arial"/>
          <w:i/>
          <w:color w:val="222222"/>
          <w:shd w:val="clear" w:color="auto" w:fill="FFFFFF"/>
        </w:rPr>
        <w:t xml:space="preserve"> excelsa</w:t>
      </w:r>
      <w:r w:rsidR="003E260E" w:rsidRPr="00750BC7">
        <w:rPr>
          <w:rFonts w:ascii="Arial" w:hAnsi="Arial" w:cs="Arial"/>
          <w:color w:val="222222"/>
          <w:shd w:val="clear" w:color="auto" w:fill="FFFFFF"/>
        </w:rPr>
        <w:t>)</w:t>
      </w:r>
      <w:r w:rsidR="00792208" w:rsidRPr="00750BC7">
        <w:rPr>
          <w:rFonts w:ascii="Arial" w:hAnsi="Arial" w:cs="Arial"/>
          <w:color w:val="auto"/>
        </w:rPr>
        <w:t xml:space="preserve">, conhecida popularmente como </w:t>
      </w:r>
      <w:r w:rsidR="005919A5" w:rsidRPr="00750BC7">
        <w:rPr>
          <w:rFonts w:ascii="Arial" w:hAnsi="Arial" w:cs="Arial"/>
          <w:color w:val="auto"/>
        </w:rPr>
        <w:t>castanha-do-pará</w:t>
      </w:r>
      <w:r w:rsidR="003E260E" w:rsidRPr="00750BC7">
        <w:rPr>
          <w:rFonts w:ascii="Arial" w:hAnsi="Arial" w:cs="Arial"/>
          <w:color w:val="auto"/>
        </w:rPr>
        <w:t>,</w:t>
      </w:r>
      <w:r w:rsidR="005919A5" w:rsidRPr="00750BC7">
        <w:rPr>
          <w:rFonts w:ascii="Arial" w:hAnsi="Arial" w:cs="Arial"/>
          <w:color w:val="auto"/>
        </w:rPr>
        <w:t xml:space="preserve"> é mais abundante. </w:t>
      </w:r>
      <w:r w:rsidR="005773D0" w:rsidRPr="00750BC7">
        <w:rPr>
          <w:rFonts w:ascii="Arial" w:hAnsi="Arial" w:cs="Arial"/>
          <w:color w:val="auto"/>
        </w:rPr>
        <w:t>Exem</w:t>
      </w:r>
      <w:r w:rsidR="005919A5" w:rsidRPr="00750BC7">
        <w:rPr>
          <w:rFonts w:ascii="Arial" w:hAnsi="Arial" w:cs="Arial"/>
          <w:color w:val="auto"/>
        </w:rPr>
        <w:t>plos podem ser citados, como: os</w:t>
      </w:r>
      <w:r w:rsidR="005773D0" w:rsidRPr="00750BC7">
        <w:rPr>
          <w:rFonts w:ascii="Arial" w:hAnsi="Arial" w:cs="Arial"/>
          <w:color w:val="auto"/>
        </w:rPr>
        <w:t xml:space="preserve"> </w:t>
      </w:r>
      <w:r w:rsidR="00962B39" w:rsidRPr="00750BC7">
        <w:rPr>
          <w:rFonts w:ascii="Arial" w:hAnsi="Arial" w:cs="Arial"/>
          <w:color w:val="auto"/>
        </w:rPr>
        <w:t xml:space="preserve">lagos </w:t>
      </w:r>
      <w:proofErr w:type="spellStart"/>
      <w:r w:rsidR="00962B39" w:rsidRPr="00750BC7">
        <w:rPr>
          <w:rFonts w:ascii="Arial" w:hAnsi="Arial" w:cs="Arial"/>
          <w:color w:val="auto"/>
        </w:rPr>
        <w:t>Erepecu</w:t>
      </w:r>
      <w:proofErr w:type="spellEnd"/>
      <w:r w:rsidR="005773D0" w:rsidRPr="00750BC7">
        <w:rPr>
          <w:rFonts w:ascii="Arial" w:hAnsi="Arial" w:cs="Arial"/>
          <w:color w:val="auto"/>
        </w:rPr>
        <w:t>, Macaco e Jacaré</w:t>
      </w:r>
      <w:r w:rsidR="00962B39" w:rsidRPr="00750BC7">
        <w:rPr>
          <w:rFonts w:ascii="Arial" w:hAnsi="Arial" w:cs="Arial"/>
          <w:color w:val="auto"/>
        </w:rPr>
        <w:t>. Em razão desse descolamento extrativo,</w:t>
      </w:r>
      <w:r w:rsidR="009F1BCA" w:rsidRPr="00750BC7">
        <w:rPr>
          <w:rFonts w:ascii="Arial" w:hAnsi="Arial" w:cs="Arial"/>
          <w:color w:val="auto"/>
        </w:rPr>
        <w:t xml:space="preserve"> </w:t>
      </w:r>
      <w:r w:rsidR="005773D0" w:rsidRPr="00750BC7">
        <w:rPr>
          <w:rFonts w:ascii="Arial" w:hAnsi="Arial" w:cs="Arial"/>
          <w:color w:val="auto"/>
        </w:rPr>
        <w:t>poucos quilom</w:t>
      </w:r>
      <w:r w:rsidR="00BA4C5F" w:rsidRPr="00750BC7">
        <w:rPr>
          <w:rFonts w:ascii="Arial" w:hAnsi="Arial" w:cs="Arial"/>
          <w:color w:val="auto"/>
        </w:rPr>
        <w:t xml:space="preserve">bolas </w:t>
      </w:r>
      <w:r w:rsidR="009F1BCA" w:rsidRPr="00750BC7">
        <w:rPr>
          <w:rFonts w:ascii="Arial" w:hAnsi="Arial" w:cs="Arial"/>
          <w:color w:val="auto"/>
        </w:rPr>
        <w:t>foram encontrados em</w:t>
      </w:r>
      <w:r w:rsidR="00BA4C5F" w:rsidRPr="00750BC7">
        <w:rPr>
          <w:rFonts w:ascii="Arial" w:hAnsi="Arial" w:cs="Arial"/>
          <w:color w:val="auto"/>
        </w:rPr>
        <w:t xml:space="preserve"> suas moradias</w:t>
      </w:r>
      <w:r w:rsidR="00962B39" w:rsidRPr="00750BC7">
        <w:rPr>
          <w:rFonts w:ascii="Arial" w:hAnsi="Arial" w:cs="Arial"/>
          <w:color w:val="auto"/>
        </w:rPr>
        <w:t xml:space="preserve">. </w:t>
      </w:r>
      <w:r w:rsidR="009F1BCA" w:rsidRPr="00750BC7">
        <w:rPr>
          <w:rFonts w:ascii="Arial" w:hAnsi="Arial" w:cs="Arial"/>
          <w:color w:val="auto"/>
        </w:rPr>
        <w:t>Esse tipo de deslocamento é impulsionado pela necessidade de encontrar áreas de castanhais prósperas, capazes de lhes garantir lucros ao final da chamada “safra da castanha”.  Em razão dessa situação social</w:t>
      </w:r>
      <w:r w:rsidRPr="00750BC7">
        <w:rPr>
          <w:rFonts w:ascii="Arial" w:hAnsi="Arial" w:cs="Arial"/>
          <w:color w:val="auto"/>
        </w:rPr>
        <w:t>, encontrei apenas as pessoas mais idosas e crianças, com quem pude conversar, ques</w:t>
      </w:r>
      <w:r w:rsidR="008841BD" w:rsidRPr="00750BC7">
        <w:rPr>
          <w:rFonts w:ascii="Arial" w:hAnsi="Arial" w:cs="Arial"/>
          <w:color w:val="auto"/>
        </w:rPr>
        <w:t>tionar sobre a história do</w:t>
      </w:r>
      <w:r w:rsidR="009F1BCA" w:rsidRPr="00750BC7">
        <w:rPr>
          <w:rFonts w:ascii="Arial" w:hAnsi="Arial" w:cs="Arial"/>
          <w:color w:val="auto"/>
        </w:rPr>
        <w:t>s</w:t>
      </w:r>
      <w:r w:rsidR="008841BD" w:rsidRPr="00750BC7">
        <w:rPr>
          <w:rFonts w:ascii="Arial" w:hAnsi="Arial" w:cs="Arial"/>
          <w:color w:val="auto"/>
        </w:rPr>
        <w:t xml:space="preserve"> “Macaxeira”</w:t>
      </w:r>
      <w:r w:rsidR="00541CFD" w:rsidRPr="00750BC7">
        <w:rPr>
          <w:rFonts w:ascii="Arial" w:hAnsi="Arial" w:cs="Arial"/>
          <w:color w:val="auto"/>
        </w:rPr>
        <w:t>, sobre o processo de implantação dos projetos ambientais e de mineração na década de 1970</w:t>
      </w:r>
      <w:r w:rsidR="009F1BCA" w:rsidRPr="00750BC7">
        <w:rPr>
          <w:rFonts w:ascii="Arial" w:hAnsi="Arial" w:cs="Arial"/>
          <w:color w:val="auto"/>
        </w:rPr>
        <w:t xml:space="preserve"> e seus efeitos, além de </w:t>
      </w:r>
      <w:r w:rsidR="00541CFD" w:rsidRPr="00750BC7">
        <w:rPr>
          <w:rFonts w:ascii="Arial" w:hAnsi="Arial" w:cs="Arial"/>
          <w:color w:val="auto"/>
        </w:rPr>
        <w:t>outras observações do cotidiano</w:t>
      </w:r>
      <w:r w:rsidR="009F1BCA" w:rsidRPr="00750BC7">
        <w:rPr>
          <w:rFonts w:ascii="Arial" w:hAnsi="Arial" w:cs="Arial"/>
          <w:color w:val="auto"/>
        </w:rPr>
        <w:t xml:space="preserve">, objeto de observação do pesquisador. </w:t>
      </w:r>
    </w:p>
    <w:p w14:paraId="20E020BA" w14:textId="01B499B8" w:rsidR="009F1BCA" w:rsidRPr="00750BC7" w:rsidRDefault="005C35AF" w:rsidP="00C84A2A">
      <w:pPr>
        <w:pStyle w:val="Default"/>
        <w:tabs>
          <w:tab w:val="left" w:pos="567"/>
        </w:tabs>
        <w:spacing w:line="360" w:lineRule="auto"/>
        <w:ind w:right="-1"/>
        <w:jc w:val="both"/>
        <w:rPr>
          <w:rFonts w:ascii="Arial" w:hAnsi="Arial" w:cs="Arial"/>
          <w:color w:val="auto"/>
        </w:rPr>
      </w:pPr>
      <w:r w:rsidRPr="00750BC7">
        <w:rPr>
          <w:rFonts w:ascii="Arial" w:hAnsi="Arial" w:cs="Arial"/>
          <w:color w:val="auto"/>
        </w:rPr>
        <w:tab/>
      </w:r>
      <w:r w:rsidR="009F1BCA" w:rsidRPr="00750BC7">
        <w:rPr>
          <w:rFonts w:ascii="Arial" w:hAnsi="Arial" w:cs="Arial"/>
          <w:color w:val="auto"/>
        </w:rPr>
        <w:t xml:space="preserve">Diante das situações de campo, permaneci mais dois dias na casa de meus avós, </w:t>
      </w:r>
      <w:r w:rsidRPr="00750BC7">
        <w:rPr>
          <w:rFonts w:ascii="Arial" w:hAnsi="Arial" w:cs="Arial"/>
          <w:color w:val="auto"/>
        </w:rPr>
        <w:t>levantando informações sobre os quilombolas que ali vivem, enfaticamente, sobre a</w:t>
      </w:r>
      <w:r w:rsidR="00CD3FC9" w:rsidRPr="00750BC7">
        <w:rPr>
          <w:rFonts w:ascii="Arial" w:hAnsi="Arial" w:cs="Arial"/>
          <w:color w:val="auto"/>
        </w:rPr>
        <w:t xml:space="preserve"> </w:t>
      </w:r>
      <w:r w:rsidRPr="00750BC7">
        <w:rPr>
          <w:rFonts w:ascii="Arial" w:hAnsi="Arial" w:cs="Arial"/>
          <w:color w:val="auto"/>
        </w:rPr>
        <w:t xml:space="preserve">família Castro, oriunda da região do lago Grande, município de Santarém,  ainda durante os  anos de 1980, acompanhando o processo de expansão da atividade mineradora e que no presente, dada a relação estabelecida com os negros do Trombetas, autoidentificam-se enquanto quilombolas. </w:t>
      </w:r>
    </w:p>
    <w:p w14:paraId="51543BF6" w14:textId="77777777" w:rsidR="005C35AF" w:rsidRPr="00750BC7" w:rsidRDefault="00637BBF" w:rsidP="00C84A2A">
      <w:pPr>
        <w:pStyle w:val="Default"/>
        <w:tabs>
          <w:tab w:val="left" w:pos="567"/>
        </w:tabs>
        <w:spacing w:line="360" w:lineRule="auto"/>
        <w:ind w:right="-1" w:firstLine="567"/>
        <w:jc w:val="both"/>
        <w:rPr>
          <w:rFonts w:ascii="Arial" w:hAnsi="Arial" w:cs="Arial"/>
          <w:color w:val="auto"/>
        </w:rPr>
      </w:pPr>
      <w:r w:rsidRPr="00750BC7">
        <w:rPr>
          <w:rFonts w:ascii="Arial" w:hAnsi="Arial" w:cs="Arial"/>
          <w:color w:val="auto"/>
        </w:rPr>
        <w:t xml:space="preserve">Em meio à pesquisa fui surpreendida com a perda </w:t>
      </w:r>
      <w:r w:rsidR="005C35AF" w:rsidRPr="00750BC7">
        <w:rPr>
          <w:rFonts w:ascii="Arial" w:hAnsi="Arial" w:cs="Arial"/>
          <w:color w:val="auto"/>
        </w:rPr>
        <w:t xml:space="preserve">trágica </w:t>
      </w:r>
      <w:r w:rsidRPr="00750BC7">
        <w:rPr>
          <w:rFonts w:ascii="Arial" w:hAnsi="Arial" w:cs="Arial"/>
          <w:color w:val="auto"/>
        </w:rPr>
        <w:t xml:space="preserve">de meu avô </w:t>
      </w:r>
      <w:r w:rsidR="005C35AF" w:rsidRPr="00750BC7">
        <w:rPr>
          <w:rFonts w:ascii="Arial" w:hAnsi="Arial" w:cs="Arial"/>
          <w:color w:val="auto"/>
        </w:rPr>
        <w:t>Osmarino Gualberto de Oliveira</w:t>
      </w:r>
      <w:r w:rsidRPr="00750BC7">
        <w:rPr>
          <w:rFonts w:ascii="Arial" w:hAnsi="Arial" w:cs="Arial"/>
          <w:color w:val="auto"/>
        </w:rPr>
        <w:t xml:space="preserve">, </w:t>
      </w:r>
      <w:r w:rsidR="00FD52AA" w:rsidRPr="00750BC7">
        <w:rPr>
          <w:rFonts w:ascii="Arial" w:hAnsi="Arial" w:cs="Arial"/>
          <w:color w:val="auto"/>
        </w:rPr>
        <w:t>no início do mês de agosto de 2018</w:t>
      </w:r>
      <w:r w:rsidR="005C35AF" w:rsidRPr="00750BC7">
        <w:rPr>
          <w:rFonts w:ascii="Arial" w:hAnsi="Arial" w:cs="Arial"/>
          <w:color w:val="auto"/>
        </w:rPr>
        <w:t>. Perda esta que causou bloqueios e uma</w:t>
      </w:r>
      <w:r w:rsidRPr="00750BC7">
        <w:rPr>
          <w:rFonts w:ascii="Arial" w:hAnsi="Arial" w:cs="Arial"/>
          <w:color w:val="auto"/>
        </w:rPr>
        <w:t xml:space="preserve"> certa dificuldade em retornar a camp</w:t>
      </w:r>
      <w:r w:rsidR="005C35AF" w:rsidRPr="00750BC7">
        <w:rPr>
          <w:rFonts w:ascii="Arial" w:hAnsi="Arial" w:cs="Arial"/>
          <w:color w:val="auto"/>
        </w:rPr>
        <w:t>o,</w:t>
      </w:r>
      <w:r w:rsidRPr="00750BC7">
        <w:rPr>
          <w:rFonts w:ascii="Arial" w:hAnsi="Arial" w:cs="Arial"/>
          <w:color w:val="auto"/>
        </w:rPr>
        <w:t xml:space="preserve"> </w:t>
      </w:r>
      <w:r w:rsidR="00D54C4D" w:rsidRPr="00750BC7">
        <w:rPr>
          <w:rFonts w:ascii="Arial" w:hAnsi="Arial" w:cs="Arial"/>
          <w:color w:val="auto"/>
        </w:rPr>
        <w:t>dada a proximidade de sua casa com a unidade social focalizada nessa reflexão</w:t>
      </w:r>
      <w:r w:rsidR="005C35AF" w:rsidRPr="00750BC7">
        <w:rPr>
          <w:rFonts w:ascii="Arial" w:hAnsi="Arial" w:cs="Arial"/>
          <w:color w:val="auto"/>
        </w:rPr>
        <w:t>. R</w:t>
      </w:r>
      <w:r w:rsidR="00D54C4D" w:rsidRPr="00750BC7">
        <w:rPr>
          <w:rFonts w:ascii="Arial" w:hAnsi="Arial" w:cs="Arial"/>
          <w:color w:val="auto"/>
        </w:rPr>
        <w:t xml:space="preserve">etornar e sentir o vazio de não </w:t>
      </w:r>
      <w:r w:rsidR="00F20DDA" w:rsidRPr="00750BC7">
        <w:rPr>
          <w:rFonts w:ascii="Arial" w:hAnsi="Arial" w:cs="Arial"/>
        </w:rPr>
        <w:t>o encontrar</w:t>
      </w:r>
      <w:r w:rsidR="00D54C4D" w:rsidRPr="00750BC7">
        <w:rPr>
          <w:rFonts w:ascii="Arial" w:hAnsi="Arial" w:cs="Arial"/>
        </w:rPr>
        <w:t>,</w:t>
      </w:r>
      <w:r w:rsidR="00D54C4D" w:rsidRPr="00750BC7">
        <w:rPr>
          <w:rFonts w:ascii="Arial" w:hAnsi="Arial" w:cs="Arial"/>
          <w:color w:val="auto"/>
        </w:rPr>
        <w:t xml:space="preserve"> confi</w:t>
      </w:r>
      <w:r w:rsidR="003E260E" w:rsidRPr="00750BC7">
        <w:rPr>
          <w:rFonts w:ascii="Arial" w:hAnsi="Arial" w:cs="Arial"/>
          <w:color w:val="auto"/>
        </w:rPr>
        <w:t>gurou-se em uma situação de obstáculo</w:t>
      </w:r>
      <w:r w:rsidR="00D54C4D" w:rsidRPr="00750BC7">
        <w:rPr>
          <w:rFonts w:ascii="Arial" w:hAnsi="Arial" w:cs="Arial"/>
          <w:color w:val="auto"/>
        </w:rPr>
        <w:t xml:space="preserve">. </w:t>
      </w:r>
    </w:p>
    <w:p w14:paraId="278D35A5" w14:textId="4E701E86" w:rsidR="003F3E56" w:rsidRPr="00750BC7" w:rsidRDefault="00D54C4D" w:rsidP="00C84A2A">
      <w:pPr>
        <w:pStyle w:val="Default"/>
        <w:tabs>
          <w:tab w:val="left" w:pos="567"/>
        </w:tabs>
        <w:spacing w:line="360" w:lineRule="auto"/>
        <w:ind w:right="-1" w:firstLine="567"/>
        <w:jc w:val="both"/>
        <w:rPr>
          <w:rFonts w:ascii="Arial" w:hAnsi="Arial" w:cs="Arial"/>
          <w:color w:val="auto"/>
        </w:rPr>
      </w:pPr>
      <w:r w:rsidRPr="00750BC7">
        <w:rPr>
          <w:rFonts w:ascii="Arial" w:hAnsi="Arial" w:cs="Arial"/>
          <w:color w:val="auto"/>
        </w:rPr>
        <w:lastRenderedPageBreak/>
        <w:t xml:space="preserve">Passados dois meses de sua morte, </w:t>
      </w:r>
      <w:r w:rsidR="005C35AF" w:rsidRPr="00750BC7">
        <w:rPr>
          <w:rFonts w:ascii="Arial" w:hAnsi="Arial" w:cs="Arial"/>
          <w:color w:val="auto"/>
        </w:rPr>
        <w:t xml:space="preserve">juntei força e </w:t>
      </w:r>
      <w:r w:rsidRPr="00750BC7">
        <w:rPr>
          <w:rFonts w:ascii="Arial" w:hAnsi="Arial" w:cs="Arial"/>
          <w:color w:val="auto"/>
        </w:rPr>
        <w:t>retorn</w:t>
      </w:r>
      <w:r w:rsidR="005C35AF" w:rsidRPr="00750BC7">
        <w:rPr>
          <w:rFonts w:ascii="Arial" w:hAnsi="Arial" w:cs="Arial"/>
          <w:color w:val="auto"/>
        </w:rPr>
        <w:t xml:space="preserve">ei a </w:t>
      </w:r>
      <w:r w:rsidR="000D53FB" w:rsidRPr="00750BC7">
        <w:rPr>
          <w:rFonts w:ascii="Arial" w:hAnsi="Arial" w:cs="Arial"/>
          <w:color w:val="auto"/>
        </w:rPr>
        <w:t>campo em</w:t>
      </w:r>
      <w:r w:rsidRPr="00750BC7">
        <w:rPr>
          <w:rFonts w:ascii="Arial" w:hAnsi="Arial" w:cs="Arial"/>
          <w:color w:val="auto"/>
        </w:rPr>
        <w:t xml:space="preserve"> </w:t>
      </w:r>
      <w:r w:rsidR="003E260E" w:rsidRPr="00750BC7">
        <w:rPr>
          <w:rFonts w:ascii="Arial" w:hAnsi="Arial" w:cs="Arial"/>
          <w:color w:val="auto"/>
        </w:rPr>
        <w:t>o</w:t>
      </w:r>
      <w:r w:rsidR="00792208" w:rsidRPr="00750BC7">
        <w:rPr>
          <w:rFonts w:ascii="Arial" w:hAnsi="Arial" w:cs="Arial"/>
          <w:color w:val="auto"/>
        </w:rPr>
        <w:t>utubro</w:t>
      </w:r>
      <w:r w:rsidRPr="00750BC7">
        <w:rPr>
          <w:rFonts w:ascii="Arial" w:hAnsi="Arial" w:cs="Arial"/>
          <w:color w:val="auto"/>
        </w:rPr>
        <w:t xml:space="preserve"> de 2018. </w:t>
      </w:r>
      <w:r w:rsidR="005C35AF" w:rsidRPr="00750BC7">
        <w:rPr>
          <w:rFonts w:ascii="Arial" w:hAnsi="Arial" w:cs="Arial"/>
          <w:color w:val="auto"/>
        </w:rPr>
        <w:t>Este</w:t>
      </w:r>
      <w:r w:rsidRPr="00750BC7">
        <w:rPr>
          <w:rFonts w:ascii="Arial" w:hAnsi="Arial" w:cs="Arial"/>
          <w:color w:val="auto"/>
        </w:rPr>
        <w:t xml:space="preserve"> é um período de </w:t>
      </w:r>
      <w:r w:rsidR="00792208" w:rsidRPr="00750BC7">
        <w:rPr>
          <w:rFonts w:ascii="Arial" w:hAnsi="Arial" w:cs="Arial"/>
          <w:color w:val="auto"/>
        </w:rPr>
        <w:t>seca</w:t>
      </w:r>
      <w:r w:rsidRPr="00750BC7">
        <w:rPr>
          <w:rFonts w:ascii="Arial" w:hAnsi="Arial" w:cs="Arial"/>
          <w:color w:val="auto"/>
        </w:rPr>
        <w:t xml:space="preserve"> no rio Trombetas</w:t>
      </w:r>
      <w:r w:rsidR="00792208" w:rsidRPr="00750BC7">
        <w:rPr>
          <w:rFonts w:ascii="Arial" w:hAnsi="Arial" w:cs="Arial"/>
          <w:color w:val="auto"/>
        </w:rPr>
        <w:t>, propício para a coivara</w:t>
      </w:r>
      <w:r w:rsidR="00792208" w:rsidRPr="00750BC7">
        <w:rPr>
          <w:rStyle w:val="Refdenotaderodap"/>
          <w:rFonts w:ascii="Arial" w:hAnsi="Arial" w:cs="Arial"/>
          <w:color w:val="auto"/>
        </w:rPr>
        <w:footnoteReference w:id="10"/>
      </w:r>
      <w:r w:rsidR="00792208" w:rsidRPr="00750BC7">
        <w:rPr>
          <w:rFonts w:ascii="Arial" w:hAnsi="Arial" w:cs="Arial"/>
          <w:color w:val="auto"/>
        </w:rPr>
        <w:t xml:space="preserve"> de roçados e plantio de mandioca, milho, banana, entre outros produtos agrícolas</w:t>
      </w:r>
      <w:r w:rsidR="003F3E56" w:rsidRPr="00750BC7">
        <w:rPr>
          <w:rFonts w:ascii="Arial" w:hAnsi="Arial" w:cs="Arial"/>
          <w:color w:val="auto"/>
        </w:rPr>
        <w:t xml:space="preserve">; </w:t>
      </w:r>
      <w:r w:rsidR="009E0798" w:rsidRPr="00750BC7">
        <w:rPr>
          <w:rFonts w:ascii="Arial" w:hAnsi="Arial" w:cs="Arial"/>
          <w:color w:val="auto"/>
        </w:rPr>
        <w:t xml:space="preserve">o que me fez julgar que </w:t>
      </w:r>
      <w:r w:rsidR="000D53FB" w:rsidRPr="00750BC7">
        <w:rPr>
          <w:rFonts w:ascii="Arial" w:hAnsi="Arial" w:cs="Arial"/>
          <w:color w:val="auto"/>
        </w:rPr>
        <w:t>seria oportuno</w:t>
      </w:r>
      <w:r w:rsidR="003F3E56" w:rsidRPr="00750BC7">
        <w:rPr>
          <w:rFonts w:ascii="Arial" w:hAnsi="Arial" w:cs="Arial"/>
          <w:color w:val="auto"/>
        </w:rPr>
        <w:t xml:space="preserve"> para </w:t>
      </w:r>
      <w:r w:rsidR="009E0798" w:rsidRPr="00750BC7">
        <w:rPr>
          <w:rFonts w:ascii="Arial" w:hAnsi="Arial" w:cs="Arial"/>
          <w:color w:val="auto"/>
        </w:rPr>
        <w:t>todas as famílias ali</w:t>
      </w:r>
      <w:r w:rsidR="003F3E56" w:rsidRPr="00750BC7">
        <w:rPr>
          <w:rFonts w:ascii="Arial" w:hAnsi="Arial" w:cs="Arial"/>
          <w:color w:val="auto"/>
        </w:rPr>
        <w:t>, pelo menos nos momentos de descanso.</w:t>
      </w:r>
      <w:r w:rsidR="00792208" w:rsidRPr="00750BC7">
        <w:rPr>
          <w:rFonts w:ascii="Arial" w:hAnsi="Arial" w:cs="Arial"/>
          <w:color w:val="auto"/>
        </w:rPr>
        <w:t xml:space="preserve"> </w:t>
      </w:r>
      <w:r w:rsidR="00BA4C5F" w:rsidRPr="00750BC7">
        <w:rPr>
          <w:rFonts w:ascii="Arial" w:hAnsi="Arial" w:cs="Arial"/>
          <w:color w:val="auto"/>
        </w:rPr>
        <w:t>Dessa vez, a pedido dos meus interlocutores,</w:t>
      </w:r>
      <w:r w:rsidR="00F20DDA" w:rsidRPr="00750BC7">
        <w:rPr>
          <w:rFonts w:ascii="Arial" w:hAnsi="Arial" w:cs="Arial"/>
          <w:color w:val="auto"/>
        </w:rPr>
        <w:t xml:space="preserve"> fui acompanhada de meu filho Jú</w:t>
      </w:r>
      <w:r w:rsidR="00BA4C5F" w:rsidRPr="00750BC7">
        <w:rPr>
          <w:rFonts w:ascii="Arial" w:hAnsi="Arial" w:cs="Arial"/>
          <w:color w:val="auto"/>
        </w:rPr>
        <w:t xml:space="preserve">lio Manuel, na época com três anos.  </w:t>
      </w:r>
      <w:r w:rsidR="00807818" w:rsidRPr="00750BC7">
        <w:rPr>
          <w:rFonts w:ascii="Arial" w:hAnsi="Arial" w:cs="Arial"/>
          <w:color w:val="auto"/>
        </w:rPr>
        <w:t>Em uma terça-feira, que é um dos dias da sema</w:t>
      </w:r>
      <w:r w:rsidR="00F20DDA" w:rsidRPr="00750BC7">
        <w:rPr>
          <w:rFonts w:ascii="Arial" w:hAnsi="Arial" w:cs="Arial"/>
          <w:color w:val="auto"/>
        </w:rPr>
        <w:t xml:space="preserve">na em que o barco motor Juruna </w:t>
      </w:r>
      <w:r w:rsidR="00807818" w:rsidRPr="00750BC7">
        <w:rPr>
          <w:rFonts w:ascii="Arial" w:hAnsi="Arial" w:cs="Arial"/>
          <w:color w:val="auto"/>
        </w:rPr>
        <w:t>faz linha da sede municipal a Cachoeira Porteira, saímos por vol</w:t>
      </w:r>
      <w:r w:rsidR="00F20DDA" w:rsidRPr="00750BC7">
        <w:rPr>
          <w:rFonts w:ascii="Arial" w:hAnsi="Arial" w:cs="Arial"/>
          <w:color w:val="auto"/>
        </w:rPr>
        <w:t>ta das dezoito horas, chegando</w:t>
      </w:r>
      <w:r w:rsidR="00F20DDA" w:rsidRPr="00750BC7">
        <w:rPr>
          <w:rFonts w:ascii="Arial" w:hAnsi="Arial" w:cs="Arial"/>
        </w:rPr>
        <w:t xml:space="preserve"> à</w:t>
      </w:r>
      <w:r w:rsidR="00807818" w:rsidRPr="00750BC7">
        <w:rPr>
          <w:rFonts w:ascii="Arial" w:hAnsi="Arial" w:cs="Arial"/>
        </w:rPr>
        <w:t xml:space="preserve">s </w:t>
      </w:r>
      <w:r w:rsidR="00807818" w:rsidRPr="00750BC7">
        <w:rPr>
          <w:rFonts w:ascii="Arial" w:hAnsi="Arial" w:cs="Arial"/>
          <w:color w:val="auto"/>
        </w:rPr>
        <w:t xml:space="preserve">três da manhã no Jamari.  </w:t>
      </w:r>
      <w:r w:rsidR="009E0798" w:rsidRPr="00750BC7">
        <w:rPr>
          <w:rFonts w:ascii="Arial" w:hAnsi="Arial" w:cs="Arial"/>
          <w:color w:val="auto"/>
        </w:rPr>
        <w:t>Em razão do falecimento de meu avô e a idade avançada de minha avó, a casa em que ficara da primeira vez estava vazia</w:t>
      </w:r>
      <w:r w:rsidR="00807818" w:rsidRPr="00750BC7">
        <w:rPr>
          <w:rFonts w:ascii="Arial" w:hAnsi="Arial" w:cs="Arial"/>
          <w:color w:val="auto"/>
        </w:rPr>
        <w:t>,</w:t>
      </w:r>
      <w:r w:rsidR="009E0798" w:rsidRPr="00750BC7">
        <w:rPr>
          <w:rFonts w:ascii="Arial" w:hAnsi="Arial" w:cs="Arial"/>
          <w:color w:val="auto"/>
        </w:rPr>
        <w:t xml:space="preserve"> sendo tomada por cupim e capim. Assim, </w:t>
      </w:r>
      <w:r w:rsidR="00807818" w:rsidRPr="00750BC7">
        <w:rPr>
          <w:rFonts w:ascii="Arial" w:hAnsi="Arial" w:cs="Arial"/>
          <w:color w:val="auto"/>
        </w:rPr>
        <w:t xml:space="preserve">fiquei hospedada na casa da minha tia Antônia Pereira, situada na comunidade Jamari. </w:t>
      </w:r>
      <w:r w:rsidR="003F3E56" w:rsidRPr="00750BC7">
        <w:rPr>
          <w:rFonts w:ascii="Arial" w:hAnsi="Arial" w:cs="Arial"/>
          <w:color w:val="auto"/>
        </w:rPr>
        <w:t xml:space="preserve">Todavia, ao chegar na comunidade fui informada </w:t>
      </w:r>
      <w:r w:rsidR="00893BF6">
        <w:rPr>
          <w:rFonts w:ascii="Arial" w:hAnsi="Arial" w:cs="Arial"/>
          <w:color w:val="auto"/>
        </w:rPr>
        <w:t xml:space="preserve">de </w:t>
      </w:r>
      <w:r w:rsidR="003F3E56" w:rsidRPr="00750BC7">
        <w:rPr>
          <w:rFonts w:ascii="Arial" w:hAnsi="Arial" w:cs="Arial"/>
          <w:color w:val="auto"/>
        </w:rPr>
        <w:t xml:space="preserve">que, os homens, em sua maioria, </w:t>
      </w:r>
      <w:r w:rsidR="0002126E" w:rsidRPr="00750BC7">
        <w:rPr>
          <w:rFonts w:ascii="Arial" w:hAnsi="Arial" w:cs="Arial"/>
          <w:color w:val="auto"/>
        </w:rPr>
        <w:t>estavam acampados no “centro”</w:t>
      </w:r>
      <w:r w:rsidR="0002126E" w:rsidRPr="00750BC7">
        <w:rPr>
          <w:rStyle w:val="Refdenotaderodap"/>
          <w:rFonts w:ascii="Arial" w:hAnsi="Arial" w:cs="Arial"/>
          <w:color w:val="auto"/>
        </w:rPr>
        <w:footnoteReference w:id="11"/>
      </w:r>
      <w:r w:rsidR="00940B51" w:rsidRPr="00750BC7">
        <w:rPr>
          <w:rFonts w:ascii="Arial" w:hAnsi="Arial" w:cs="Arial"/>
          <w:color w:val="auto"/>
        </w:rPr>
        <w:t xml:space="preserve"> empenhados em outra atividade extrativista: a extração de óleo de copaíba e coleta de sementes que são semeadas e revendidas como mudas para a Mineração Rio do Norte</w:t>
      </w:r>
      <w:r w:rsidR="00835198" w:rsidRPr="00750BC7">
        <w:rPr>
          <w:rFonts w:ascii="Arial" w:hAnsi="Arial" w:cs="Arial"/>
          <w:color w:val="auto"/>
        </w:rPr>
        <w:t xml:space="preserve"> (MRN), cujo propósito da empresa é o </w:t>
      </w:r>
      <w:r w:rsidR="00FD52AA" w:rsidRPr="00750BC7">
        <w:rPr>
          <w:rFonts w:ascii="Arial" w:hAnsi="Arial" w:cs="Arial"/>
          <w:color w:val="auto"/>
        </w:rPr>
        <w:t>“</w:t>
      </w:r>
      <w:r w:rsidR="00835198" w:rsidRPr="00750BC7">
        <w:rPr>
          <w:rFonts w:ascii="Arial" w:hAnsi="Arial" w:cs="Arial"/>
          <w:color w:val="auto"/>
        </w:rPr>
        <w:t>reflorestamento</w:t>
      </w:r>
      <w:r w:rsidR="00FD52AA" w:rsidRPr="00750BC7">
        <w:rPr>
          <w:rFonts w:ascii="Arial" w:hAnsi="Arial" w:cs="Arial"/>
          <w:color w:val="auto"/>
        </w:rPr>
        <w:t>”</w:t>
      </w:r>
      <w:r w:rsidR="00835198" w:rsidRPr="00750BC7">
        <w:rPr>
          <w:rFonts w:ascii="Arial" w:hAnsi="Arial" w:cs="Arial"/>
          <w:color w:val="auto"/>
        </w:rPr>
        <w:t xml:space="preserve"> das áreas degradadas pela ação da mineradora</w:t>
      </w:r>
      <w:r w:rsidR="009E0798" w:rsidRPr="00750BC7">
        <w:rPr>
          <w:rFonts w:ascii="Arial" w:hAnsi="Arial" w:cs="Arial"/>
          <w:color w:val="auto"/>
        </w:rPr>
        <w:t>, uma tentativa de reparar os danos ambientais irreparáveis e assim, mascarar os conflitos socioambientais provocados pela exploração mineral.</w:t>
      </w:r>
      <w:r w:rsidR="000D1FA1" w:rsidRPr="00750BC7">
        <w:rPr>
          <w:rFonts w:ascii="Arial" w:hAnsi="Arial" w:cs="Arial"/>
          <w:color w:val="auto"/>
        </w:rPr>
        <w:t xml:space="preserve"> </w:t>
      </w:r>
      <w:r w:rsidR="00792208" w:rsidRPr="00750BC7">
        <w:rPr>
          <w:rFonts w:ascii="Arial" w:hAnsi="Arial" w:cs="Arial"/>
          <w:color w:val="auto"/>
        </w:rPr>
        <w:t xml:space="preserve"> </w:t>
      </w:r>
    </w:p>
    <w:p w14:paraId="6F4FB648" w14:textId="77777777" w:rsidR="003A0626" w:rsidRPr="00750BC7" w:rsidRDefault="00D80219" w:rsidP="00C84A2A">
      <w:pPr>
        <w:pStyle w:val="Default"/>
        <w:tabs>
          <w:tab w:val="left" w:pos="567"/>
        </w:tabs>
        <w:spacing w:line="360" w:lineRule="auto"/>
        <w:ind w:right="-1" w:firstLine="567"/>
        <w:jc w:val="both"/>
        <w:rPr>
          <w:rFonts w:ascii="Arial" w:hAnsi="Arial" w:cs="Arial"/>
          <w:color w:val="auto"/>
        </w:rPr>
      </w:pPr>
      <w:r w:rsidRPr="00750BC7">
        <w:rPr>
          <w:rFonts w:ascii="Arial" w:hAnsi="Arial" w:cs="Arial"/>
          <w:color w:val="auto"/>
        </w:rPr>
        <w:t xml:space="preserve">Esses dois primeiros </w:t>
      </w:r>
      <w:r w:rsidR="009B7512" w:rsidRPr="00750BC7">
        <w:rPr>
          <w:rFonts w:ascii="Arial" w:hAnsi="Arial" w:cs="Arial"/>
          <w:color w:val="auto"/>
        </w:rPr>
        <w:t xml:space="preserve">trabalhos de </w:t>
      </w:r>
      <w:r w:rsidRPr="00750BC7">
        <w:rPr>
          <w:rFonts w:ascii="Arial" w:hAnsi="Arial" w:cs="Arial"/>
          <w:color w:val="auto"/>
        </w:rPr>
        <w:t>campos</w:t>
      </w:r>
      <w:r w:rsidR="00BA4C5F" w:rsidRPr="00750BC7">
        <w:rPr>
          <w:rFonts w:ascii="Arial" w:hAnsi="Arial" w:cs="Arial"/>
          <w:color w:val="auto"/>
        </w:rPr>
        <w:t xml:space="preserve">, apesar de encontrar </w:t>
      </w:r>
      <w:r w:rsidR="00807818" w:rsidRPr="00750BC7">
        <w:rPr>
          <w:rFonts w:ascii="Arial" w:hAnsi="Arial" w:cs="Arial"/>
          <w:color w:val="auto"/>
        </w:rPr>
        <w:t xml:space="preserve"> </w:t>
      </w:r>
      <w:r w:rsidR="009B7512" w:rsidRPr="00750BC7">
        <w:rPr>
          <w:rFonts w:ascii="Arial" w:hAnsi="Arial" w:cs="Arial"/>
          <w:color w:val="auto"/>
        </w:rPr>
        <w:t>apenas parte d</w:t>
      </w:r>
      <w:r w:rsidR="003A0626" w:rsidRPr="00750BC7">
        <w:rPr>
          <w:rFonts w:ascii="Arial" w:hAnsi="Arial" w:cs="Arial"/>
          <w:color w:val="auto"/>
        </w:rPr>
        <w:t>os membros do grupo</w:t>
      </w:r>
      <w:r w:rsidR="009B7512" w:rsidRPr="00750BC7">
        <w:rPr>
          <w:rFonts w:ascii="Arial" w:hAnsi="Arial" w:cs="Arial"/>
          <w:color w:val="auto"/>
        </w:rPr>
        <w:t xml:space="preserve">, </w:t>
      </w:r>
      <w:r w:rsidRPr="00750BC7">
        <w:rPr>
          <w:rFonts w:ascii="Arial" w:hAnsi="Arial" w:cs="Arial"/>
          <w:color w:val="auto"/>
        </w:rPr>
        <w:t>foram</w:t>
      </w:r>
      <w:r w:rsidR="004D470D" w:rsidRPr="00750BC7">
        <w:rPr>
          <w:rFonts w:ascii="Arial" w:hAnsi="Arial" w:cs="Arial"/>
          <w:color w:val="auto"/>
        </w:rPr>
        <w:t xml:space="preserve"> importante</w:t>
      </w:r>
      <w:r w:rsidRPr="00750BC7">
        <w:rPr>
          <w:rFonts w:ascii="Arial" w:hAnsi="Arial" w:cs="Arial"/>
          <w:color w:val="auto"/>
        </w:rPr>
        <w:t>s</w:t>
      </w:r>
      <w:r w:rsidR="004D470D" w:rsidRPr="00750BC7">
        <w:rPr>
          <w:rFonts w:ascii="Arial" w:hAnsi="Arial" w:cs="Arial"/>
          <w:color w:val="auto"/>
        </w:rPr>
        <w:t xml:space="preserve"> para o</w:t>
      </w:r>
      <w:r w:rsidR="00792208" w:rsidRPr="00750BC7">
        <w:rPr>
          <w:rFonts w:ascii="Arial" w:hAnsi="Arial" w:cs="Arial"/>
          <w:color w:val="auto"/>
        </w:rPr>
        <w:t xml:space="preserve"> resgat</w:t>
      </w:r>
      <w:r w:rsidR="004D470D" w:rsidRPr="00750BC7">
        <w:rPr>
          <w:rFonts w:ascii="Arial" w:hAnsi="Arial" w:cs="Arial"/>
          <w:color w:val="auto"/>
        </w:rPr>
        <w:t>e da</w:t>
      </w:r>
      <w:r w:rsidR="00792208" w:rsidRPr="00750BC7">
        <w:rPr>
          <w:rFonts w:ascii="Arial" w:hAnsi="Arial" w:cs="Arial"/>
          <w:color w:val="auto"/>
        </w:rPr>
        <w:t xml:space="preserve"> história de construção desses quilombos, através das narrativas orais</w:t>
      </w:r>
      <w:r w:rsidR="00361809" w:rsidRPr="00750BC7">
        <w:rPr>
          <w:rFonts w:ascii="Arial" w:hAnsi="Arial" w:cs="Arial"/>
          <w:color w:val="auto"/>
        </w:rPr>
        <w:t xml:space="preserve"> </w:t>
      </w:r>
      <w:r w:rsidR="00C57104" w:rsidRPr="00750BC7">
        <w:rPr>
          <w:rFonts w:ascii="Arial" w:hAnsi="Arial" w:cs="Arial"/>
          <w:color w:val="auto"/>
        </w:rPr>
        <w:t>d</w:t>
      </w:r>
      <w:r w:rsidR="003A0626" w:rsidRPr="00750BC7">
        <w:rPr>
          <w:rFonts w:ascii="Arial" w:hAnsi="Arial" w:cs="Arial"/>
          <w:color w:val="auto"/>
        </w:rPr>
        <w:t xml:space="preserve">e minha </w:t>
      </w:r>
      <w:r w:rsidR="00C57104" w:rsidRPr="00750BC7">
        <w:rPr>
          <w:rFonts w:ascii="Arial" w:hAnsi="Arial" w:cs="Arial"/>
          <w:color w:val="auto"/>
        </w:rPr>
        <w:t xml:space="preserve"> tia Antônia Pereira de Jesus (irmã da minha avó),  meu tio José do Carmo</w:t>
      </w:r>
      <w:r w:rsidR="00D3751E" w:rsidRPr="00750BC7">
        <w:rPr>
          <w:rFonts w:ascii="Arial" w:hAnsi="Arial" w:cs="Arial"/>
          <w:color w:val="auto"/>
        </w:rPr>
        <w:t xml:space="preserve"> </w:t>
      </w:r>
      <w:r w:rsidR="00C57104" w:rsidRPr="00750BC7">
        <w:rPr>
          <w:rFonts w:ascii="Arial" w:hAnsi="Arial" w:cs="Arial"/>
          <w:color w:val="auto"/>
        </w:rPr>
        <w:t xml:space="preserve">(esposo da tia Antônia), meus avós materno Osmarino Gualberto de Oliveira e Miliana Pereira dos Santos, minha tia Maria </w:t>
      </w:r>
      <w:proofErr w:type="spellStart"/>
      <w:r w:rsidR="00C57104" w:rsidRPr="00750BC7">
        <w:rPr>
          <w:rFonts w:ascii="Arial" w:hAnsi="Arial" w:cs="Arial"/>
          <w:color w:val="auto"/>
        </w:rPr>
        <w:t>Florecy</w:t>
      </w:r>
      <w:proofErr w:type="spellEnd"/>
      <w:r w:rsidR="00C57104" w:rsidRPr="00750BC7">
        <w:rPr>
          <w:rFonts w:ascii="Arial" w:hAnsi="Arial" w:cs="Arial"/>
          <w:color w:val="auto"/>
        </w:rPr>
        <w:t xml:space="preserve"> Pereira de Jesus, meu tio Alcendino Pereira dos Santos, entre outros, </w:t>
      </w:r>
      <w:r w:rsidR="00361809" w:rsidRPr="00750BC7">
        <w:rPr>
          <w:rFonts w:ascii="Arial" w:hAnsi="Arial" w:cs="Arial"/>
          <w:color w:val="auto"/>
        </w:rPr>
        <w:t>acio</w:t>
      </w:r>
      <w:r w:rsidR="00C57104" w:rsidRPr="00750BC7">
        <w:rPr>
          <w:rFonts w:ascii="Arial" w:hAnsi="Arial" w:cs="Arial"/>
          <w:color w:val="auto"/>
        </w:rPr>
        <w:t>nadas por meio da memória coletiva</w:t>
      </w:r>
      <w:r w:rsidR="00792208" w:rsidRPr="00750BC7">
        <w:rPr>
          <w:rFonts w:ascii="Arial" w:hAnsi="Arial" w:cs="Arial"/>
          <w:color w:val="auto"/>
        </w:rPr>
        <w:t xml:space="preserve">, </w:t>
      </w:r>
      <w:r w:rsidR="00C57104" w:rsidRPr="00750BC7">
        <w:rPr>
          <w:rFonts w:ascii="Arial" w:hAnsi="Arial" w:cs="Arial"/>
          <w:color w:val="auto"/>
        </w:rPr>
        <w:t>que além  de resgatar a</w:t>
      </w:r>
      <w:r w:rsidR="009B7512" w:rsidRPr="00750BC7">
        <w:rPr>
          <w:rFonts w:ascii="Arial" w:hAnsi="Arial" w:cs="Arial"/>
          <w:color w:val="auto"/>
        </w:rPr>
        <w:t>s</w:t>
      </w:r>
      <w:r w:rsidR="00C57104" w:rsidRPr="00750BC7">
        <w:rPr>
          <w:rFonts w:ascii="Arial" w:hAnsi="Arial" w:cs="Arial"/>
          <w:color w:val="auto"/>
        </w:rPr>
        <w:t xml:space="preserve"> estórias sobre seu passado, apontaram </w:t>
      </w:r>
      <w:r w:rsidR="00361809" w:rsidRPr="00750BC7">
        <w:rPr>
          <w:rFonts w:ascii="Arial" w:hAnsi="Arial" w:cs="Arial"/>
          <w:color w:val="auto"/>
        </w:rPr>
        <w:t xml:space="preserve"> para </w:t>
      </w:r>
      <w:r w:rsidR="00792208" w:rsidRPr="00750BC7">
        <w:rPr>
          <w:rFonts w:ascii="Arial" w:hAnsi="Arial" w:cs="Arial"/>
          <w:color w:val="auto"/>
        </w:rPr>
        <w:t>as redes de parentesco</w:t>
      </w:r>
      <w:r w:rsidR="00361809" w:rsidRPr="00750BC7">
        <w:rPr>
          <w:rFonts w:ascii="Arial" w:hAnsi="Arial" w:cs="Arial"/>
          <w:color w:val="auto"/>
        </w:rPr>
        <w:t xml:space="preserve"> firmadas com as comunidade</w:t>
      </w:r>
      <w:r w:rsidR="003F3E56" w:rsidRPr="00750BC7">
        <w:rPr>
          <w:rFonts w:ascii="Arial" w:hAnsi="Arial" w:cs="Arial"/>
          <w:color w:val="auto"/>
        </w:rPr>
        <w:t>s vizinhas</w:t>
      </w:r>
      <w:r w:rsidR="009B7512" w:rsidRPr="00750BC7">
        <w:rPr>
          <w:rFonts w:ascii="Arial" w:hAnsi="Arial" w:cs="Arial"/>
          <w:color w:val="auto"/>
        </w:rPr>
        <w:t xml:space="preserve">, </w:t>
      </w:r>
      <w:r w:rsidR="003F3E56" w:rsidRPr="00750BC7">
        <w:rPr>
          <w:rFonts w:ascii="Arial" w:hAnsi="Arial" w:cs="Arial"/>
          <w:color w:val="auto"/>
        </w:rPr>
        <w:t xml:space="preserve"> através do matrimônio</w:t>
      </w:r>
      <w:r w:rsidR="003A0626" w:rsidRPr="00750BC7">
        <w:rPr>
          <w:rFonts w:ascii="Arial" w:hAnsi="Arial" w:cs="Arial"/>
          <w:color w:val="auto"/>
        </w:rPr>
        <w:t>, compadrio e associativismo.</w:t>
      </w:r>
    </w:p>
    <w:p w14:paraId="6010E2F6" w14:textId="30E8163E" w:rsidR="00792208" w:rsidRPr="00750BC7" w:rsidRDefault="003F3E56" w:rsidP="00C84A2A">
      <w:pPr>
        <w:pStyle w:val="Default"/>
        <w:tabs>
          <w:tab w:val="left" w:pos="567"/>
        </w:tabs>
        <w:spacing w:line="360" w:lineRule="auto"/>
        <w:ind w:right="-1" w:firstLine="567"/>
        <w:jc w:val="both"/>
        <w:rPr>
          <w:rFonts w:ascii="Arial" w:hAnsi="Arial" w:cs="Arial"/>
          <w:color w:val="auto"/>
        </w:rPr>
      </w:pPr>
      <w:r w:rsidRPr="00750BC7">
        <w:rPr>
          <w:rFonts w:ascii="Arial" w:hAnsi="Arial" w:cs="Arial"/>
          <w:color w:val="auto"/>
        </w:rPr>
        <w:t xml:space="preserve"> </w:t>
      </w:r>
      <w:r w:rsidR="00671E12" w:rsidRPr="00750BC7">
        <w:rPr>
          <w:rFonts w:ascii="Arial" w:hAnsi="Arial" w:cs="Arial"/>
          <w:color w:val="auto"/>
        </w:rPr>
        <w:t>Ademais</w:t>
      </w:r>
      <w:r w:rsidR="003A0626" w:rsidRPr="00750BC7">
        <w:rPr>
          <w:rFonts w:ascii="Arial" w:hAnsi="Arial" w:cs="Arial"/>
          <w:color w:val="auto"/>
        </w:rPr>
        <w:t xml:space="preserve">, os trabalhos de campo </w:t>
      </w:r>
      <w:r w:rsidRPr="00750BC7">
        <w:rPr>
          <w:rFonts w:ascii="Arial" w:hAnsi="Arial" w:cs="Arial"/>
          <w:color w:val="auto"/>
        </w:rPr>
        <w:t>abri</w:t>
      </w:r>
      <w:r w:rsidR="003A0626" w:rsidRPr="00750BC7">
        <w:rPr>
          <w:rFonts w:ascii="Arial" w:hAnsi="Arial" w:cs="Arial"/>
          <w:color w:val="auto"/>
        </w:rPr>
        <w:t>ram</w:t>
      </w:r>
      <w:r w:rsidR="00860C09" w:rsidRPr="00750BC7">
        <w:rPr>
          <w:rFonts w:ascii="Arial" w:hAnsi="Arial" w:cs="Arial"/>
          <w:color w:val="auto"/>
        </w:rPr>
        <w:t xml:space="preserve"> </w:t>
      </w:r>
      <w:r w:rsidRPr="00750BC7">
        <w:rPr>
          <w:rFonts w:ascii="Arial" w:hAnsi="Arial" w:cs="Arial"/>
          <w:color w:val="auto"/>
        </w:rPr>
        <w:t>caminho</w:t>
      </w:r>
      <w:r w:rsidR="003A0626" w:rsidRPr="00750BC7">
        <w:rPr>
          <w:rFonts w:ascii="Arial" w:hAnsi="Arial" w:cs="Arial"/>
          <w:color w:val="auto"/>
        </w:rPr>
        <w:t>s</w:t>
      </w:r>
      <w:r w:rsidRPr="00750BC7">
        <w:rPr>
          <w:rFonts w:ascii="Arial" w:hAnsi="Arial" w:cs="Arial"/>
          <w:color w:val="auto"/>
        </w:rPr>
        <w:t xml:space="preserve"> </w:t>
      </w:r>
      <w:r w:rsidR="00DD60A3" w:rsidRPr="00750BC7">
        <w:rPr>
          <w:rFonts w:ascii="Arial" w:hAnsi="Arial" w:cs="Arial"/>
          <w:color w:val="auto"/>
        </w:rPr>
        <w:t>para a reflexão sobre a</w:t>
      </w:r>
      <w:r w:rsidR="00671E12" w:rsidRPr="00750BC7">
        <w:rPr>
          <w:rFonts w:ascii="Arial" w:hAnsi="Arial" w:cs="Arial"/>
          <w:color w:val="auto"/>
        </w:rPr>
        <w:t xml:space="preserve"> delimitação do território etnicamente configurado. Na visão de Almeida (2008, p.38) </w:t>
      </w:r>
      <w:r w:rsidR="00671E12" w:rsidRPr="00750BC7">
        <w:rPr>
          <w:rFonts w:ascii="Arial" w:hAnsi="Arial" w:cs="Arial"/>
          <w:color w:val="auto"/>
        </w:rPr>
        <w:lastRenderedPageBreak/>
        <w:t>as múltiplas formas de apropriação e uso da natureza, designam territorialidades específicas</w:t>
      </w:r>
      <w:r w:rsidR="00B3301A" w:rsidRPr="00750BC7">
        <w:rPr>
          <w:rFonts w:ascii="Arial" w:hAnsi="Arial" w:cs="Arial"/>
          <w:color w:val="auto"/>
        </w:rPr>
        <w:t>,</w:t>
      </w:r>
      <w:r w:rsidR="00671E12" w:rsidRPr="00750BC7">
        <w:rPr>
          <w:rFonts w:ascii="Arial" w:hAnsi="Arial" w:cs="Arial"/>
          <w:color w:val="auto"/>
        </w:rPr>
        <w:t xml:space="preserve"> convergem para a construção do território étnico das comunidades remanescentes de quilombos.  </w:t>
      </w:r>
      <w:r w:rsidR="00B3301A" w:rsidRPr="00750BC7">
        <w:rPr>
          <w:rFonts w:ascii="Arial" w:hAnsi="Arial" w:cs="Arial"/>
          <w:color w:val="auto"/>
        </w:rPr>
        <w:t xml:space="preserve">Tais </w:t>
      </w:r>
      <w:r w:rsidRPr="00750BC7">
        <w:rPr>
          <w:rFonts w:ascii="Arial" w:hAnsi="Arial" w:cs="Arial"/>
          <w:color w:val="auto"/>
        </w:rPr>
        <w:t xml:space="preserve">questões </w:t>
      </w:r>
      <w:r w:rsidR="003A0626" w:rsidRPr="00750BC7">
        <w:rPr>
          <w:rFonts w:ascii="Arial" w:hAnsi="Arial" w:cs="Arial"/>
          <w:color w:val="auto"/>
        </w:rPr>
        <w:t xml:space="preserve">relativas </w:t>
      </w:r>
      <w:r w:rsidR="00CE7D7F" w:rsidRPr="00750BC7">
        <w:rPr>
          <w:rFonts w:ascii="Arial" w:hAnsi="Arial" w:cs="Arial"/>
          <w:color w:val="auto"/>
        </w:rPr>
        <w:t>à</w:t>
      </w:r>
      <w:r w:rsidR="00B3301A" w:rsidRPr="00750BC7">
        <w:rPr>
          <w:rFonts w:ascii="Arial" w:hAnsi="Arial" w:cs="Arial"/>
          <w:color w:val="auto"/>
        </w:rPr>
        <w:t xml:space="preserve"> </w:t>
      </w:r>
      <w:r w:rsidR="00CE7D7F" w:rsidRPr="00750BC7">
        <w:rPr>
          <w:rFonts w:ascii="Arial" w:hAnsi="Arial" w:cs="Arial"/>
          <w:color w:val="auto"/>
        </w:rPr>
        <w:t>apropriação dos</w:t>
      </w:r>
      <w:r w:rsidR="00B3301A" w:rsidRPr="00750BC7">
        <w:rPr>
          <w:rFonts w:ascii="Arial" w:hAnsi="Arial" w:cs="Arial"/>
          <w:color w:val="auto"/>
        </w:rPr>
        <w:t xml:space="preserve"> </w:t>
      </w:r>
      <w:r w:rsidR="003A0626" w:rsidRPr="00750BC7">
        <w:rPr>
          <w:rFonts w:ascii="Arial" w:hAnsi="Arial" w:cs="Arial"/>
          <w:color w:val="auto"/>
        </w:rPr>
        <w:t xml:space="preserve">recursos </w:t>
      </w:r>
      <w:r w:rsidRPr="00750BC7">
        <w:rPr>
          <w:rFonts w:ascii="Arial" w:hAnsi="Arial" w:cs="Arial"/>
          <w:color w:val="auto"/>
        </w:rPr>
        <w:t xml:space="preserve">naturais e </w:t>
      </w:r>
      <w:r w:rsidR="00B3301A" w:rsidRPr="00750BC7">
        <w:rPr>
          <w:rFonts w:ascii="Arial" w:hAnsi="Arial" w:cs="Arial"/>
          <w:color w:val="auto"/>
        </w:rPr>
        <w:t xml:space="preserve">o </w:t>
      </w:r>
      <w:r w:rsidR="003A0626" w:rsidRPr="00750BC7">
        <w:rPr>
          <w:rFonts w:ascii="Arial" w:hAnsi="Arial" w:cs="Arial"/>
          <w:color w:val="auto"/>
        </w:rPr>
        <w:t xml:space="preserve">processo de expropriação violenta resultantes </w:t>
      </w:r>
      <w:r w:rsidRPr="00750BC7">
        <w:rPr>
          <w:rFonts w:ascii="Arial" w:hAnsi="Arial" w:cs="Arial"/>
          <w:color w:val="auto"/>
        </w:rPr>
        <w:t>de projetos governamentais e empresariais, que míopes a ex</w:t>
      </w:r>
      <w:r w:rsidR="003E260E" w:rsidRPr="00750BC7">
        <w:rPr>
          <w:rFonts w:ascii="Arial" w:hAnsi="Arial" w:cs="Arial"/>
          <w:color w:val="auto"/>
        </w:rPr>
        <w:t>is</w:t>
      </w:r>
      <w:r w:rsidR="00283395" w:rsidRPr="00750BC7">
        <w:rPr>
          <w:rFonts w:ascii="Arial" w:hAnsi="Arial" w:cs="Arial"/>
          <w:color w:val="auto"/>
        </w:rPr>
        <w:t xml:space="preserve">tência de povos tradicionais no </w:t>
      </w:r>
      <w:r w:rsidR="003E260E" w:rsidRPr="00750BC7">
        <w:rPr>
          <w:rFonts w:ascii="Arial" w:hAnsi="Arial" w:cs="Arial"/>
          <w:color w:val="auto"/>
        </w:rPr>
        <w:t>Trombetas,</w:t>
      </w:r>
      <w:r w:rsidRPr="00750BC7">
        <w:rPr>
          <w:rFonts w:ascii="Arial" w:hAnsi="Arial" w:cs="Arial"/>
          <w:color w:val="auto"/>
        </w:rPr>
        <w:t xml:space="preserve"> pouco a pouco, </w:t>
      </w:r>
      <w:r w:rsidR="00CE7D7F" w:rsidRPr="00750BC7">
        <w:rPr>
          <w:rFonts w:ascii="Arial" w:hAnsi="Arial" w:cs="Arial"/>
          <w:color w:val="auto"/>
        </w:rPr>
        <w:t>impuseram</w:t>
      </w:r>
      <w:r w:rsidR="003A0626" w:rsidRPr="00750BC7">
        <w:rPr>
          <w:rFonts w:ascii="Arial" w:hAnsi="Arial" w:cs="Arial"/>
          <w:color w:val="auto"/>
        </w:rPr>
        <w:t xml:space="preserve"> novas formas de ordenamento territorial</w:t>
      </w:r>
      <w:r w:rsidR="00B3301A" w:rsidRPr="00750BC7">
        <w:rPr>
          <w:rFonts w:ascii="Arial" w:hAnsi="Arial" w:cs="Arial"/>
          <w:color w:val="auto"/>
        </w:rPr>
        <w:t xml:space="preserve">; isso é o que desvela a narrativa dos agentes sociais. </w:t>
      </w:r>
      <w:r w:rsidR="0013792D" w:rsidRPr="00750BC7">
        <w:rPr>
          <w:rFonts w:ascii="Arial" w:hAnsi="Arial" w:cs="Arial"/>
          <w:color w:val="auto"/>
        </w:rPr>
        <w:t xml:space="preserve"> Said (2001), ao analisar os impérios ocidentais modernos entre os séculos XIX e XX, focalizando as formas culturais  como  fatores fundamentais na formação das atitudes imperiais, argumenta que para os povos colonizados, a narrativa consiste em um método usado para afirmar a sua identidade  e a existência de uma história própria deles, ou seja, uma história vivida e contada por eles mesmo. </w:t>
      </w:r>
    </w:p>
    <w:p w14:paraId="02DFEC7C" w14:textId="77777777" w:rsidR="00E14566" w:rsidRPr="00750BC7" w:rsidRDefault="00D80219" w:rsidP="00C84A2A">
      <w:pPr>
        <w:pStyle w:val="Default"/>
        <w:tabs>
          <w:tab w:val="left" w:pos="567"/>
        </w:tabs>
        <w:spacing w:line="360" w:lineRule="auto"/>
        <w:ind w:right="-1" w:firstLine="567"/>
        <w:jc w:val="both"/>
        <w:rPr>
          <w:rFonts w:ascii="Arial" w:hAnsi="Arial" w:cs="Arial"/>
          <w:color w:val="auto"/>
        </w:rPr>
      </w:pPr>
      <w:r w:rsidRPr="00750BC7">
        <w:rPr>
          <w:rFonts w:ascii="Arial" w:hAnsi="Arial" w:cs="Arial"/>
          <w:color w:val="auto"/>
        </w:rPr>
        <w:t xml:space="preserve">Um terceiro momento </w:t>
      </w:r>
      <w:r w:rsidR="00E14566" w:rsidRPr="00750BC7">
        <w:rPr>
          <w:rFonts w:ascii="Arial" w:hAnsi="Arial" w:cs="Arial"/>
          <w:color w:val="auto"/>
        </w:rPr>
        <w:t xml:space="preserve">do trabalho </w:t>
      </w:r>
      <w:r w:rsidR="00745B1F" w:rsidRPr="00750BC7">
        <w:rPr>
          <w:rFonts w:ascii="Arial" w:hAnsi="Arial" w:cs="Arial"/>
          <w:color w:val="auto"/>
        </w:rPr>
        <w:t>de campo ocorreu em dezembro de</w:t>
      </w:r>
      <w:r w:rsidR="00E14566" w:rsidRPr="00750BC7">
        <w:rPr>
          <w:rFonts w:ascii="Arial" w:hAnsi="Arial" w:cs="Arial"/>
          <w:color w:val="auto"/>
        </w:rPr>
        <w:t xml:space="preserve"> 2018. Desta vez, a convite do coordenador da co</w:t>
      </w:r>
      <w:r w:rsidR="00791AC2" w:rsidRPr="00750BC7">
        <w:rPr>
          <w:rFonts w:ascii="Arial" w:hAnsi="Arial" w:cs="Arial"/>
          <w:color w:val="auto"/>
        </w:rPr>
        <w:t>munidade e de um</w:t>
      </w:r>
      <w:r w:rsidR="005816AB" w:rsidRPr="00750BC7">
        <w:rPr>
          <w:rFonts w:ascii="Arial" w:hAnsi="Arial" w:cs="Arial"/>
          <w:color w:val="auto"/>
        </w:rPr>
        <w:t xml:space="preserve"> dos </w:t>
      </w:r>
      <w:r w:rsidR="00791AC2" w:rsidRPr="00750BC7">
        <w:rPr>
          <w:rFonts w:ascii="Arial" w:hAnsi="Arial" w:cs="Arial"/>
          <w:color w:val="auto"/>
        </w:rPr>
        <w:t xml:space="preserve">diretores da Associação das Comunidades Remanescentes de Quilombo do Alto Trombetas II (ACRQAT), respectivamente, do senhor Manoel Nazaré (Zerão) e do senhor Manoel </w:t>
      </w:r>
      <w:proofErr w:type="spellStart"/>
      <w:r w:rsidR="00791AC2" w:rsidRPr="00750BC7">
        <w:rPr>
          <w:rFonts w:ascii="Arial" w:hAnsi="Arial" w:cs="Arial"/>
          <w:color w:val="auto"/>
        </w:rPr>
        <w:t>Lucivaldo</w:t>
      </w:r>
      <w:proofErr w:type="spellEnd"/>
      <w:r w:rsidR="00791AC2" w:rsidRPr="00750BC7">
        <w:rPr>
          <w:rFonts w:ascii="Arial" w:hAnsi="Arial" w:cs="Arial"/>
          <w:color w:val="auto"/>
        </w:rPr>
        <w:t xml:space="preserve"> Siqueira (</w:t>
      </w:r>
      <w:r w:rsidR="00F20DDA" w:rsidRPr="00750BC7">
        <w:rPr>
          <w:rFonts w:ascii="Arial" w:hAnsi="Arial" w:cs="Arial"/>
          <w:color w:val="auto"/>
        </w:rPr>
        <w:t>Bochecha)</w:t>
      </w:r>
      <w:r w:rsidR="00791AC2" w:rsidRPr="00750BC7">
        <w:rPr>
          <w:rStyle w:val="Refdenotaderodap"/>
          <w:rFonts w:ascii="Arial" w:hAnsi="Arial" w:cs="Arial"/>
          <w:color w:val="auto"/>
        </w:rPr>
        <w:footnoteReference w:id="12"/>
      </w:r>
      <w:r w:rsidR="00F20DDA" w:rsidRPr="00750BC7">
        <w:rPr>
          <w:rFonts w:ascii="Arial" w:hAnsi="Arial" w:cs="Arial"/>
          <w:color w:val="auto"/>
        </w:rPr>
        <w:t xml:space="preserve">, </w:t>
      </w:r>
      <w:r w:rsidR="008E6373" w:rsidRPr="00750BC7">
        <w:rPr>
          <w:rFonts w:ascii="Arial" w:hAnsi="Arial" w:cs="Arial"/>
          <w:color w:val="auto"/>
        </w:rPr>
        <w:t xml:space="preserve">cuja motivação seria a participação em uma Assembleia Geral promovida </w:t>
      </w:r>
      <w:r w:rsidR="003A0626" w:rsidRPr="00750BC7">
        <w:rPr>
          <w:rFonts w:ascii="Arial" w:hAnsi="Arial" w:cs="Arial"/>
          <w:color w:val="auto"/>
        </w:rPr>
        <w:t xml:space="preserve">os seus sócios, </w:t>
      </w:r>
      <w:r w:rsidR="007348D8" w:rsidRPr="00750BC7">
        <w:rPr>
          <w:rFonts w:ascii="Arial" w:hAnsi="Arial" w:cs="Arial"/>
          <w:color w:val="auto"/>
        </w:rPr>
        <w:t>que fora realizada no quilombo Jamari,  em 28 de dezembro de 2018</w:t>
      </w:r>
      <w:r w:rsidR="003A0626" w:rsidRPr="00750BC7">
        <w:rPr>
          <w:rFonts w:ascii="Arial" w:hAnsi="Arial" w:cs="Arial"/>
          <w:color w:val="auto"/>
        </w:rPr>
        <w:t>, reunindo dessa forma</w:t>
      </w:r>
      <w:r w:rsidR="007348D8" w:rsidRPr="00750BC7">
        <w:rPr>
          <w:rFonts w:ascii="Arial" w:hAnsi="Arial" w:cs="Arial"/>
          <w:color w:val="auto"/>
        </w:rPr>
        <w:t xml:space="preserve">, todos os seus sócios. </w:t>
      </w:r>
      <w:r w:rsidR="005816AB" w:rsidRPr="00750BC7">
        <w:rPr>
          <w:rFonts w:ascii="Arial" w:hAnsi="Arial" w:cs="Arial"/>
          <w:color w:val="auto"/>
        </w:rPr>
        <w:t xml:space="preserve">Como mencionado na introdução, a ACRQAT </w:t>
      </w:r>
      <w:r w:rsidR="001D30D1" w:rsidRPr="00750BC7">
        <w:rPr>
          <w:rFonts w:ascii="Arial" w:hAnsi="Arial" w:cs="Arial"/>
          <w:color w:val="auto"/>
        </w:rPr>
        <w:t xml:space="preserve">é uma entidade representativa, que politicamente, agrega nove comunidades autoidentificadas como “remanescentes de quilombo” da região do Alto Trombetas II. No entanto, cada uma delas, possui </w:t>
      </w:r>
      <w:r w:rsidR="007348D8" w:rsidRPr="00750BC7">
        <w:rPr>
          <w:rFonts w:ascii="Arial" w:hAnsi="Arial" w:cs="Arial"/>
          <w:color w:val="auto"/>
        </w:rPr>
        <w:t xml:space="preserve">um coordenador que os representa politicamente. </w:t>
      </w:r>
    </w:p>
    <w:p w14:paraId="638000D9" w14:textId="1A87249C" w:rsidR="000974E1" w:rsidRPr="00750BC7" w:rsidRDefault="008E6373" w:rsidP="00C84A2A">
      <w:pPr>
        <w:pStyle w:val="Default"/>
        <w:tabs>
          <w:tab w:val="left" w:pos="567"/>
        </w:tabs>
        <w:spacing w:line="360" w:lineRule="auto"/>
        <w:ind w:right="-1" w:firstLine="567"/>
        <w:jc w:val="both"/>
        <w:rPr>
          <w:rFonts w:ascii="Arial" w:hAnsi="Arial" w:cs="Arial"/>
          <w:color w:val="auto"/>
        </w:rPr>
      </w:pPr>
      <w:r w:rsidRPr="00750BC7">
        <w:rPr>
          <w:rFonts w:ascii="Arial" w:hAnsi="Arial" w:cs="Arial"/>
          <w:color w:val="auto"/>
        </w:rPr>
        <w:t xml:space="preserve">A </w:t>
      </w:r>
      <w:r w:rsidR="007348D8" w:rsidRPr="00750BC7">
        <w:rPr>
          <w:rFonts w:ascii="Arial" w:hAnsi="Arial" w:cs="Arial"/>
          <w:color w:val="auto"/>
        </w:rPr>
        <w:t xml:space="preserve"> importância </w:t>
      </w:r>
      <w:r w:rsidRPr="00750BC7">
        <w:rPr>
          <w:rFonts w:ascii="Arial" w:hAnsi="Arial" w:cs="Arial"/>
          <w:color w:val="auto"/>
        </w:rPr>
        <w:t xml:space="preserve">dessa </w:t>
      </w:r>
      <w:r w:rsidR="00CE7D7F" w:rsidRPr="00750BC7">
        <w:rPr>
          <w:rFonts w:ascii="Arial" w:hAnsi="Arial" w:cs="Arial"/>
          <w:color w:val="auto"/>
        </w:rPr>
        <w:t>Assembleia</w:t>
      </w:r>
      <w:r w:rsidRPr="00750BC7">
        <w:rPr>
          <w:rFonts w:ascii="Arial" w:hAnsi="Arial" w:cs="Arial"/>
          <w:color w:val="auto"/>
        </w:rPr>
        <w:t xml:space="preserve"> </w:t>
      </w:r>
      <w:r w:rsidR="007348D8" w:rsidRPr="00750BC7">
        <w:rPr>
          <w:rFonts w:ascii="Arial" w:hAnsi="Arial" w:cs="Arial"/>
          <w:color w:val="auto"/>
        </w:rPr>
        <w:t xml:space="preserve">Geral, </w:t>
      </w:r>
      <w:r w:rsidRPr="00750BC7">
        <w:rPr>
          <w:rFonts w:ascii="Arial" w:hAnsi="Arial" w:cs="Arial"/>
          <w:color w:val="auto"/>
        </w:rPr>
        <w:t>consisti</w:t>
      </w:r>
      <w:r w:rsidR="00EB3BDB" w:rsidRPr="00750BC7">
        <w:rPr>
          <w:rFonts w:ascii="Arial" w:hAnsi="Arial" w:cs="Arial"/>
          <w:color w:val="auto"/>
        </w:rPr>
        <w:t xml:space="preserve">u em reunir seus sócios </w:t>
      </w:r>
      <w:r w:rsidR="007348D8" w:rsidRPr="00750BC7">
        <w:rPr>
          <w:rFonts w:ascii="Arial" w:hAnsi="Arial" w:cs="Arial"/>
          <w:color w:val="auto"/>
        </w:rPr>
        <w:t xml:space="preserve">objetivando uma avaliação </w:t>
      </w:r>
      <w:r w:rsidR="00EB3BDB" w:rsidRPr="00750BC7">
        <w:rPr>
          <w:rFonts w:ascii="Arial" w:hAnsi="Arial" w:cs="Arial"/>
          <w:color w:val="auto"/>
        </w:rPr>
        <w:t xml:space="preserve">dos assuntos referentes ao </w:t>
      </w:r>
      <w:r w:rsidR="007348D8" w:rsidRPr="00750BC7">
        <w:rPr>
          <w:rFonts w:ascii="Arial" w:hAnsi="Arial" w:cs="Arial"/>
          <w:color w:val="auto"/>
        </w:rPr>
        <w:t>exercício do ano de 2018</w:t>
      </w:r>
      <w:r w:rsidR="00EB3BDB" w:rsidRPr="00750BC7">
        <w:rPr>
          <w:rFonts w:ascii="Arial" w:hAnsi="Arial" w:cs="Arial"/>
          <w:color w:val="auto"/>
        </w:rPr>
        <w:t xml:space="preserve">, quais sejam: prestações de contas, </w:t>
      </w:r>
      <w:r w:rsidR="000974E1" w:rsidRPr="00750BC7">
        <w:rPr>
          <w:rFonts w:ascii="Arial" w:hAnsi="Arial" w:cs="Arial"/>
          <w:color w:val="auto"/>
        </w:rPr>
        <w:t>assuntos relacionados à expansão da extração da bauxita sobre território, eleição para a escolha da nova diretoria e a entrega do “Protocolo de Consulta e Consentimento”, f</w:t>
      </w:r>
      <w:r w:rsidR="00F20DDA" w:rsidRPr="00750BC7">
        <w:rPr>
          <w:rFonts w:ascii="Arial" w:hAnsi="Arial" w:cs="Arial"/>
          <w:color w:val="auto"/>
        </w:rPr>
        <w:t>ruto da parceria entre a ACRQAT</w:t>
      </w:r>
      <w:r w:rsidR="000974E1" w:rsidRPr="00750BC7">
        <w:rPr>
          <w:rFonts w:ascii="Arial" w:hAnsi="Arial" w:cs="Arial"/>
          <w:color w:val="auto"/>
        </w:rPr>
        <w:t xml:space="preserve"> e o </w:t>
      </w:r>
      <w:r w:rsidR="00355CC8" w:rsidRPr="00750BC7">
        <w:rPr>
          <w:rFonts w:ascii="Arial" w:hAnsi="Arial" w:cs="Arial"/>
          <w:color w:val="auto"/>
        </w:rPr>
        <w:t>“</w:t>
      </w:r>
      <w:r w:rsidR="000974E1" w:rsidRPr="00750BC7">
        <w:rPr>
          <w:rFonts w:ascii="Arial" w:hAnsi="Arial" w:cs="Arial"/>
          <w:color w:val="auto"/>
        </w:rPr>
        <w:t>Projeto Cultura, Território  e Direitos Coletivos</w:t>
      </w:r>
      <w:r w:rsidR="00355CC8" w:rsidRPr="00750BC7">
        <w:rPr>
          <w:rFonts w:ascii="Arial" w:hAnsi="Arial" w:cs="Arial"/>
          <w:color w:val="auto"/>
        </w:rPr>
        <w:t>”</w:t>
      </w:r>
      <w:r w:rsidR="000974E1" w:rsidRPr="00750BC7">
        <w:rPr>
          <w:rFonts w:ascii="Arial" w:hAnsi="Arial" w:cs="Arial"/>
          <w:color w:val="auto"/>
        </w:rPr>
        <w:t>, coordenado pela antropóloga Dra.  Luciana Gonçalves de Carvalho, docente vinculada à Universidade Federal do Oeste do Pará (UFOPA).</w:t>
      </w:r>
    </w:p>
    <w:p w14:paraId="40AD80B1" w14:textId="77777777" w:rsidR="00605088" w:rsidRPr="00750BC7" w:rsidRDefault="00197D05" w:rsidP="00C84A2A">
      <w:pPr>
        <w:pStyle w:val="Default"/>
        <w:tabs>
          <w:tab w:val="left" w:pos="567"/>
        </w:tabs>
        <w:spacing w:line="360" w:lineRule="auto"/>
        <w:ind w:right="-1"/>
        <w:jc w:val="both"/>
        <w:rPr>
          <w:rFonts w:ascii="Arial" w:hAnsi="Arial" w:cs="Arial"/>
          <w:color w:val="auto"/>
        </w:rPr>
      </w:pPr>
      <w:r w:rsidRPr="00750BC7">
        <w:rPr>
          <w:rFonts w:ascii="Arial" w:hAnsi="Arial" w:cs="Arial"/>
          <w:color w:val="auto"/>
        </w:rPr>
        <w:lastRenderedPageBreak/>
        <w:tab/>
      </w:r>
      <w:r w:rsidR="000C5FA3" w:rsidRPr="00750BC7">
        <w:rPr>
          <w:rFonts w:ascii="Arial" w:hAnsi="Arial" w:cs="Arial"/>
          <w:color w:val="auto"/>
        </w:rPr>
        <w:t xml:space="preserve">Inspirados na Convenção 169 da Organização Internacional do Trabalho (OIT), </w:t>
      </w:r>
      <w:r w:rsidR="008D64DC" w:rsidRPr="00750BC7">
        <w:rPr>
          <w:rFonts w:ascii="Arial" w:hAnsi="Arial" w:cs="Arial"/>
          <w:color w:val="auto"/>
        </w:rPr>
        <w:t xml:space="preserve">que trata dos povos indígenas e tribais, no Brasil traduzida na expressão “povos tradicionais”, </w:t>
      </w:r>
      <w:r w:rsidR="000F6D7C" w:rsidRPr="00750BC7">
        <w:rPr>
          <w:rFonts w:ascii="Arial" w:hAnsi="Arial" w:cs="Arial"/>
          <w:color w:val="auto"/>
        </w:rPr>
        <w:t>promulgada em Genebra em 1989</w:t>
      </w:r>
      <w:r w:rsidR="000C5FA3" w:rsidRPr="00750BC7">
        <w:rPr>
          <w:rFonts w:ascii="Arial" w:hAnsi="Arial" w:cs="Arial"/>
          <w:color w:val="auto"/>
        </w:rPr>
        <w:t xml:space="preserve"> </w:t>
      </w:r>
      <w:r w:rsidR="008D64DC" w:rsidRPr="00750BC7">
        <w:rPr>
          <w:rFonts w:ascii="Arial" w:hAnsi="Arial" w:cs="Arial"/>
          <w:color w:val="auto"/>
        </w:rPr>
        <w:t xml:space="preserve"> e ratificada pelo Brasil em 2002, </w:t>
      </w:r>
      <w:r w:rsidR="005C48CC" w:rsidRPr="00750BC7">
        <w:rPr>
          <w:rFonts w:ascii="Arial" w:hAnsi="Arial" w:cs="Arial"/>
          <w:color w:val="auto"/>
        </w:rPr>
        <w:t>o</w:t>
      </w:r>
      <w:r w:rsidR="00355CC8" w:rsidRPr="00750BC7">
        <w:rPr>
          <w:rFonts w:ascii="Arial" w:hAnsi="Arial" w:cs="Arial"/>
          <w:color w:val="auto"/>
        </w:rPr>
        <w:t xml:space="preserve"> </w:t>
      </w:r>
      <w:r w:rsidR="000C5FA3" w:rsidRPr="00750BC7">
        <w:rPr>
          <w:rFonts w:ascii="Arial" w:hAnsi="Arial" w:cs="Arial"/>
          <w:color w:val="auto"/>
        </w:rPr>
        <w:t>“</w:t>
      </w:r>
      <w:r w:rsidR="008D64DC" w:rsidRPr="00750BC7">
        <w:rPr>
          <w:rFonts w:ascii="Arial" w:hAnsi="Arial" w:cs="Arial"/>
          <w:color w:val="auto"/>
        </w:rPr>
        <w:t xml:space="preserve">Protocolo de </w:t>
      </w:r>
      <w:r w:rsidR="000C5FA3" w:rsidRPr="00750BC7">
        <w:rPr>
          <w:rFonts w:ascii="Arial" w:hAnsi="Arial" w:cs="Arial"/>
          <w:color w:val="auto"/>
        </w:rPr>
        <w:t xml:space="preserve">Consulta e Consentimento”, </w:t>
      </w:r>
      <w:r w:rsidR="005C48CC" w:rsidRPr="00750BC7">
        <w:rPr>
          <w:rFonts w:ascii="Arial" w:hAnsi="Arial" w:cs="Arial"/>
          <w:color w:val="auto"/>
        </w:rPr>
        <w:t xml:space="preserve">conforme </w:t>
      </w:r>
      <w:r w:rsidR="008D64DC" w:rsidRPr="00750BC7">
        <w:rPr>
          <w:rFonts w:ascii="Arial" w:hAnsi="Arial" w:cs="Arial"/>
          <w:color w:val="auto"/>
        </w:rPr>
        <w:t>informações contidas na cartilha</w:t>
      </w:r>
      <w:r w:rsidR="005C48CC" w:rsidRPr="00750BC7">
        <w:rPr>
          <w:rFonts w:ascii="Arial" w:hAnsi="Arial" w:cs="Arial"/>
          <w:color w:val="auto"/>
        </w:rPr>
        <w:t xml:space="preserve"> publicada sob o mesmo título, </w:t>
      </w:r>
      <w:r w:rsidR="008D64DC" w:rsidRPr="00750BC7">
        <w:rPr>
          <w:rFonts w:ascii="Arial" w:hAnsi="Arial" w:cs="Arial"/>
          <w:color w:val="auto"/>
        </w:rPr>
        <w:t xml:space="preserve"> consiste em </w:t>
      </w:r>
      <w:r w:rsidRPr="00750BC7">
        <w:rPr>
          <w:rFonts w:ascii="Arial" w:hAnsi="Arial" w:cs="Arial"/>
          <w:color w:val="auto"/>
        </w:rPr>
        <w:t xml:space="preserve">conjunto de regras para orientar </w:t>
      </w:r>
      <w:r w:rsidR="00785EC9" w:rsidRPr="00750BC7">
        <w:rPr>
          <w:rFonts w:ascii="Arial" w:hAnsi="Arial" w:cs="Arial"/>
          <w:color w:val="auto"/>
        </w:rPr>
        <w:t xml:space="preserve">mecanismos </w:t>
      </w:r>
      <w:r w:rsidRPr="00750BC7">
        <w:rPr>
          <w:rFonts w:ascii="Arial" w:hAnsi="Arial" w:cs="Arial"/>
          <w:color w:val="auto"/>
        </w:rPr>
        <w:t>coletivos de tomada de decisão</w:t>
      </w:r>
      <w:r w:rsidR="00C53D51" w:rsidRPr="00750BC7">
        <w:rPr>
          <w:rFonts w:ascii="Arial" w:hAnsi="Arial" w:cs="Arial"/>
          <w:color w:val="auto"/>
        </w:rPr>
        <w:t>,</w:t>
      </w:r>
      <w:r w:rsidRPr="00750BC7">
        <w:rPr>
          <w:rFonts w:ascii="Arial" w:hAnsi="Arial" w:cs="Arial"/>
          <w:color w:val="auto"/>
        </w:rPr>
        <w:t xml:space="preserve"> </w:t>
      </w:r>
      <w:r w:rsidR="005C48CC" w:rsidRPr="00750BC7">
        <w:rPr>
          <w:rFonts w:ascii="Arial" w:hAnsi="Arial" w:cs="Arial"/>
          <w:color w:val="auto"/>
        </w:rPr>
        <w:t xml:space="preserve">cujo propósito é </w:t>
      </w:r>
      <w:r w:rsidR="00C53D51" w:rsidRPr="00750BC7">
        <w:rPr>
          <w:rFonts w:ascii="Arial" w:hAnsi="Arial" w:cs="Arial"/>
          <w:color w:val="auto"/>
        </w:rPr>
        <w:t>servir de ponte para as negociações</w:t>
      </w:r>
      <w:r w:rsidR="005C48CC" w:rsidRPr="00750BC7">
        <w:rPr>
          <w:rFonts w:ascii="Arial" w:hAnsi="Arial" w:cs="Arial"/>
          <w:color w:val="auto"/>
        </w:rPr>
        <w:t xml:space="preserve"> envolvendo </w:t>
      </w:r>
      <w:r w:rsidR="00C53D51" w:rsidRPr="00750BC7">
        <w:rPr>
          <w:rFonts w:ascii="Arial" w:hAnsi="Arial" w:cs="Arial"/>
          <w:color w:val="auto"/>
        </w:rPr>
        <w:t>organizações governamentais</w:t>
      </w:r>
      <w:r w:rsidR="008D64DC" w:rsidRPr="00750BC7">
        <w:rPr>
          <w:rFonts w:ascii="Arial" w:hAnsi="Arial" w:cs="Arial"/>
          <w:color w:val="auto"/>
        </w:rPr>
        <w:t>, empresas, organizações</w:t>
      </w:r>
      <w:r w:rsidR="005C48CC" w:rsidRPr="00750BC7">
        <w:rPr>
          <w:rFonts w:ascii="Arial" w:hAnsi="Arial" w:cs="Arial"/>
          <w:color w:val="auto"/>
        </w:rPr>
        <w:t>-</w:t>
      </w:r>
      <w:r w:rsidR="008D64DC" w:rsidRPr="00750BC7">
        <w:rPr>
          <w:rFonts w:ascii="Arial" w:hAnsi="Arial" w:cs="Arial"/>
          <w:color w:val="auto"/>
        </w:rPr>
        <w:t xml:space="preserve"> não governamentais, instituições de pesquisa  e outros agentes que </w:t>
      </w:r>
      <w:r w:rsidR="005C48CC" w:rsidRPr="00750BC7">
        <w:rPr>
          <w:rFonts w:ascii="Arial" w:hAnsi="Arial" w:cs="Arial"/>
          <w:color w:val="auto"/>
        </w:rPr>
        <w:t>manifestem</w:t>
      </w:r>
      <w:r w:rsidR="008D64DC" w:rsidRPr="00750BC7">
        <w:rPr>
          <w:rFonts w:ascii="Arial" w:hAnsi="Arial" w:cs="Arial"/>
          <w:color w:val="auto"/>
        </w:rPr>
        <w:t xml:space="preserve"> interesse</w:t>
      </w:r>
      <w:r w:rsidR="00C53D51" w:rsidRPr="00750BC7">
        <w:rPr>
          <w:rFonts w:ascii="Arial" w:hAnsi="Arial" w:cs="Arial"/>
          <w:color w:val="auto"/>
        </w:rPr>
        <w:t>s</w:t>
      </w:r>
      <w:r w:rsidR="008D64DC" w:rsidRPr="00750BC7">
        <w:rPr>
          <w:rFonts w:ascii="Arial" w:hAnsi="Arial" w:cs="Arial"/>
          <w:color w:val="auto"/>
        </w:rPr>
        <w:t xml:space="preserve"> </w:t>
      </w:r>
      <w:r w:rsidR="005C48CC" w:rsidRPr="00750BC7">
        <w:rPr>
          <w:rFonts w:ascii="Arial" w:hAnsi="Arial" w:cs="Arial"/>
          <w:color w:val="auto"/>
        </w:rPr>
        <w:t>em ações no âmbito do Território Alto Trombetas II</w:t>
      </w:r>
      <w:r w:rsidR="00C53D51" w:rsidRPr="00750BC7">
        <w:rPr>
          <w:rFonts w:ascii="Arial" w:hAnsi="Arial" w:cs="Arial"/>
          <w:color w:val="auto"/>
        </w:rPr>
        <w:t>, direta</w:t>
      </w:r>
      <w:r w:rsidR="005C48CC" w:rsidRPr="00750BC7">
        <w:rPr>
          <w:rFonts w:ascii="Arial" w:hAnsi="Arial" w:cs="Arial"/>
          <w:color w:val="auto"/>
        </w:rPr>
        <w:t xml:space="preserve"> e </w:t>
      </w:r>
      <w:r w:rsidR="00C53D51" w:rsidRPr="00750BC7">
        <w:rPr>
          <w:rFonts w:ascii="Arial" w:hAnsi="Arial" w:cs="Arial"/>
          <w:color w:val="auto"/>
        </w:rPr>
        <w:t>indiretamente.</w:t>
      </w:r>
      <w:r w:rsidR="008D64DC" w:rsidRPr="00750BC7">
        <w:rPr>
          <w:rFonts w:ascii="Arial" w:hAnsi="Arial" w:cs="Arial"/>
          <w:color w:val="auto"/>
        </w:rPr>
        <w:t xml:space="preserve"> Nesse sentido, </w:t>
      </w:r>
      <w:r w:rsidR="00605088" w:rsidRPr="00750BC7">
        <w:rPr>
          <w:rFonts w:ascii="Arial" w:hAnsi="Arial" w:cs="Arial"/>
          <w:color w:val="auto"/>
        </w:rPr>
        <w:t>cabe questionar: o referido protocolo seria uma reação às dificuldades de efetivação desse direito?</w:t>
      </w:r>
    </w:p>
    <w:p w14:paraId="5B2EDA72" w14:textId="77777777" w:rsidR="00866D0A" w:rsidRPr="00750BC7" w:rsidRDefault="00A642A2" w:rsidP="00C84A2A">
      <w:pPr>
        <w:pStyle w:val="Default"/>
        <w:tabs>
          <w:tab w:val="left" w:pos="567"/>
        </w:tabs>
        <w:spacing w:line="360" w:lineRule="auto"/>
        <w:ind w:right="-1"/>
        <w:jc w:val="both"/>
        <w:rPr>
          <w:rFonts w:ascii="Arial" w:hAnsi="Arial" w:cs="Arial"/>
          <w:color w:val="auto"/>
        </w:rPr>
      </w:pPr>
      <w:r w:rsidRPr="00750BC7">
        <w:rPr>
          <w:rFonts w:ascii="Arial" w:hAnsi="Arial" w:cs="Arial"/>
          <w:color w:val="auto"/>
        </w:rPr>
        <w:tab/>
      </w:r>
      <w:r w:rsidR="000D7391" w:rsidRPr="00750BC7">
        <w:rPr>
          <w:rFonts w:ascii="Arial" w:hAnsi="Arial" w:cs="Arial"/>
          <w:color w:val="auto"/>
        </w:rPr>
        <w:t xml:space="preserve">A </w:t>
      </w:r>
      <w:r w:rsidR="000D7391" w:rsidRPr="00750BC7">
        <w:rPr>
          <w:rFonts w:ascii="Arial" w:hAnsi="Arial" w:cs="Arial"/>
          <w:i/>
          <w:color w:val="auto"/>
        </w:rPr>
        <w:t>consulta prévia, livre e informada</w:t>
      </w:r>
      <w:r w:rsidR="005E4A07" w:rsidRPr="00750BC7">
        <w:rPr>
          <w:rFonts w:ascii="Arial" w:hAnsi="Arial" w:cs="Arial"/>
          <w:color w:val="auto"/>
        </w:rPr>
        <w:t xml:space="preserve"> consiste em um dispositivo jurídico de abrangência internacional, que através da Convenção 169 da Organização Internacional do Trabalho (OIT), </w:t>
      </w:r>
      <w:r w:rsidR="00355CC8" w:rsidRPr="00750BC7">
        <w:rPr>
          <w:rFonts w:ascii="Arial" w:hAnsi="Arial" w:cs="Arial"/>
          <w:color w:val="auto"/>
        </w:rPr>
        <w:t>aprovada na Suíça</w:t>
      </w:r>
      <w:r w:rsidR="0089400B" w:rsidRPr="00750BC7">
        <w:rPr>
          <w:rFonts w:ascii="Arial" w:hAnsi="Arial" w:cs="Arial"/>
          <w:color w:val="auto"/>
        </w:rPr>
        <w:t xml:space="preserve">, especificamente, na cidade de Genebra, no ano de 1989, e, ratificada </w:t>
      </w:r>
      <w:r w:rsidR="00901B1C" w:rsidRPr="00750BC7">
        <w:rPr>
          <w:rFonts w:ascii="Arial" w:hAnsi="Arial" w:cs="Arial"/>
          <w:color w:val="auto"/>
        </w:rPr>
        <w:t xml:space="preserve">tardiamente pelo Brasil em 2002; </w:t>
      </w:r>
      <w:r w:rsidR="00355CC8" w:rsidRPr="00750BC7">
        <w:rPr>
          <w:rFonts w:ascii="Arial" w:hAnsi="Arial" w:cs="Arial"/>
          <w:color w:val="auto"/>
        </w:rPr>
        <w:t>r</w:t>
      </w:r>
      <w:r w:rsidR="00901B1C" w:rsidRPr="00750BC7">
        <w:rPr>
          <w:rFonts w:ascii="Arial" w:hAnsi="Arial" w:cs="Arial"/>
          <w:color w:val="auto"/>
        </w:rPr>
        <w:t>econhecendo a importância da diversidade cultural dos “povos indígenas e tribais”, ou “povos tradicionais”, como foi traduzido no âmbito brasileiro; a harmonia social e ecológica da humanidade, assim como a</w:t>
      </w:r>
      <w:r w:rsidR="00866D0A" w:rsidRPr="00750BC7">
        <w:rPr>
          <w:rFonts w:ascii="Arial" w:hAnsi="Arial" w:cs="Arial"/>
          <w:color w:val="auto"/>
        </w:rPr>
        <w:t xml:space="preserve"> importância desses povos participarem, de forma autônoma dos processos que influenciam/ou afetam direta e indiretamente o seu modo de vida, costumes e tradições; esse dispositivo </w:t>
      </w:r>
      <w:r w:rsidR="00AF6F36" w:rsidRPr="00750BC7">
        <w:rPr>
          <w:rFonts w:ascii="Arial" w:hAnsi="Arial" w:cs="Arial"/>
          <w:color w:val="auto"/>
        </w:rPr>
        <w:t>concerne</w:t>
      </w:r>
      <w:r w:rsidR="00866D0A" w:rsidRPr="00750BC7">
        <w:rPr>
          <w:rFonts w:ascii="Arial" w:hAnsi="Arial" w:cs="Arial"/>
          <w:color w:val="auto"/>
        </w:rPr>
        <w:t xml:space="preserve"> o direto de </w:t>
      </w:r>
      <w:r w:rsidR="00866D0A" w:rsidRPr="00750BC7">
        <w:rPr>
          <w:rFonts w:ascii="Arial" w:hAnsi="Arial" w:cs="Arial"/>
          <w:i/>
          <w:color w:val="auto"/>
        </w:rPr>
        <w:t>participação</w:t>
      </w:r>
      <w:r w:rsidR="00866D0A" w:rsidRPr="00750BC7">
        <w:rPr>
          <w:rFonts w:ascii="Arial" w:hAnsi="Arial" w:cs="Arial"/>
          <w:color w:val="auto"/>
        </w:rPr>
        <w:t xml:space="preserve"> e </w:t>
      </w:r>
      <w:r w:rsidR="00866D0A" w:rsidRPr="00750BC7">
        <w:rPr>
          <w:rFonts w:ascii="Arial" w:hAnsi="Arial" w:cs="Arial"/>
          <w:i/>
          <w:color w:val="auto"/>
        </w:rPr>
        <w:t xml:space="preserve">consulta </w:t>
      </w:r>
      <w:r w:rsidR="00D828C9" w:rsidRPr="00750BC7">
        <w:rPr>
          <w:rFonts w:ascii="Arial" w:hAnsi="Arial" w:cs="Arial"/>
          <w:color w:val="auto"/>
        </w:rPr>
        <w:t>relativos aos povos e comunidades tradicionais diante dos interesses do Estado, empreendimentos empresariais</w:t>
      </w:r>
      <w:r w:rsidR="00866D0A" w:rsidRPr="00750BC7">
        <w:rPr>
          <w:rFonts w:ascii="Arial" w:hAnsi="Arial" w:cs="Arial"/>
          <w:color w:val="auto"/>
        </w:rPr>
        <w:t xml:space="preserve"> </w:t>
      </w:r>
      <w:r w:rsidR="00D828C9" w:rsidRPr="00750BC7">
        <w:rPr>
          <w:rFonts w:ascii="Arial" w:hAnsi="Arial" w:cs="Arial"/>
          <w:color w:val="auto"/>
        </w:rPr>
        <w:t xml:space="preserve">e organizações </w:t>
      </w:r>
      <w:r w:rsidR="00605088" w:rsidRPr="00750BC7">
        <w:rPr>
          <w:rFonts w:ascii="Arial" w:hAnsi="Arial" w:cs="Arial"/>
          <w:color w:val="auto"/>
        </w:rPr>
        <w:t xml:space="preserve">não </w:t>
      </w:r>
      <w:r w:rsidR="009C3BCD" w:rsidRPr="00750BC7">
        <w:rPr>
          <w:rFonts w:ascii="Arial" w:hAnsi="Arial" w:cs="Arial"/>
          <w:color w:val="auto"/>
        </w:rPr>
        <w:t xml:space="preserve">governamentais. </w:t>
      </w:r>
      <w:r w:rsidR="005C48CC" w:rsidRPr="00750BC7">
        <w:rPr>
          <w:rFonts w:ascii="Arial" w:hAnsi="Arial" w:cs="Arial"/>
          <w:color w:val="auto"/>
        </w:rPr>
        <w:t>Portanto, um mecanismo de defesa dos direitos de povos e comunidades tradicionais.</w:t>
      </w:r>
    </w:p>
    <w:p w14:paraId="2F7F2094" w14:textId="77777777" w:rsidR="001F7F23" w:rsidRPr="00750BC7" w:rsidRDefault="009C3BCD" w:rsidP="00C84A2A">
      <w:pPr>
        <w:pStyle w:val="Default"/>
        <w:tabs>
          <w:tab w:val="left" w:pos="567"/>
        </w:tabs>
        <w:spacing w:line="360" w:lineRule="auto"/>
        <w:ind w:right="-1"/>
        <w:jc w:val="both"/>
        <w:rPr>
          <w:rFonts w:ascii="Arial" w:hAnsi="Arial" w:cs="Arial"/>
          <w:color w:val="auto"/>
        </w:rPr>
      </w:pPr>
      <w:r w:rsidRPr="00750BC7">
        <w:rPr>
          <w:rFonts w:ascii="Arial" w:hAnsi="Arial" w:cs="Arial"/>
          <w:color w:val="auto"/>
        </w:rPr>
        <w:tab/>
        <w:t xml:space="preserve">Almeida e Dourado (2013), ao </w:t>
      </w:r>
      <w:r w:rsidR="00C05290" w:rsidRPr="00750BC7">
        <w:rPr>
          <w:rFonts w:ascii="Arial" w:hAnsi="Arial" w:cs="Arial"/>
          <w:color w:val="auto"/>
        </w:rPr>
        <w:t>apr</w:t>
      </w:r>
      <w:r w:rsidR="00720954" w:rsidRPr="00750BC7">
        <w:rPr>
          <w:rFonts w:ascii="Arial" w:hAnsi="Arial" w:cs="Arial"/>
          <w:color w:val="auto"/>
        </w:rPr>
        <w:t xml:space="preserve">esentar </w:t>
      </w:r>
      <w:r w:rsidR="00C05290" w:rsidRPr="00750BC7">
        <w:rPr>
          <w:rFonts w:ascii="Arial" w:hAnsi="Arial" w:cs="Arial"/>
          <w:color w:val="auto"/>
        </w:rPr>
        <w:t>a coleção</w:t>
      </w:r>
      <w:r w:rsidR="00720954" w:rsidRPr="00750BC7">
        <w:rPr>
          <w:rFonts w:ascii="Arial" w:hAnsi="Arial" w:cs="Arial"/>
          <w:color w:val="auto"/>
        </w:rPr>
        <w:t xml:space="preserve"> </w:t>
      </w:r>
      <w:r w:rsidR="00720954" w:rsidRPr="00750BC7">
        <w:rPr>
          <w:rFonts w:ascii="Arial" w:hAnsi="Arial" w:cs="Arial"/>
          <w:i/>
          <w:color w:val="auto"/>
        </w:rPr>
        <w:t>“Consulta e participação: a crítica à metáfora da teia de aranha</w:t>
      </w:r>
      <w:r w:rsidR="00720954" w:rsidRPr="00750BC7">
        <w:rPr>
          <w:rFonts w:ascii="Arial" w:hAnsi="Arial" w:cs="Arial"/>
          <w:color w:val="auto"/>
        </w:rPr>
        <w:t>”</w:t>
      </w:r>
      <w:r w:rsidR="005C48CC" w:rsidRPr="00750BC7">
        <w:rPr>
          <w:rFonts w:ascii="Arial" w:hAnsi="Arial" w:cs="Arial"/>
          <w:color w:val="auto"/>
        </w:rPr>
        <w:t xml:space="preserve">, artigo este que </w:t>
      </w:r>
      <w:r w:rsidR="00C05290" w:rsidRPr="00750BC7">
        <w:rPr>
          <w:rFonts w:ascii="Arial" w:hAnsi="Arial" w:cs="Arial"/>
          <w:color w:val="auto"/>
        </w:rPr>
        <w:t xml:space="preserve"> discute a questão da consulta e participação nos </w:t>
      </w:r>
      <w:r w:rsidR="00A80DBF" w:rsidRPr="00750BC7">
        <w:rPr>
          <w:rFonts w:ascii="Arial" w:hAnsi="Arial" w:cs="Arial"/>
          <w:color w:val="auto"/>
        </w:rPr>
        <w:t>termos da convenção 169 da</w:t>
      </w:r>
      <w:r w:rsidR="00041F8F" w:rsidRPr="00750BC7">
        <w:rPr>
          <w:rFonts w:ascii="Arial" w:hAnsi="Arial" w:cs="Arial"/>
          <w:color w:val="auto"/>
        </w:rPr>
        <w:t xml:space="preserve"> OIT</w:t>
      </w:r>
      <w:r w:rsidR="005C48CC" w:rsidRPr="00750BC7">
        <w:rPr>
          <w:rFonts w:ascii="Arial" w:hAnsi="Arial" w:cs="Arial"/>
          <w:color w:val="auto"/>
        </w:rPr>
        <w:t>,</w:t>
      </w:r>
      <w:r w:rsidR="00BA6447" w:rsidRPr="00750BC7">
        <w:rPr>
          <w:rFonts w:ascii="Arial" w:hAnsi="Arial" w:cs="Arial"/>
          <w:color w:val="auto"/>
        </w:rPr>
        <w:t xml:space="preserve"> apontam</w:t>
      </w:r>
      <w:r w:rsidR="00C05290" w:rsidRPr="00750BC7">
        <w:rPr>
          <w:rFonts w:ascii="Arial" w:hAnsi="Arial" w:cs="Arial"/>
          <w:color w:val="auto"/>
        </w:rPr>
        <w:t xml:space="preserve"> dois </w:t>
      </w:r>
      <w:r w:rsidR="00A65944" w:rsidRPr="00750BC7">
        <w:rPr>
          <w:rFonts w:ascii="Arial" w:hAnsi="Arial" w:cs="Arial"/>
          <w:color w:val="auto"/>
        </w:rPr>
        <w:t xml:space="preserve">pressupostos fundamentais </w:t>
      </w:r>
      <w:r w:rsidR="00720954" w:rsidRPr="00750BC7">
        <w:rPr>
          <w:rFonts w:ascii="Arial" w:hAnsi="Arial" w:cs="Arial"/>
          <w:color w:val="auto"/>
        </w:rPr>
        <w:t>p</w:t>
      </w:r>
      <w:r w:rsidR="00A65944" w:rsidRPr="00750BC7">
        <w:rPr>
          <w:rFonts w:ascii="Arial" w:hAnsi="Arial" w:cs="Arial"/>
          <w:color w:val="auto"/>
        </w:rPr>
        <w:t>ara que possamos compreender esse mecanismo infraconstitucional de forma relacional: p</w:t>
      </w:r>
      <w:r w:rsidR="00041F8F" w:rsidRPr="00750BC7">
        <w:rPr>
          <w:rFonts w:ascii="Arial" w:hAnsi="Arial" w:cs="Arial"/>
          <w:color w:val="auto"/>
        </w:rPr>
        <w:t xml:space="preserve">rimeiramente, </w:t>
      </w:r>
      <w:r w:rsidR="00A65944" w:rsidRPr="00750BC7">
        <w:rPr>
          <w:rFonts w:ascii="Arial" w:hAnsi="Arial" w:cs="Arial"/>
          <w:color w:val="auto"/>
        </w:rPr>
        <w:t>alertam para o fato de que “a Convenção 169 da Organização Internacional do Trabalho (OIT), não se reduz</w:t>
      </w:r>
      <w:r w:rsidR="003C14A8" w:rsidRPr="00750BC7">
        <w:rPr>
          <w:rFonts w:ascii="Arial" w:hAnsi="Arial" w:cs="Arial"/>
          <w:color w:val="auto"/>
        </w:rPr>
        <w:t xml:space="preserve"> </w:t>
      </w:r>
      <w:r w:rsidR="00A65944" w:rsidRPr="00750BC7">
        <w:rPr>
          <w:rFonts w:ascii="Arial" w:hAnsi="Arial" w:cs="Arial"/>
          <w:color w:val="auto"/>
        </w:rPr>
        <w:t>a uma atuação político-partidária e nem de natureza individual” (</w:t>
      </w:r>
      <w:r w:rsidR="008E5B76" w:rsidRPr="00750BC7">
        <w:rPr>
          <w:rFonts w:ascii="Arial" w:hAnsi="Arial" w:cs="Arial"/>
          <w:color w:val="auto"/>
        </w:rPr>
        <w:t xml:space="preserve">2013, </w:t>
      </w:r>
      <w:r w:rsidR="00A65944" w:rsidRPr="00750BC7">
        <w:rPr>
          <w:rFonts w:ascii="Arial" w:hAnsi="Arial" w:cs="Arial"/>
          <w:color w:val="auto"/>
        </w:rPr>
        <w:t>p.13)</w:t>
      </w:r>
      <w:r w:rsidR="003C14A8" w:rsidRPr="00750BC7">
        <w:rPr>
          <w:rFonts w:ascii="Arial" w:hAnsi="Arial" w:cs="Arial"/>
          <w:color w:val="auto"/>
        </w:rPr>
        <w:t xml:space="preserve">. A segunda observação </w:t>
      </w:r>
      <w:r w:rsidR="009125A0" w:rsidRPr="00750BC7">
        <w:rPr>
          <w:rFonts w:ascii="Arial" w:hAnsi="Arial" w:cs="Arial"/>
          <w:color w:val="auto"/>
        </w:rPr>
        <w:t>remete para a efetivação desses direitos em face de seus anta</w:t>
      </w:r>
      <w:r w:rsidR="00F20DDA" w:rsidRPr="00750BC7">
        <w:rPr>
          <w:rFonts w:ascii="Arial" w:hAnsi="Arial" w:cs="Arial"/>
          <w:color w:val="auto"/>
        </w:rPr>
        <w:t>gonistas como uma reação</w:t>
      </w:r>
      <w:r w:rsidR="00F20DDA" w:rsidRPr="00750BC7">
        <w:rPr>
          <w:rFonts w:ascii="Arial" w:hAnsi="Arial" w:cs="Arial"/>
        </w:rPr>
        <w:t xml:space="preserve"> que</w:t>
      </w:r>
      <w:r w:rsidR="00F20DDA" w:rsidRPr="00750BC7">
        <w:rPr>
          <w:rFonts w:ascii="Arial" w:hAnsi="Arial" w:cs="Arial"/>
          <w:color w:val="auto"/>
        </w:rPr>
        <w:t xml:space="preserve"> </w:t>
      </w:r>
      <w:r w:rsidR="009125A0" w:rsidRPr="00750BC7">
        <w:rPr>
          <w:rFonts w:ascii="Arial" w:hAnsi="Arial" w:cs="Arial"/>
          <w:color w:val="auto"/>
        </w:rPr>
        <w:t>passa por diferentes esferas de poder.</w:t>
      </w:r>
    </w:p>
    <w:p w14:paraId="3B11AD73" w14:textId="77777777" w:rsidR="00D56805" w:rsidRPr="00750BC7" w:rsidRDefault="00D56805" w:rsidP="00C84A2A">
      <w:pPr>
        <w:pStyle w:val="Default"/>
        <w:tabs>
          <w:tab w:val="left" w:pos="567"/>
        </w:tabs>
        <w:spacing w:line="360" w:lineRule="auto"/>
        <w:ind w:left="2268" w:right="-1"/>
        <w:jc w:val="both"/>
        <w:rPr>
          <w:rFonts w:ascii="Arial" w:hAnsi="Arial" w:cs="Arial"/>
          <w:color w:val="auto"/>
          <w:sz w:val="22"/>
          <w:szCs w:val="22"/>
        </w:rPr>
      </w:pPr>
    </w:p>
    <w:p w14:paraId="3037ECE5" w14:textId="48CC405B" w:rsidR="009125A0" w:rsidRPr="00750BC7" w:rsidRDefault="006532B3" w:rsidP="00C84A2A">
      <w:pPr>
        <w:pStyle w:val="Default"/>
        <w:tabs>
          <w:tab w:val="left" w:pos="567"/>
        </w:tabs>
        <w:ind w:left="2268" w:right="-1"/>
        <w:jc w:val="both"/>
        <w:rPr>
          <w:rFonts w:ascii="Arial" w:hAnsi="Arial" w:cs="Arial"/>
          <w:sz w:val="22"/>
          <w:szCs w:val="22"/>
        </w:rPr>
      </w:pPr>
      <w:r w:rsidRPr="00750BC7">
        <w:rPr>
          <w:rFonts w:ascii="Arial" w:hAnsi="Arial" w:cs="Arial"/>
          <w:sz w:val="22"/>
          <w:szCs w:val="22"/>
        </w:rPr>
        <w:lastRenderedPageBreak/>
        <w:t>Adotar efetivamente a partic</w:t>
      </w:r>
      <w:r w:rsidR="00AB65ED" w:rsidRPr="00750BC7">
        <w:rPr>
          <w:rFonts w:ascii="Arial" w:hAnsi="Arial" w:cs="Arial"/>
          <w:sz w:val="22"/>
          <w:szCs w:val="22"/>
        </w:rPr>
        <w:t>ipação política e a consulta pré</w:t>
      </w:r>
      <w:r w:rsidR="00D56805" w:rsidRPr="00750BC7">
        <w:rPr>
          <w:rFonts w:ascii="Arial" w:hAnsi="Arial" w:cs="Arial"/>
          <w:sz w:val="22"/>
          <w:szCs w:val="22"/>
        </w:rPr>
        <w:t xml:space="preserve">via e informada como </w:t>
      </w:r>
      <w:r w:rsidRPr="00750BC7">
        <w:rPr>
          <w:rFonts w:ascii="Arial" w:hAnsi="Arial" w:cs="Arial"/>
          <w:sz w:val="22"/>
          <w:szCs w:val="22"/>
        </w:rPr>
        <w:t xml:space="preserve">um direito fundamental destes povos, mediante quaisquer </w:t>
      </w:r>
      <w:r w:rsidR="00CE7D7F" w:rsidRPr="00750BC7">
        <w:rPr>
          <w:rFonts w:ascii="Arial" w:hAnsi="Arial" w:cs="Arial"/>
          <w:sz w:val="22"/>
          <w:szCs w:val="22"/>
        </w:rPr>
        <w:t>empreendimento</w:t>
      </w:r>
      <w:r w:rsidRPr="00750BC7">
        <w:rPr>
          <w:rFonts w:ascii="Arial" w:hAnsi="Arial" w:cs="Arial"/>
          <w:sz w:val="22"/>
          <w:szCs w:val="22"/>
        </w:rPr>
        <w:t xml:space="preserve"> econômicos </w:t>
      </w:r>
      <w:r w:rsidR="00D56805" w:rsidRPr="00750BC7">
        <w:rPr>
          <w:rFonts w:ascii="Arial" w:hAnsi="Arial" w:cs="Arial"/>
          <w:sz w:val="22"/>
          <w:szCs w:val="22"/>
        </w:rPr>
        <w:t>que afetem sua existê</w:t>
      </w:r>
      <w:r w:rsidRPr="00750BC7">
        <w:rPr>
          <w:rFonts w:ascii="Arial" w:hAnsi="Arial" w:cs="Arial"/>
          <w:sz w:val="22"/>
          <w:szCs w:val="22"/>
        </w:rPr>
        <w:t xml:space="preserve">ncia coletiva, consiste num impasse recorrente, que permeia as </w:t>
      </w:r>
      <w:r w:rsidR="00D56805" w:rsidRPr="00750BC7">
        <w:rPr>
          <w:rFonts w:ascii="Arial" w:hAnsi="Arial" w:cs="Arial"/>
          <w:sz w:val="22"/>
          <w:szCs w:val="22"/>
        </w:rPr>
        <w:t>diferentes estruturas de poder</w:t>
      </w:r>
      <w:r w:rsidRPr="00750BC7">
        <w:rPr>
          <w:rFonts w:ascii="Arial" w:hAnsi="Arial" w:cs="Arial"/>
          <w:sz w:val="22"/>
          <w:szCs w:val="22"/>
        </w:rPr>
        <w:t xml:space="preserve"> (</w:t>
      </w:r>
      <w:r w:rsidR="00D56805" w:rsidRPr="00750BC7">
        <w:rPr>
          <w:rFonts w:ascii="Arial" w:hAnsi="Arial" w:cs="Arial"/>
          <w:sz w:val="22"/>
          <w:szCs w:val="22"/>
        </w:rPr>
        <w:t xml:space="preserve">ALMEIDA e DOURADO, 2013, </w:t>
      </w:r>
      <w:r w:rsidR="00283395" w:rsidRPr="00750BC7">
        <w:rPr>
          <w:rFonts w:ascii="Arial" w:hAnsi="Arial" w:cs="Arial"/>
          <w:sz w:val="22"/>
          <w:szCs w:val="22"/>
        </w:rPr>
        <w:t>p.</w:t>
      </w:r>
      <w:r w:rsidR="00D56805" w:rsidRPr="00750BC7">
        <w:rPr>
          <w:rFonts w:ascii="Arial" w:hAnsi="Arial" w:cs="Arial"/>
          <w:sz w:val="22"/>
          <w:szCs w:val="22"/>
        </w:rPr>
        <w:t>14).</w:t>
      </w:r>
    </w:p>
    <w:p w14:paraId="6C87D80B" w14:textId="77777777" w:rsidR="006532B3" w:rsidRPr="00750BC7" w:rsidRDefault="006532B3" w:rsidP="00C84A2A">
      <w:pPr>
        <w:pStyle w:val="Default"/>
        <w:tabs>
          <w:tab w:val="left" w:pos="567"/>
        </w:tabs>
        <w:spacing w:line="360" w:lineRule="auto"/>
        <w:ind w:right="-1"/>
        <w:jc w:val="both"/>
        <w:rPr>
          <w:rFonts w:ascii="Arial" w:hAnsi="Arial" w:cs="Arial"/>
        </w:rPr>
      </w:pPr>
    </w:p>
    <w:p w14:paraId="32780972" w14:textId="5381D99A" w:rsidR="00FC508A" w:rsidRPr="00750BC7" w:rsidRDefault="00197D05" w:rsidP="00087D60">
      <w:pPr>
        <w:pStyle w:val="Default"/>
        <w:tabs>
          <w:tab w:val="left" w:pos="567"/>
        </w:tabs>
        <w:spacing w:line="360" w:lineRule="auto"/>
        <w:ind w:right="-1" w:firstLine="567"/>
        <w:jc w:val="both"/>
        <w:rPr>
          <w:rFonts w:ascii="Arial" w:hAnsi="Arial" w:cs="Arial"/>
          <w:color w:val="auto"/>
        </w:rPr>
      </w:pPr>
      <w:r w:rsidRPr="00750BC7">
        <w:rPr>
          <w:rFonts w:ascii="Arial" w:hAnsi="Arial" w:cs="Arial"/>
          <w:color w:val="auto"/>
        </w:rPr>
        <w:t>Dentre as exigências</w:t>
      </w:r>
      <w:r w:rsidR="00E77FDA" w:rsidRPr="00750BC7">
        <w:rPr>
          <w:rFonts w:ascii="Arial" w:hAnsi="Arial" w:cs="Arial"/>
          <w:color w:val="auto"/>
        </w:rPr>
        <w:t xml:space="preserve"> para a realização d</w:t>
      </w:r>
      <w:r w:rsidR="00CC0054" w:rsidRPr="00750BC7">
        <w:rPr>
          <w:rFonts w:ascii="Arial" w:hAnsi="Arial" w:cs="Arial"/>
          <w:color w:val="auto"/>
        </w:rPr>
        <w:t xml:space="preserve">os eventos de </w:t>
      </w:r>
      <w:r w:rsidR="008E5B76" w:rsidRPr="00750BC7">
        <w:rPr>
          <w:rFonts w:ascii="Arial" w:hAnsi="Arial" w:cs="Arial"/>
          <w:color w:val="auto"/>
        </w:rPr>
        <w:t>Consulta de Consentimento no Alto Trombetas</w:t>
      </w:r>
      <w:r w:rsidR="00461562" w:rsidRPr="00750BC7">
        <w:rPr>
          <w:rFonts w:ascii="Arial" w:hAnsi="Arial" w:cs="Arial"/>
          <w:color w:val="auto"/>
        </w:rPr>
        <w:t xml:space="preserve"> II, </w:t>
      </w:r>
      <w:r w:rsidR="00FC508A" w:rsidRPr="00750BC7">
        <w:rPr>
          <w:rFonts w:ascii="Arial" w:hAnsi="Arial" w:cs="Arial"/>
          <w:color w:val="auto"/>
        </w:rPr>
        <w:t xml:space="preserve">sobressai o respeito ao modo de vida dos quilombolas, fundamentado em práticas sociais simbólicas para o grupo. Dessa forma, o controle dos processos engendrados no território, devem adequar-se </w:t>
      </w:r>
      <w:r w:rsidR="00CE7D7F" w:rsidRPr="00750BC7">
        <w:rPr>
          <w:rFonts w:ascii="Arial" w:hAnsi="Arial" w:cs="Arial"/>
          <w:color w:val="auto"/>
        </w:rPr>
        <w:t>à</w:t>
      </w:r>
      <w:r w:rsidR="00FC508A" w:rsidRPr="00750BC7">
        <w:rPr>
          <w:rFonts w:ascii="Arial" w:hAnsi="Arial" w:cs="Arial"/>
          <w:color w:val="auto"/>
        </w:rPr>
        <w:t xml:space="preserve"> realidade social dos quilombolas. </w:t>
      </w:r>
    </w:p>
    <w:p w14:paraId="420F202C" w14:textId="77777777" w:rsidR="004D7CA2" w:rsidRPr="00750BC7" w:rsidRDefault="004D7CA2" w:rsidP="00C84A2A">
      <w:pPr>
        <w:pStyle w:val="Default"/>
        <w:tabs>
          <w:tab w:val="left" w:pos="567"/>
        </w:tabs>
        <w:spacing w:line="360" w:lineRule="auto"/>
        <w:ind w:right="-1"/>
        <w:jc w:val="both"/>
        <w:rPr>
          <w:rFonts w:ascii="Arial" w:hAnsi="Arial" w:cs="Arial"/>
          <w:color w:val="auto"/>
        </w:rPr>
      </w:pPr>
    </w:p>
    <w:p w14:paraId="595215F1" w14:textId="77777777" w:rsidR="00197D05" w:rsidRPr="00750BC7" w:rsidRDefault="00E77FDA" w:rsidP="00C84A2A">
      <w:pPr>
        <w:pStyle w:val="Default"/>
        <w:tabs>
          <w:tab w:val="left" w:pos="567"/>
        </w:tabs>
        <w:ind w:left="2268" w:right="-1"/>
        <w:jc w:val="both"/>
        <w:rPr>
          <w:rFonts w:ascii="Arial" w:hAnsi="Arial" w:cs="Arial"/>
          <w:color w:val="auto"/>
          <w:sz w:val="22"/>
          <w:szCs w:val="22"/>
        </w:rPr>
      </w:pPr>
      <w:r w:rsidRPr="00750BC7">
        <w:rPr>
          <w:rFonts w:ascii="Arial" w:hAnsi="Arial" w:cs="Arial"/>
          <w:color w:val="auto"/>
          <w:sz w:val="22"/>
          <w:szCs w:val="22"/>
        </w:rPr>
        <w:t>Eles não podem ser realizados em datas que atrapalhem o calendário das famílias quilombolas em atividades como plantação de roça e colheita, coleta de castanha</w:t>
      </w:r>
      <w:r w:rsidR="00CC0054" w:rsidRPr="00750BC7">
        <w:rPr>
          <w:rFonts w:ascii="Arial" w:hAnsi="Arial" w:cs="Arial"/>
          <w:color w:val="auto"/>
          <w:sz w:val="22"/>
          <w:szCs w:val="22"/>
        </w:rPr>
        <w:t>, extração de copaíba, festividades comunitárias, eventos culturais, religiosos e escolares, entre outro</w:t>
      </w:r>
      <w:r w:rsidR="00CD10E9" w:rsidRPr="00750BC7">
        <w:rPr>
          <w:rFonts w:ascii="Arial" w:hAnsi="Arial" w:cs="Arial"/>
          <w:color w:val="auto"/>
          <w:sz w:val="22"/>
          <w:szCs w:val="22"/>
        </w:rPr>
        <w:t xml:space="preserve"> </w:t>
      </w:r>
      <w:r w:rsidR="00CC0054" w:rsidRPr="00750BC7">
        <w:rPr>
          <w:rFonts w:ascii="Arial" w:hAnsi="Arial" w:cs="Arial"/>
          <w:color w:val="auto"/>
          <w:sz w:val="22"/>
          <w:szCs w:val="22"/>
        </w:rPr>
        <w:t>(Protocolo de Consulta e Consentimento, 2018, p.28</w:t>
      </w:r>
      <w:r w:rsidR="005E1925" w:rsidRPr="00750BC7">
        <w:rPr>
          <w:rFonts w:ascii="Arial" w:hAnsi="Arial" w:cs="Arial"/>
          <w:color w:val="auto"/>
          <w:sz w:val="22"/>
          <w:szCs w:val="22"/>
        </w:rPr>
        <w:t>).</w:t>
      </w:r>
    </w:p>
    <w:p w14:paraId="3D20B636" w14:textId="77777777" w:rsidR="006D404B" w:rsidRPr="00750BC7" w:rsidRDefault="006D404B" w:rsidP="00C84A2A">
      <w:pPr>
        <w:pStyle w:val="Default"/>
        <w:tabs>
          <w:tab w:val="left" w:pos="567"/>
        </w:tabs>
        <w:ind w:right="-1"/>
        <w:jc w:val="both"/>
        <w:rPr>
          <w:rFonts w:ascii="Arial" w:hAnsi="Arial" w:cs="Arial"/>
          <w:color w:val="auto"/>
        </w:rPr>
      </w:pPr>
    </w:p>
    <w:p w14:paraId="2AFB1288" w14:textId="77777777" w:rsidR="00CC0054" w:rsidRPr="00750BC7" w:rsidRDefault="00CC0054" w:rsidP="00C84A2A">
      <w:pPr>
        <w:pStyle w:val="Default"/>
        <w:tabs>
          <w:tab w:val="left" w:pos="567"/>
        </w:tabs>
        <w:ind w:right="-1"/>
        <w:jc w:val="both"/>
        <w:rPr>
          <w:rFonts w:ascii="Arial" w:hAnsi="Arial" w:cs="Arial"/>
          <w:color w:val="auto"/>
        </w:rPr>
      </w:pPr>
    </w:p>
    <w:p w14:paraId="7D02A7DF" w14:textId="3D92AF0B" w:rsidR="001B0761" w:rsidRPr="00750BC7" w:rsidRDefault="00745B1F" w:rsidP="00087D60">
      <w:pPr>
        <w:pStyle w:val="Default"/>
        <w:tabs>
          <w:tab w:val="left" w:pos="0"/>
        </w:tabs>
        <w:spacing w:line="360" w:lineRule="auto"/>
        <w:ind w:right="-1" w:firstLine="567"/>
        <w:jc w:val="both"/>
        <w:rPr>
          <w:rFonts w:ascii="Arial" w:hAnsi="Arial" w:cs="Arial"/>
          <w:color w:val="auto"/>
        </w:rPr>
      </w:pPr>
      <w:r w:rsidRPr="00750BC7">
        <w:rPr>
          <w:rFonts w:ascii="Arial" w:hAnsi="Arial" w:cs="Arial"/>
          <w:color w:val="auto"/>
        </w:rPr>
        <w:t xml:space="preserve"> </w:t>
      </w:r>
      <w:r w:rsidR="000F16C5" w:rsidRPr="00750BC7">
        <w:rPr>
          <w:rFonts w:ascii="Arial" w:hAnsi="Arial" w:cs="Arial"/>
          <w:color w:val="auto"/>
        </w:rPr>
        <w:t>Tomei conhecimento</w:t>
      </w:r>
      <w:r w:rsidR="002030D4" w:rsidRPr="00750BC7">
        <w:rPr>
          <w:rFonts w:ascii="Arial" w:hAnsi="Arial" w:cs="Arial"/>
          <w:color w:val="auto"/>
        </w:rPr>
        <w:t xml:space="preserve"> desse</w:t>
      </w:r>
      <w:r w:rsidR="00461562" w:rsidRPr="00750BC7">
        <w:rPr>
          <w:rFonts w:ascii="Arial" w:hAnsi="Arial" w:cs="Arial"/>
          <w:color w:val="auto"/>
        </w:rPr>
        <w:t xml:space="preserve"> protocolo </w:t>
      </w:r>
      <w:r w:rsidR="000F16C5" w:rsidRPr="00750BC7">
        <w:rPr>
          <w:rFonts w:ascii="Arial" w:hAnsi="Arial" w:cs="Arial"/>
          <w:color w:val="auto"/>
        </w:rPr>
        <w:t>no mesmo dia em que fora realizada</w:t>
      </w:r>
      <w:r w:rsidR="002030D4" w:rsidRPr="00750BC7">
        <w:rPr>
          <w:rFonts w:ascii="Arial" w:hAnsi="Arial" w:cs="Arial"/>
          <w:color w:val="auto"/>
        </w:rPr>
        <w:t xml:space="preserve"> </w:t>
      </w:r>
      <w:r w:rsidR="000F16C5" w:rsidRPr="00750BC7">
        <w:rPr>
          <w:rFonts w:ascii="Arial" w:hAnsi="Arial" w:cs="Arial"/>
          <w:color w:val="auto"/>
        </w:rPr>
        <w:t>a assembleia geral</w:t>
      </w:r>
      <w:r w:rsidR="002030D4" w:rsidRPr="00750BC7">
        <w:rPr>
          <w:rFonts w:ascii="Arial" w:hAnsi="Arial" w:cs="Arial"/>
          <w:color w:val="auto"/>
        </w:rPr>
        <w:t xml:space="preserve"> para a qual fui convidada</w:t>
      </w:r>
      <w:r w:rsidR="00925023" w:rsidRPr="00750BC7">
        <w:rPr>
          <w:rFonts w:ascii="Arial" w:hAnsi="Arial" w:cs="Arial"/>
          <w:color w:val="auto"/>
        </w:rPr>
        <w:t xml:space="preserve">, </w:t>
      </w:r>
      <w:r w:rsidR="000F16C5" w:rsidRPr="00750BC7">
        <w:rPr>
          <w:rFonts w:ascii="Arial" w:hAnsi="Arial" w:cs="Arial"/>
          <w:color w:val="auto"/>
        </w:rPr>
        <w:t xml:space="preserve">mais precisamente, </w:t>
      </w:r>
      <w:r w:rsidR="00925023" w:rsidRPr="00750BC7">
        <w:rPr>
          <w:rFonts w:ascii="Arial" w:hAnsi="Arial" w:cs="Arial"/>
          <w:color w:val="auto"/>
        </w:rPr>
        <w:t xml:space="preserve">ao longo do trajeto entre a sede da mineradora (Porto Trombetas) e o quilombo Jamari, cuja duração foi de aproximadamente uma hora, em </w:t>
      </w:r>
      <w:r w:rsidR="000F16C5" w:rsidRPr="00750BC7">
        <w:rPr>
          <w:rFonts w:ascii="Arial" w:hAnsi="Arial" w:cs="Arial"/>
          <w:color w:val="auto"/>
        </w:rPr>
        <w:t xml:space="preserve">uma lancha com capacidade para quatro passageiros. Entre o barulho do motor de polpa HP 15, e o choque da lancha com as águas agitadas do </w:t>
      </w:r>
      <w:r w:rsidR="002030D4" w:rsidRPr="00750BC7">
        <w:rPr>
          <w:rFonts w:ascii="Arial" w:hAnsi="Arial" w:cs="Arial"/>
          <w:color w:val="auto"/>
        </w:rPr>
        <w:t xml:space="preserve">rio Trombetas, o senhor Manoel </w:t>
      </w:r>
      <w:proofErr w:type="spellStart"/>
      <w:r w:rsidR="002030D4" w:rsidRPr="00750BC7">
        <w:rPr>
          <w:rFonts w:ascii="Arial" w:hAnsi="Arial" w:cs="Arial"/>
          <w:color w:val="auto"/>
        </w:rPr>
        <w:t>Lucivaldo</w:t>
      </w:r>
      <w:proofErr w:type="spellEnd"/>
      <w:r w:rsidR="002030D4" w:rsidRPr="00750BC7">
        <w:rPr>
          <w:rFonts w:ascii="Arial" w:hAnsi="Arial" w:cs="Arial"/>
          <w:color w:val="auto"/>
        </w:rPr>
        <w:t xml:space="preserve"> Siqueira (</w:t>
      </w:r>
      <w:r w:rsidR="00C85BD5" w:rsidRPr="00750BC7">
        <w:rPr>
          <w:rFonts w:ascii="Arial" w:hAnsi="Arial" w:cs="Arial"/>
          <w:color w:val="auto"/>
        </w:rPr>
        <w:t>Bochecha</w:t>
      </w:r>
      <w:r w:rsidR="002030D4" w:rsidRPr="00750BC7">
        <w:rPr>
          <w:rFonts w:ascii="Arial" w:hAnsi="Arial" w:cs="Arial"/>
          <w:color w:val="auto"/>
        </w:rPr>
        <w:t>)</w:t>
      </w:r>
      <w:r w:rsidR="001B0761" w:rsidRPr="00750BC7">
        <w:rPr>
          <w:rFonts w:ascii="Arial" w:hAnsi="Arial" w:cs="Arial"/>
          <w:color w:val="auto"/>
        </w:rPr>
        <w:t>, então presidente da ACRQAT</w:t>
      </w:r>
      <w:r w:rsidR="00FC508A" w:rsidRPr="00750BC7">
        <w:rPr>
          <w:rFonts w:ascii="Arial" w:hAnsi="Arial" w:cs="Arial"/>
          <w:color w:val="auto"/>
        </w:rPr>
        <w:t xml:space="preserve">, apresentou-me o referido protocolo. </w:t>
      </w:r>
      <w:r w:rsidR="001B0761" w:rsidRPr="00750BC7">
        <w:rPr>
          <w:rFonts w:ascii="Arial" w:hAnsi="Arial" w:cs="Arial"/>
          <w:color w:val="auto"/>
        </w:rPr>
        <w:t>A despeito do curto tempo e das condições desfavoráveis para uma leitura detalhada do documento, pude folhear apenas algumas páginas</w:t>
      </w:r>
    </w:p>
    <w:p w14:paraId="69EF0641" w14:textId="4FBF49E9" w:rsidR="001B0761" w:rsidRPr="00750BC7" w:rsidRDefault="001B0761" w:rsidP="00C84A2A">
      <w:pPr>
        <w:pStyle w:val="Default"/>
        <w:tabs>
          <w:tab w:val="left" w:pos="567"/>
        </w:tabs>
        <w:spacing w:line="360" w:lineRule="auto"/>
        <w:ind w:right="-1" w:firstLine="567"/>
        <w:jc w:val="both"/>
        <w:rPr>
          <w:rFonts w:ascii="Arial" w:hAnsi="Arial" w:cs="Arial"/>
          <w:color w:val="auto"/>
        </w:rPr>
      </w:pPr>
      <w:r w:rsidRPr="00750BC7">
        <w:rPr>
          <w:rFonts w:ascii="Arial" w:hAnsi="Arial" w:cs="Arial"/>
          <w:color w:val="auto"/>
        </w:rPr>
        <w:t xml:space="preserve">Como chegamos um pouco após o horário previsto para o início da reunião, seguimos diretamente para o barracão comunitário, que dada </w:t>
      </w:r>
      <w:r w:rsidR="00F80C19" w:rsidRPr="00750BC7">
        <w:rPr>
          <w:rFonts w:ascii="Arial" w:hAnsi="Arial" w:cs="Arial"/>
          <w:color w:val="auto"/>
        </w:rPr>
        <w:t xml:space="preserve">a </w:t>
      </w:r>
      <w:r w:rsidRPr="00750BC7">
        <w:rPr>
          <w:rFonts w:ascii="Arial" w:hAnsi="Arial" w:cs="Arial"/>
          <w:color w:val="auto"/>
        </w:rPr>
        <w:t xml:space="preserve">dimensão do evento, encontrava-se com </w:t>
      </w:r>
      <w:r w:rsidR="008B1A3A" w:rsidRPr="00750BC7">
        <w:rPr>
          <w:rFonts w:ascii="Arial" w:hAnsi="Arial" w:cs="Arial"/>
          <w:color w:val="auto"/>
        </w:rPr>
        <w:t>seus assentos</w:t>
      </w:r>
      <w:r w:rsidR="00EC7EA0" w:rsidRPr="00750BC7">
        <w:rPr>
          <w:rFonts w:ascii="Arial" w:hAnsi="Arial" w:cs="Arial"/>
          <w:color w:val="auto"/>
        </w:rPr>
        <w:t xml:space="preserve"> simples,</w:t>
      </w:r>
      <w:r w:rsidRPr="00750BC7">
        <w:rPr>
          <w:rFonts w:ascii="Arial" w:hAnsi="Arial" w:cs="Arial"/>
          <w:color w:val="auto"/>
        </w:rPr>
        <w:t xml:space="preserve"> feitos de madeira</w:t>
      </w:r>
      <w:r w:rsidR="008B1A3A" w:rsidRPr="00750BC7">
        <w:rPr>
          <w:rFonts w:ascii="Arial" w:hAnsi="Arial" w:cs="Arial"/>
          <w:color w:val="auto"/>
        </w:rPr>
        <w:t>,</w:t>
      </w:r>
      <w:r w:rsidRPr="00750BC7">
        <w:rPr>
          <w:rFonts w:ascii="Arial" w:hAnsi="Arial" w:cs="Arial"/>
          <w:color w:val="auto"/>
        </w:rPr>
        <w:t xml:space="preserve"> lotados. No início da </w:t>
      </w:r>
      <w:r w:rsidR="00CE7D7F" w:rsidRPr="00750BC7">
        <w:rPr>
          <w:rFonts w:ascii="Arial" w:hAnsi="Arial" w:cs="Arial"/>
          <w:color w:val="auto"/>
        </w:rPr>
        <w:t>assembleia</w:t>
      </w:r>
      <w:r w:rsidRPr="00750BC7">
        <w:rPr>
          <w:rFonts w:ascii="Arial" w:hAnsi="Arial" w:cs="Arial"/>
          <w:color w:val="auto"/>
        </w:rPr>
        <w:t xml:space="preserve">, após a apresentação do </w:t>
      </w:r>
      <w:r w:rsidR="002F5C4B" w:rsidRPr="00750BC7">
        <w:rPr>
          <w:rFonts w:ascii="Arial" w:hAnsi="Arial" w:cs="Arial"/>
          <w:color w:val="auto"/>
        </w:rPr>
        <w:t>corpo administrativo da associação,</w:t>
      </w:r>
      <w:r w:rsidR="00F704AD" w:rsidRPr="00750BC7">
        <w:rPr>
          <w:rFonts w:ascii="Arial" w:hAnsi="Arial" w:cs="Arial"/>
          <w:color w:val="auto"/>
        </w:rPr>
        <w:t xml:space="preserve"> com a presença dos sócios dos nove quilombos do Alto Trombetas II, </w:t>
      </w:r>
      <w:r w:rsidR="002F5C4B" w:rsidRPr="00750BC7">
        <w:rPr>
          <w:rFonts w:ascii="Arial" w:hAnsi="Arial" w:cs="Arial"/>
          <w:color w:val="auto"/>
        </w:rPr>
        <w:t>apesar de que para a maioria do público presente a Juliene quilombola não era alguém des</w:t>
      </w:r>
      <w:r w:rsidR="00F704AD" w:rsidRPr="00750BC7">
        <w:rPr>
          <w:rFonts w:ascii="Arial" w:hAnsi="Arial" w:cs="Arial"/>
          <w:color w:val="auto"/>
        </w:rPr>
        <w:t>conhecida e vice-versa;</w:t>
      </w:r>
      <w:r w:rsidR="002F5C4B" w:rsidRPr="00750BC7">
        <w:rPr>
          <w:rFonts w:ascii="Arial" w:hAnsi="Arial" w:cs="Arial"/>
          <w:color w:val="auto"/>
        </w:rPr>
        <w:t xml:space="preserve"> fui apresentada também pelo senhor Manoel </w:t>
      </w:r>
      <w:proofErr w:type="spellStart"/>
      <w:r w:rsidR="002F5C4B" w:rsidRPr="00750BC7">
        <w:rPr>
          <w:rFonts w:ascii="Arial" w:hAnsi="Arial" w:cs="Arial"/>
          <w:color w:val="auto"/>
        </w:rPr>
        <w:t>Lucivaldo</w:t>
      </w:r>
      <w:proofErr w:type="spellEnd"/>
      <w:r w:rsidR="002F5C4B" w:rsidRPr="00750BC7">
        <w:rPr>
          <w:rFonts w:ascii="Arial" w:hAnsi="Arial" w:cs="Arial"/>
          <w:color w:val="auto"/>
        </w:rPr>
        <w:t xml:space="preserve"> como “a neta dos Osmarino, da Miliana”, “filha da Socorro” e como estudante de pós-graduação da</w:t>
      </w:r>
      <w:r w:rsidR="00E62DF0" w:rsidRPr="00750BC7">
        <w:rPr>
          <w:rFonts w:ascii="Arial" w:hAnsi="Arial" w:cs="Arial"/>
          <w:color w:val="auto"/>
        </w:rPr>
        <w:t xml:space="preserve"> U</w:t>
      </w:r>
      <w:r w:rsidR="002F5C4B" w:rsidRPr="00750BC7">
        <w:rPr>
          <w:rFonts w:ascii="Arial" w:hAnsi="Arial" w:cs="Arial"/>
          <w:color w:val="auto"/>
        </w:rPr>
        <w:t>niversidade Estadual do Maranhão (UEMA).</w:t>
      </w:r>
    </w:p>
    <w:p w14:paraId="11CFC95A" w14:textId="0237968A" w:rsidR="00F80C19" w:rsidRPr="00750BC7" w:rsidRDefault="00EC7EA0" w:rsidP="00C84A2A">
      <w:pPr>
        <w:pStyle w:val="Default"/>
        <w:tabs>
          <w:tab w:val="left" w:pos="567"/>
        </w:tabs>
        <w:spacing w:line="360" w:lineRule="auto"/>
        <w:ind w:right="-1" w:firstLine="567"/>
        <w:jc w:val="both"/>
        <w:rPr>
          <w:rFonts w:ascii="Arial" w:hAnsi="Arial" w:cs="Arial"/>
          <w:color w:val="auto"/>
        </w:rPr>
      </w:pPr>
      <w:r w:rsidRPr="00750BC7">
        <w:rPr>
          <w:rFonts w:ascii="Arial" w:hAnsi="Arial" w:cs="Arial"/>
          <w:color w:val="auto"/>
        </w:rPr>
        <w:lastRenderedPageBreak/>
        <w:t xml:space="preserve">Apesar de surpreendida por esse processo de consulta e consentimento acionado publicamente, este foi um momento </w:t>
      </w:r>
      <w:r w:rsidR="00A53F67" w:rsidRPr="00750BC7">
        <w:rPr>
          <w:rFonts w:ascii="Arial" w:hAnsi="Arial" w:cs="Arial"/>
          <w:color w:val="auto"/>
        </w:rPr>
        <w:t xml:space="preserve">oportuno para apresentar a minha proposta de pesquisa </w:t>
      </w:r>
      <w:r w:rsidR="006B0F80" w:rsidRPr="00750BC7">
        <w:rPr>
          <w:rFonts w:ascii="Arial" w:hAnsi="Arial" w:cs="Arial"/>
          <w:color w:val="auto"/>
        </w:rPr>
        <w:t xml:space="preserve">àqueles que ainda desconheciam </w:t>
      </w:r>
      <w:r w:rsidR="00A53F67" w:rsidRPr="00750BC7">
        <w:rPr>
          <w:rFonts w:ascii="Arial" w:hAnsi="Arial" w:cs="Arial"/>
          <w:color w:val="auto"/>
        </w:rPr>
        <w:t xml:space="preserve">o trabalho que </w:t>
      </w:r>
      <w:r w:rsidR="00F80C19" w:rsidRPr="00750BC7">
        <w:rPr>
          <w:rFonts w:ascii="Arial" w:hAnsi="Arial" w:cs="Arial"/>
          <w:color w:val="auto"/>
        </w:rPr>
        <w:t>estava em construção</w:t>
      </w:r>
      <w:r w:rsidR="00A53F67" w:rsidRPr="00750BC7">
        <w:rPr>
          <w:rFonts w:ascii="Arial" w:hAnsi="Arial" w:cs="Arial"/>
          <w:color w:val="auto"/>
        </w:rPr>
        <w:t xml:space="preserve">  junto ao grupo, </w:t>
      </w:r>
      <w:r w:rsidR="00CE7D7F" w:rsidRPr="00750BC7">
        <w:rPr>
          <w:rFonts w:ascii="Arial" w:hAnsi="Arial" w:cs="Arial"/>
          <w:color w:val="auto"/>
        </w:rPr>
        <w:t>concomitante</w:t>
      </w:r>
      <w:r w:rsidR="00F20DDA" w:rsidRPr="00750BC7">
        <w:rPr>
          <w:rFonts w:ascii="Arial" w:hAnsi="Arial" w:cs="Arial"/>
          <w:color w:val="auto"/>
        </w:rPr>
        <w:t>, pude</w:t>
      </w:r>
      <w:r w:rsidR="00F20DDA" w:rsidRPr="00750BC7">
        <w:rPr>
          <w:rFonts w:ascii="Arial" w:hAnsi="Arial" w:cs="Arial"/>
        </w:rPr>
        <w:t xml:space="preserve"> inteirar</w:t>
      </w:r>
      <w:r w:rsidR="00A53F67" w:rsidRPr="00750BC7">
        <w:rPr>
          <w:rFonts w:ascii="Arial" w:hAnsi="Arial" w:cs="Arial"/>
          <w:color w:val="auto"/>
        </w:rPr>
        <w:t xml:space="preserve"> e registrar em caderno de campo os assuntos que vêm sendo tratados nos últimos dois anos</w:t>
      </w:r>
      <w:r w:rsidR="00F80C19" w:rsidRPr="00750BC7">
        <w:rPr>
          <w:rFonts w:ascii="Arial" w:hAnsi="Arial" w:cs="Arial"/>
          <w:color w:val="auto"/>
        </w:rPr>
        <w:t xml:space="preserve">, sobretudo, sobre as estratégias de expansão da atividade mineradora sob o </w:t>
      </w:r>
      <w:r w:rsidR="00CE7D7F" w:rsidRPr="00750BC7">
        <w:rPr>
          <w:rFonts w:ascii="Arial" w:hAnsi="Arial" w:cs="Arial"/>
          <w:color w:val="auto"/>
        </w:rPr>
        <w:t>território</w:t>
      </w:r>
      <w:r w:rsidR="00F80C19" w:rsidRPr="00750BC7">
        <w:rPr>
          <w:rFonts w:ascii="Arial" w:hAnsi="Arial" w:cs="Arial"/>
          <w:color w:val="auto"/>
        </w:rPr>
        <w:t xml:space="preserve"> Alto Trombetas II pelos próximos vinte anos.</w:t>
      </w:r>
    </w:p>
    <w:p w14:paraId="6B6C3E16" w14:textId="40D82890" w:rsidR="00B740E4" w:rsidRPr="00750BC7" w:rsidRDefault="00A53F67" w:rsidP="00C84A2A">
      <w:pPr>
        <w:pStyle w:val="Default"/>
        <w:tabs>
          <w:tab w:val="left" w:pos="567"/>
        </w:tabs>
        <w:spacing w:line="360" w:lineRule="auto"/>
        <w:ind w:right="-1" w:firstLine="567"/>
        <w:jc w:val="both"/>
        <w:rPr>
          <w:rFonts w:ascii="Arial" w:hAnsi="Arial" w:cs="Arial"/>
          <w:color w:val="auto"/>
        </w:rPr>
      </w:pPr>
      <w:r w:rsidRPr="00750BC7">
        <w:rPr>
          <w:rFonts w:ascii="Arial" w:hAnsi="Arial" w:cs="Arial"/>
          <w:color w:val="auto"/>
        </w:rPr>
        <w:t xml:space="preserve"> D</w:t>
      </w:r>
      <w:r w:rsidR="002620BF" w:rsidRPr="00750BC7">
        <w:rPr>
          <w:rFonts w:ascii="Arial" w:hAnsi="Arial" w:cs="Arial"/>
          <w:color w:val="auto"/>
        </w:rPr>
        <w:t>iante dos gestos e pronunciamentos que apontav</w:t>
      </w:r>
      <w:r w:rsidRPr="00750BC7">
        <w:rPr>
          <w:rFonts w:ascii="Arial" w:hAnsi="Arial" w:cs="Arial"/>
          <w:color w:val="auto"/>
        </w:rPr>
        <w:t xml:space="preserve">am para a aceitação da pesquisa, chamou-me bastante atenção </w:t>
      </w:r>
      <w:r w:rsidR="00F80C19" w:rsidRPr="00750BC7">
        <w:rPr>
          <w:rFonts w:ascii="Arial" w:hAnsi="Arial" w:cs="Arial"/>
          <w:color w:val="auto"/>
        </w:rPr>
        <w:t>a pronúncia do</w:t>
      </w:r>
      <w:r w:rsidRPr="00750BC7">
        <w:rPr>
          <w:rFonts w:ascii="Arial" w:hAnsi="Arial" w:cs="Arial"/>
          <w:color w:val="auto"/>
        </w:rPr>
        <w:t xml:space="preserve"> </w:t>
      </w:r>
      <w:r w:rsidR="004A2044" w:rsidRPr="00750BC7">
        <w:rPr>
          <w:rFonts w:ascii="Arial" w:hAnsi="Arial" w:cs="Arial"/>
          <w:color w:val="auto"/>
        </w:rPr>
        <w:t>senhor Augusto Fernandes (</w:t>
      </w:r>
      <w:proofErr w:type="spellStart"/>
      <w:r w:rsidR="002620BF" w:rsidRPr="00750BC7">
        <w:rPr>
          <w:rFonts w:ascii="Arial" w:hAnsi="Arial" w:cs="Arial"/>
          <w:color w:val="auto"/>
        </w:rPr>
        <w:t>Curéba</w:t>
      </w:r>
      <w:proofErr w:type="spellEnd"/>
      <w:r w:rsidR="00F80C19" w:rsidRPr="00750BC7">
        <w:rPr>
          <w:rFonts w:ascii="Arial" w:hAnsi="Arial" w:cs="Arial"/>
          <w:color w:val="auto"/>
        </w:rPr>
        <w:t>), quilombola</w:t>
      </w:r>
      <w:r w:rsidR="00F704AD" w:rsidRPr="00750BC7">
        <w:rPr>
          <w:rFonts w:ascii="Arial" w:hAnsi="Arial" w:cs="Arial"/>
          <w:color w:val="auto"/>
        </w:rPr>
        <w:t xml:space="preserve"> do</w:t>
      </w:r>
      <w:r w:rsidRPr="00750BC7">
        <w:rPr>
          <w:rFonts w:ascii="Arial" w:hAnsi="Arial" w:cs="Arial"/>
          <w:color w:val="auto"/>
        </w:rPr>
        <w:t xml:space="preserve"> Moura. P</w:t>
      </w:r>
      <w:r w:rsidR="002620BF" w:rsidRPr="00750BC7">
        <w:rPr>
          <w:rFonts w:ascii="Arial" w:hAnsi="Arial" w:cs="Arial"/>
          <w:color w:val="auto"/>
        </w:rPr>
        <w:t>ublicamente</w:t>
      </w:r>
      <w:r w:rsidR="007F7639" w:rsidRPr="00750BC7">
        <w:rPr>
          <w:rFonts w:ascii="Arial" w:hAnsi="Arial" w:cs="Arial"/>
          <w:color w:val="auto"/>
        </w:rPr>
        <w:t xml:space="preserve">, sem um questionamento prévio, </w:t>
      </w:r>
      <w:r w:rsidR="00EC7EA0" w:rsidRPr="00750BC7">
        <w:rPr>
          <w:rFonts w:ascii="Arial" w:hAnsi="Arial" w:cs="Arial"/>
          <w:color w:val="auto"/>
        </w:rPr>
        <w:t xml:space="preserve">após </w:t>
      </w:r>
      <w:r w:rsidR="00F80C19" w:rsidRPr="00750BC7">
        <w:rPr>
          <w:rFonts w:ascii="Arial" w:hAnsi="Arial" w:cs="Arial"/>
          <w:color w:val="auto"/>
        </w:rPr>
        <w:t>a explanação de meus interesses acadêmicos, a pronúncia de um quilombola do Moura chamou</w:t>
      </w:r>
      <w:r w:rsidR="00B740E4" w:rsidRPr="00750BC7">
        <w:rPr>
          <w:rFonts w:ascii="Arial" w:hAnsi="Arial" w:cs="Arial"/>
          <w:color w:val="auto"/>
        </w:rPr>
        <w:t>-me</w:t>
      </w:r>
      <w:r w:rsidR="00F80C19" w:rsidRPr="00750BC7">
        <w:rPr>
          <w:rFonts w:ascii="Arial" w:hAnsi="Arial" w:cs="Arial"/>
          <w:color w:val="auto"/>
        </w:rPr>
        <w:t xml:space="preserve"> bastante atenção, digamos</w:t>
      </w:r>
      <w:r w:rsidR="00B740E4" w:rsidRPr="00750BC7">
        <w:rPr>
          <w:rFonts w:ascii="Arial" w:hAnsi="Arial" w:cs="Arial"/>
          <w:color w:val="auto"/>
        </w:rPr>
        <w:t xml:space="preserve">, </w:t>
      </w:r>
      <w:r w:rsidR="00F80C19" w:rsidRPr="00750BC7">
        <w:rPr>
          <w:rFonts w:ascii="Arial" w:hAnsi="Arial" w:cs="Arial"/>
          <w:color w:val="auto"/>
        </w:rPr>
        <w:t>mexeu no cerne da questão prop</w:t>
      </w:r>
      <w:r w:rsidR="00B740E4" w:rsidRPr="00750BC7">
        <w:rPr>
          <w:rFonts w:ascii="Arial" w:hAnsi="Arial" w:cs="Arial"/>
          <w:color w:val="auto"/>
        </w:rPr>
        <w:t xml:space="preserve">osta, o </w:t>
      </w:r>
      <w:r w:rsidR="00AA5CAB" w:rsidRPr="00750BC7">
        <w:rPr>
          <w:rFonts w:ascii="Arial" w:hAnsi="Arial" w:cs="Arial"/>
          <w:color w:val="auto"/>
        </w:rPr>
        <w:t>“conflito silencioso"</w:t>
      </w:r>
      <w:r w:rsidR="00B740E4" w:rsidRPr="00750BC7">
        <w:rPr>
          <w:rFonts w:ascii="Arial" w:hAnsi="Arial" w:cs="Arial"/>
          <w:color w:val="auto"/>
        </w:rPr>
        <w:t xml:space="preserve"> vivenciado pelos quilombolas no Trombetas</w:t>
      </w:r>
      <w:r w:rsidR="00AA5CAB" w:rsidRPr="00750BC7">
        <w:rPr>
          <w:rFonts w:ascii="Arial" w:hAnsi="Arial" w:cs="Arial"/>
          <w:color w:val="auto"/>
        </w:rPr>
        <w:t xml:space="preserve">, marcando assim um dos “achados da pesquisa” (RANCIARO, 2016). </w:t>
      </w:r>
    </w:p>
    <w:p w14:paraId="3296BB45" w14:textId="77777777" w:rsidR="004D7CA2" w:rsidRPr="00750BC7" w:rsidRDefault="004D7CA2" w:rsidP="00C84A2A">
      <w:pPr>
        <w:pStyle w:val="Default"/>
        <w:tabs>
          <w:tab w:val="left" w:pos="567"/>
        </w:tabs>
        <w:spacing w:line="360" w:lineRule="auto"/>
        <w:ind w:right="-1" w:firstLine="567"/>
        <w:jc w:val="both"/>
        <w:rPr>
          <w:rFonts w:ascii="Arial" w:hAnsi="Arial" w:cs="Arial"/>
          <w:color w:val="auto"/>
        </w:rPr>
      </w:pPr>
    </w:p>
    <w:p w14:paraId="5B9B017C" w14:textId="3785D8E4" w:rsidR="002F5C4B" w:rsidRPr="00750BC7" w:rsidRDefault="008B1A3A" w:rsidP="00C84A2A">
      <w:pPr>
        <w:pStyle w:val="Default"/>
        <w:tabs>
          <w:tab w:val="left" w:pos="567"/>
        </w:tabs>
        <w:ind w:left="2268" w:right="-1"/>
        <w:jc w:val="both"/>
        <w:rPr>
          <w:rFonts w:ascii="Arial" w:hAnsi="Arial" w:cs="Arial"/>
          <w:color w:val="auto"/>
          <w:sz w:val="22"/>
          <w:szCs w:val="22"/>
        </w:rPr>
      </w:pPr>
      <w:r w:rsidRPr="00750BC7">
        <w:rPr>
          <w:rFonts w:ascii="Arial" w:hAnsi="Arial" w:cs="Arial"/>
          <w:color w:val="auto"/>
          <w:sz w:val="22"/>
          <w:szCs w:val="22"/>
        </w:rPr>
        <w:t xml:space="preserve"> I</w:t>
      </w:r>
      <w:r w:rsidR="007F7639" w:rsidRPr="00750BC7">
        <w:rPr>
          <w:rFonts w:ascii="Arial" w:hAnsi="Arial" w:cs="Arial"/>
          <w:color w:val="auto"/>
          <w:sz w:val="22"/>
          <w:szCs w:val="22"/>
        </w:rPr>
        <w:t xml:space="preserve">sso é muito bom pra gente, </w:t>
      </w:r>
      <w:r w:rsidR="00A53F67" w:rsidRPr="00750BC7">
        <w:rPr>
          <w:rFonts w:ascii="Arial" w:hAnsi="Arial" w:cs="Arial"/>
          <w:color w:val="auto"/>
          <w:sz w:val="22"/>
          <w:szCs w:val="22"/>
        </w:rPr>
        <w:t>alguém aqui de dentro fazendo um trabalho desses que mostra a nossa realidade. N</w:t>
      </w:r>
      <w:r w:rsidR="007F7639" w:rsidRPr="00750BC7">
        <w:rPr>
          <w:rFonts w:ascii="Arial" w:hAnsi="Arial" w:cs="Arial"/>
          <w:color w:val="auto"/>
          <w:sz w:val="22"/>
          <w:szCs w:val="22"/>
        </w:rPr>
        <w:t xml:space="preserve">ós aqui vivemos </w:t>
      </w:r>
      <w:r w:rsidR="006A2F74" w:rsidRPr="00750BC7">
        <w:rPr>
          <w:rFonts w:ascii="Arial" w:hAnsi="Arial" w:cs="Arial"/>
          <w:color w:val="auto"/>
          <w:sz w:val="22"/>
          <w:szCs w:val="22"/>
        </w:rPr>
        <w:t>conflitos em</w:t>
      </w:r>
      <w:r w:rsidR="007F7639" w:rsidRPr="00750BC7">
        <w:rPr>
          <w:rFonts w:ascii="Arial" w:hAnsi="Arial" w:cs="Arial"/>
          <w:color w:val="auto"/>
          <w:sz w:val="22"/>
          <w:szCs w:val="22"/>
        </w:rPr>
        <w:t xml:space="preserve"> silêncio, o que aconteceu comigo esse ano é o retra</w:t>
      </w:r>
      <w:r w:rsidR="00F704AD" w:rsidRPr="00750BC7">
        <w:rPr>
          <w:rFonts w:ascii="Arial" w:hAnsi="Arial" w:cs="Arial"/>
          <w:color w:val="auto"/>
          <w:sz w:val="22"/>
          <w:szCs w:val="22"/>
        </w:rPr>
        <w:t xml:space="preserve">to. Recentemente </w:t>
      </w:r>
      <w:r w:rsidR="007F7639" w:rsidRPr="00750BC7">
        <w:rPr>
          <w:rFonts w:ascii="Arial" w:hAnsi="Arial" w:cs="Arial"/>
          <w:color w:val="auto"/>
          <w:sz w:val="22"/>
          <w:szCs w:val="22"/>
        </w:rPr>
        <w:t>recebi uma multa de 230 (duzentos e trinta mil reais) pelo ICMBIO,</w:t>
      </w:r>
      <w:r w:rsidR="00A53F67" w:rsidRPr="00750BC7">
        <w:rPr>
          <w:rFonts w:ascii="Arial" w:hAnsi="Arial" w:cs="Arial"/>
          <w:color w:val="auto"/>
          <w:sz w:val="22"/>
          <w:szCs w:val="22"/>
        </w:rPr>
        <w:t xml:space="preserve"> a</w:t>
      </w:r>
      <w:r w:rsidRPr="00750BC7">
        <w:rPr>
          <w:rFonts w:ascii="Arial" w:hAnsi="Arial" w:cs="Arial"/>
          <w:color w:val="auto"/>
          <w:sz w:val="22"/>
          <w:szCs w:val="22"/>
        </w:rPr>
        <w:t xml:space="preserve">cho que todos </w:t>
      </w:r>
      <w:r w:rsidR="006A2F74" w:rsidRPr="00750BC7">
        <w:rPr>
          <w:rFonts w:ascii="Arial" w:hAnsi="Arial" w:cs="Arial"/>
          <w:color w:val="auto"/>
          <w:sz w:val="22"/>
          <w:szCs w:val="22"/>
        </w:rPr>
        <w:t>vocês aqui</w:t>
      </w:r>
      <w:r w:rsidR="00A53F67" w:rsidRPr="00750BC7">
        <w:rPr>
          <w:rFonts w:ascii="Arial" w:hAnsi="Arial" w:cs="Arial"/>
          <w:color w:val="auto"/>
          <w:sz w:val="22"/>
          <w:szCs w:val="22"/>
        </w:rPr>
        <w:t xml:space="preserve"> devem saber!  V</w:t>
      </w:r>
      <w:r w:rsidR="007F7639" w:rsidRPr="00750BC7">
        <w:rPr>
          <w:rFonts w:ascii="Arial" w:hAnsi="Arial" w:cs="Arial"/>
          <w:color w:val="auto"/>
          <w:sz w:val="22"/>
          <w:szCs w:val="22"/>
        </w:rPr>
        <w:t xml:space="preserve">alor </w:t>
      </w:r>
      <w:r w:rsidR="00A53F67" w:rsidRPr="00750BC7">
        <w:rPr>
          <w:rFonts w:ascii="Arial" w:hAnsi="Arial" w:cs="Arial"/>
          <w:color w:val="auto"/>
          <w:sz w:val="22"/>
          <w:szCs w:val="22"/>
        </w:rPr>
        <w:t xml:space="preserve"> esse </w:t>
      </w:r>
      <w:r w:rsidR="007F7639" w:rsidRPr="00750BC7">
        <w:rPr>
          <w:rFonts w:ascii="Arial" w:hAnsi="Arial" w:cs="Arial"/>
          <w:color w:val="auto"/>
          <w:sz w:val="22"/>
          <w:szCs w:val="22"/>
        </w:rPr>
        <w:t>que eu não vou poder pagar</w:t>
      </w:r>
      <w:r w:rsidR="00F704AD" w:rsidRPr="00750BC7">
        <w:rPr>
          <w:rFonts w:ascii="Arial" w:hAnsi="Arial" w:cs="Arial"/>
          <w:color w:val="auto"/>
          <w:sz w:val="22"/>
          <w:szCs w:val="22"/>
        </w:rPr>
        <w:t>, porque</w:t>
      </w:r>
      <w:r w:rsidR="007F7639" w:rsidRPr="00750BC7">
        <w:rPr>
          <w:rFonts w:ascii="Arial" w:hAnsi="Arial" w:cs="Arial"/>
          <w:color w:val="auto"/>
          <w:sz w:val="22"/>
          <w:szCs w:val="22"/>
        </w:rPr>
        <w:t xml:space="preserve"> o meu trabalho é com a castanha e devido a essa multa, </w:t>
      </w:r>
      <w:proofErr w:type="spellStart"/>
      <w:r w:rsidR="007F7639" w:rsidRPr="00750BC7">
        <w:rPr>
          <w:rFonts w:ascii="Arial" w:hAnsi="Arial" w:cs="Arial"/>
          <w:i/>
          <w:color w:val="auto"/>
          <w:sz w:val="22"/>
          <w:szCs w:val="22"/>
        </w:rPr>
        <w:t>paroano</w:t>
      </w:r>
      <w:proofErr w:type="spellEnd"/>
      <w:r w:rsidR="007F7639" w:rsidRPr="00750BC7">
        <w:rPr>
          <w:rFonts w:ascii="Arial" w:hAnsi="Arial" w:cs="Arial"/>
          <w:i/>
          <w:color w:val="auto"/>
          <w:sz w:val="22"/>
          <w:szCs w:val="22"/>
        </w:rPr>
        <w:t xml:space="preserve"> </w:t>
      </w:r>
      <w:r w:rsidR="007F7639" w:rsidRPr="00750BC7">
        <w:rPr>
          <w:rFonts w:ascii="Arial" w:hAnsi="Arial" w:cs="Arial"/>
          <w:color w:val="auto"/>
          <w:sz w:val="22"/>
          <w:szCs w:val="22"/>
        </w:rPr>
        <w:t>(ano vindouro</w:t>
      </w:r>
      <w:r w:rsidR="00F704AD" w:rsidRPr="00750BC7">
        <w:rPr>
          <w:rFonts w:ascii="Arial" w:hAnsi="Arial" w:cs="Arial"/>
          <w:color w:val="auto"/>
          <w:sz w:val="22"/>
          <w:szCs w:val="22"/>
        </w:rPr>
        <w:t xml:space="preserve">) eu não </w:t>
      </w:r>
      <w:r w:rsidR="00EC7EA0" w:rsidRPr="00750BC7">
        <w:rPr>
          <w:rFonts w:ascii="Arial" w:hAnsi="Arial" w:cs="Arial"/>
          <w:color w:val="auto"/>
          <w:sz w:val="22"/>
          <w:szCs w:val="22"/>
        </w:rPr>
        <w:t xml:space="preserve">vou </w:t>
      </w:r>
      <w:r w:rsidR="00F704AD" w:rsidRPr="00750BC7">
        <w:rPr>
          <w:rFonts w:ascii="Arial" w:hAnsi="Arial" w:cs="Arial"/>
          <w:color w:val="auto"/>
          <w:sz w:val="22"/>
          <w:szCs w:val="22"/>
        </w:rPr>
        <w:t xml:space="preserve">poder entrar para o </w:t>
      </w:r>
      <w:proofErr w:type="spellStart"/>
      <w:r w:rsidR="00F704AD" w:rsidRPr="00750BC7">
        <w:rPr>
          <w:rFonts w:ascii="Arial" w:hAnsi="Arial" w:cs="Arial"/>
          <w:color w:val="auto"/>
          <w:sz w:val="22"/>
          <w:szCs w:val="22"/>
        </w:rPr>
        <w:t>Erepecu</w:t>
      </w:r>
      <w:proofErr w:type="spellEnd"/>
      <w:r w:rsidR="00F704AD" w:rsidRPr="00750BC7">
        <w:rPr>
          <w:rFonts w:ascii="Arial" w:hAnsi="Arial" w:cs="Arial"/>
          <w:color w:val="auto"/>
          <w:sz w:val="22"/>
          <w:szCs w:val="22"/>
        </w:rPr>
        <w:t>, nem para comprar como faço esses anos e nem para coletar, então como eu vou pagar uma multa se</w:t>
      </w:r>
      <w:r w:rsidR="00EC7EA0" w:rsidRPr="00750BC7">
        <w:rPr>
          <w:rFonts w:ascii="Arial" w:hAnsi="Arial" w:cs="Arial"/>
          <w:color w:val="auto"/>
          <w:sz w:val="22"/>
          <w:szCs w:val="22"/>
        </w:rPr>
        <w:t xml:space="preserve"> eu não vou nem poder trabalhar?</w:t>
      </w:r>
      <w:r w:rsidR="00F704AD" w:rsidRPr="00750BC7">
        <w:rPr>
          <w:rFonts w:ascii="Arial" w:hAnsi="Arial" w:cs="Arial"/>
          <w:color w:val="auto"/>
          <w:sz w:val="22"/>
          <w:szCs w:val="22"/>
        </w:rPr>
        <w:t xml:space="preserve"> aliás, nem que eu fosse trabalhar eu conseguiri</w:t>
      </w:r>
      <w:r w:rsidR="007F2AA4" w:rsidRPr="00750BC7">
        <w:rPr>
          <w:rFonts w:ascii="Arial" w:hAnsi="Arial" w:cs="Arial"/>
          <w:color w:val="auto"/>
          <w:sz w:val="22"/>
          <w:szCs w:val="22"/>
        </w:rPr>
        <w:t>a pagar esse valor</w:t>
      </w:r>
      <w:r w:rsidR="0057785A" w:rsidRPr="00750BC7">
        <w:rPr>
          <w:rFonts w:ascii="Arial" w:hAnsi="Arial" w:cs="Arial"/>
          <w:color w:val="auto"/>
          <w:sz w:val="22"/>
          <w:szCs w:val="22"/>
        </w:rPr>
        <w:t xml:space="preserve"> </w:t>
      </w:r>
      <w:r w:rsidR="007F2AA4" w:rsidRPr="00750BC7">
        <w:rPr>
          <w:rFonts w:ascii="Arial" w:hAnsi="Arial" w:cs="Arial"/>
          <w:color w:val="auto"/>
          <w:sz w:val="22"/>
          <w:szCs w:val="22"/>
        </w:rPr>
        <w:t>(</w:t>
      </w:r>
      <w:r w:rsidR="00283395" w:rsidRPr="00750BC7">
        <w:rPr>
          <w:rFonts w:ascii="Arial" w:hAnsi="Arial" w:cs="Arial"/>
          <w:color w:val="auto"/>
          <w:sz w:val="22"/>
          <w:szCs w:val="22"/>
        </w:rPr>
        <w:t xml:space="preserve">Augusto Fernandes, manifestação na Assembleia Geral da ACRQAT:  28.12. </w:t>
      </w:r>
      <w:r w:rsidR="00F704AD" w:rsidRPr="00750BC7">
        <w:rPr>
          <w:rFonts w:ascii="Arial" w:hAnsi="Arial" w:cs="Arial"/>
          <w:color w:val="auto"/>
          <w:sz w:val="22"/>
          <w:szCs w:val="22"/>
        </w:rPr>
        <w:t>2018)</w:t>
      </w:r>
      <w:r w:rsidR="0057785A" w:rsidRPr="00750BC7">
        <w:rPr>
          <w:rFonts w:ascii="Arial" w:hAnsi="Arial" w:cs="Arial"/>
          <w:color w:val="auto"/>
          <w:sz w:val="22"/>
          <w:szCs w:val="22"/>
        </w:rPr>
        <w:t>.</w:t>
      </w:r>
    </w:p>
    <w:p w14:paraId="6494CD75" w14:textId="77777777" w:rsidR="00F704AD" w:rsidRPr="00750BC7" w:rsidRDefault="00F704AD" w:rsidP="00C84A2A">
      <w:pPr>
        <w:pStyle w:val="Default"/>
        <w:tabs>
          <w:tab w:val="left" w:pos="567"/>
        </w:tabs>
        <w:ind w:right="-1"/>
        <w:jc w:val="both"/>
        <w:rPr>
          <w:rFonts w:ascii="Arial" w:hAnsi="Arial" w:cs="Arial"/>
          <w:color w:val="auto"/>
        </w:rPr>
      </w:pPr>
    </w:p>
    <w:p w14:paraId="3B9AF26C" w14:textId="77777777" w:rsidR="00EF2A97" w:rsidRPr="00750BC7" w:rsidRDefault="00EF2A97" w:rsidP="00C84A2A">
      <w:pPr>
        <w:pStyle w:val="Default"/>
        <w:tabs>
          <w:tab w:val="left" w:pos="567"/>
        </w:tabs>
        <w:spacing w:line="360" w:lineRule="auto"/>
        <w:ind w:right="-1"/>
        <w:jc w:val="both"/>
        <w:rPr>
          <w:rFonts w:ascii="Arial" w:hAnsi="Arial" w:cs="Arial"/>
          <w:color w:val="auto"/>
        </w:rPr>
      </w:pPr>
    </w:p>
    <w:p w14:paraId="4252E8CF" w14:textId="51039EF9" w:rsidR="00CA2599" w:rsidRPr="00750BC7" w:rsidRDefault="00481851" w:rsidP="00C84A2A">
      <w:pPr>
        <w:pStyle w:val="Default"/>
        <w:tabs>
          <w:tab w:val="left" w:pos="567"/>
        </w:tabs>
        <w:spacing w:line="360" w:lineRule="auto"/>
        <w:ind w:right="-1" w:firstLine="567"/>
        <w:jc w:val="both"/>
        <w:rPr>
          <w:rFonts w:ascii="Arial" w:hAnsi="Arial" w:cs="Arial"/>
          <w:color w:val="auto"/>
        </w:rPr>
      </w:pPr>
      <w:r w:rsidRPr="00750BC7">
        <w:rPr>
          <w:rFonts w:ascii="Arial" w:hAnsi="Arial" w:cs="Arial"/>
          <w:color w:val="auto"/>
        </w:rPr>
        <w:t xml:space="preserve">Após a </w:t>
      </w:r>
      <w:r w:rsidR="00CE7D7F" w:rsidRPr="00750BC7">
        <w:rPr>
          <w:rFonts w:ascii="Arial" w:hAnsi="Arial" w:cs="Arial"/>
          <w:color w:val="auto"/>
        </w:rPr>
        <w:t>assembleia</w:t>
      </w:r>
      <w:r w:rsidRPr="00750BC7">
        <w:rPr>
          <w:rFonts w:ascii="Arial" w:hAnsi="Arial" w:cs="Arial"/>
          <w:color w:val="auto"/>
        </w:rPr>
        <w:t>,</w:t>
      </w:r>
      <w:r w:rsidR="00B740E4" w:rsidRPr="00750BC7">
        <w:rPr>
          <w:rFonts w:ascii="Arial" w:hAnsi="Arial" w:cs="Arial"/>
          <w:color w:val="auto"/>
        </w:rPr>
        <w:t xml:space="preserve"> pude conversar com outros parentes, ausentes nos demais trabalhos de campo. Entre os assuntos, a relação de pesquisa</w:t>
      </w:r>
      <w:r w:rsidR="00087D60">
        <w:rPr>
          <w:rFonts w:ascii="Arial" w:hAnsi="Arial" w:cs="Arial"/>
          <w:color w:val="auto"/>
        </w:rPr>
        <w:t xml:space="preserve"> agentes sociais </w:t>
      </w:r>
      <w:r w:rsidR="00B740E4" w:rsidRPr="00750BC7">
        <w:rPr>
          <w:rFonts w:ascii="Arial" w:hAnsi="Arial" w:cs="Arial"/>
          <w:color w:val="auto"/>
        </w:rPr>
        <w:t xml:space="preserve">com outros pesquisadores merece atenção. Isso porque, diante da experiência frustrante com </w:t>
      </w:r>
      <w:r w:rsidR="00087D60">
        <w:rPr>
          <w:rFonts w:ascii="Arial" w:hAnsi="Arial" w:cs="Arial"/>
          <w:color w:val="auto"/>
        </w:rPr>
        <w:t>pesquisadores externos àquela realidade social</w:t>
      </w:r>
      <w:r w:rsidR="00B740E4" w:rsidRPr="00750BC7">
        <w:rPr>
          <w:rFonts w:ascii="Arial" w:hAnsi="Arial" w:cs="Arial"/>
          <w:color w:val="auto"/>
        </w:rPr>
        <w:t>,</w:t>
      </w:r>
      <w:r w:rsidR="00087D60">
        <w:rPr>
          <w:rFonts w:ascii="Arial" w:hAnsi="Arial" w:cs="Arial"/>
          <w:color w:val="auto"/>
        </w:rPr>
        <w:t xml:space="preserve"> os quilombolas </w:t>
      </w:r>
      <w:r w:rsidR="00B740E4" w:rsidRPr="00750BC7">
        <w:rPr>
          <w:rFonts w:ascii="Arial" w:hAnsi="Arial" w:cs="Arial"/>
          <w:color w:val="auto"/>
        </w:rPr>
        <w:t>decidi</w:t>
      </w:r>
      <w:r w:rsidR="00087D60">
        <w:rPr>
          <w:rFonts w:ascii="Arial" w:hAnsi="Arial" w:cs="Arial"/>
          <w:color w:val="auto"/>
        </w:rPr>
        <w:t>ram</w:t>
      </w:r>
      <w:r w:rsidR="00B740E4" w:rsidRPr="00750BC7">
        <w:rPr>
          <w:rFonts w:ascii="Arial" w:hAnsi="Arial" w:cs="Arial"/>
          <w:color w:val="auto"/>
        </w:rPr>
        <w:t xml:space="preserve"> não aceitar pesquisadores externos àquela realidade</w:t>
      </w:r>
      <w:r w:rsidR="00DF2292" w:rsidRPr="00750BC7">
        <w:rPr>
          <w:rFonts w:ascii="Arial" w:hAnsi="Arial" w:cs="Arial"/>
          <w:color w:val="auto"/>
        </w:rPr>
        <w:t>, cuja decisão é resultado de estigmas criados por aqueles que desconhecem a realidade do grupo. Sob esse prisma, d</w:t>
      </w:r>
      <w:r w:rsidR="002A3A89" w:rsidRPr="00750BC7">
        <w:rPr>
          <w:rFonts w:ascii="Arial" w:hAnsi="Arial" w:cs="Arial"/>
          <w:color w:val="auto"/>
        </w:rPr>
        <w:t xml:space="preserve">ois motivos para essa negação </w:t>
      </w:r>
      <w:r w:rsidRPr="00750BC7">
        <w:rPr>
          <w:rFonts w:ascii="Arial" w:hAnsi="Arial" w:cs="Arial"/>
          <w:color w:val="auto"/>
        </w:rPr>
        <w:t xml:space="preserve"> foram apontados</w:t>
      </w:r>
      <w:r w:rsidR="00842BED" w:rsidRPr="00750BC7">
        <w:rPr>
          <w:rFonts w:ascii="Arial" w:hAnsi="Arial" w:cs="Arial"/>
          <w:color w:val="auto"/>
        </w:rPr>
        <w:t xml:space="preserve">: o primeiro </w:t>
      </w:r>
      <w:r w:rsidR="00087D60">
        <w:rPr>
          <w:rFonts w:ascii="Arial" w:hAnsi="Arial" w:cs="Arial"/>
          <w:color w:val="auto"/>
        </w:rPr>
        <w:t xml:space="preserve">se </w:t>
      </w:r>
      <w:r w:rsidR="00842BED" w:rsidRPr="00750BC7">
        <w:rPr>
          <w:rFonts w:ascii="Arial" w:hAnsi="Arial" w:cs="Arial"/>
          <w:color w:val="auto"/>
        </w:rPr>
        <w:t>refere a forma como alguns pesquisadores agiam em campo</w:t>
      </w:r>
      <w:r w:rsidR="00DF2292" w:rsidRPr="00750BC7">
        <w:rPr>
          <w:rFonts w:ascii="Arial" w:hAnsi="Arial" w:cs="Arial"/>
          <w:color w:val="auto"/>
        </w:rPr>
        <w:t>, impulsionados por ideias de “selvageria” e exotismos; o segundo argumento</w:t>
      </w:r>
      <w:r w:rsidR="00842BED" w:rsidRPr="00750BC7">
        <w:rPr>
          <w:rFonts w:ascii="Arial" w:hAnsi="Arial" w:cs="Arial"/>
          <w:color w:val="auto"/>
        </w:rPr>
        <w:t xml:space="preserve"> concerne </w:t>
      </w:r>
      <w:r w:rsidR="00087D60">
        <w:rPr>
          <w:rFonts w:ascii="Arial" w:hAnsi="Arial" w:cs="Arial"/>
          <w:color w:val="auto"/>
        </w:rPr>
        <w:t xml:space="preserve">no </w:t>
      </w:r>
      <w:r w:rsidR="00842BED" w:rsidRPr="00750BC7">
        <w:rPr>
          <w:rFonts w:ascii="Arial" w:hAnsi="Arial" w:cs="Arial"/>
          <w:color w:val="auto"/>
        </w:rPr>
        <w:t xml:space="preserve">vazio  deixado pelo não retorno dessa pesquisa em sua forma concreta, ou seja, </w:t>
      </w:r>
      <w:r w:rsidR="00F20DDA" w:rsidRPr="00750BC7">
        <w:rPr>
          <w:rFonts w:ascii="Arial" w:hAnsi="Arial" w:cs="Arial"/>
          <w:color w:val="auto"/>
        </w:rPr>
        <w:t>a ausência do pesquisador</w:t>
      </w:r>
      <w:r w:rsidR="001D2289" w:rsidRPr="00750BC7">
        <w:rPr>
          <w:rFonts w:ascii="Arial" w:hAnsi="Arial" w:cs="Arial"/>
          <w:color w:val="auto"/>
        </w:rPr>
        <w:t xml:space="preserve"> </w:t>
      </w:r>
      <w:r w:rsidR="001D2289" w:rsidRPr="00750BC7">
        <w:rPr>
          <w:rFonts w:ascii="Arial" w:hAnsi="Arial" w:cs="Arial"/>
          <w:color w:val="auto"/>
        </w:rPr>
        <w:lastRenderedPageBreak/>
        <w:t xml:space="preserve">quanto a apresentar os </w:t>
      </w:r>
      <w:r w:rsidR="00FD673F" w:rsidRPr="00750BC7">
        <w:rPr>
          <w:rFonts w:ascii="Arial" w:hAnsi="Arial" w:cs="Arial"/>
          <w:color w:val="auto"/>
        </w:rPr>
        <w:t xml:space="preserve">desdobramentos </w:t>
      </w:r>
      <w:r w:rsidR="001D2289" w:rsidRPr="00750BC7">
        <w:rPr>
          <w:rFonts w:ascii="Arial" w:hAnsi="Arial" w:cs="Arial"/>
          <w:color w:val="auto"/>
        </w:rPr>
        <w:t>do trabalho para as comunidades  após a defesa do tema abordado.</w:t>
      </w:r>
    </w:p>
    <w:p w14:paraId="01BA234C" w14:textId="77777777" w:rsidR="00DF2292" w:rsidRPr="00750BC7" w:rsidRDefault="00DF2292" w:rsidP="00C84A2A">
      <w:pPr>
        <w:pStyle w:val="Default"/>
        <w:tabs>
          <w:tab w:val="left" w:pos="567"/>
        </w:tabs>
        <w:spacing w:line="360" w:lineRule="auto"/>
        <w:ind w:right="-1" w:firstLine="567"/>
        <w:jc w:val="both"/>
        <w:rPr>
          <w:rFonts w:ascii="Arial" w:hAnsi="Arial" w:cs="Arial"/>
          <w:color w:val="auto"/>
        </w:rPr>
      </w:pPr>
    </w:p>
    <w:p w14:paraId="5CE8C2C5" w14:textId="77777777" w:rsidR="00842BED" w:rsidRPr="00750BC7" w:rsidRDefault="00842BED" w:rsidP="00C84A2A">
      <w:pPr>
        <w:pStyle w:val="Default"/>
        <w:tabs>
          <w:tab w:val="left" w:pos="567"/>
        </w:tabs>
        <w:ind w:left="2268" w:right="-1"/>
        <w:jc w:val="both"/>
        <w:rPr>
          <w:rFonts w:ascii="Arial" w:hAnsi="Arial" w:cs="Arial"/>
          <w:color w:val="auto"/>
          <w:sz w:val="22"/>
          <w:szCs w:val="22"/>
        </w:rPr>
      </w:pPr>
      <w:r w:rsidRPr="00750BC7">
        <w:rPr>
          <w:rFonts w:ascii="Arial" w:hAnsi="Arial" w:cs="Arial"/>
          <w:color w:val="auto"/>
          <w:sz w:val="22"/>
          <w:szCs w:val="22"/>
        </w:rPr>
        <w:t xml:space="preserve">Olha aqui já veio muito pesquisador, mas agora </w:t>
      </w:r>
      <w:proofErr w:type="gramStart"/>
      <w:r w:rsidRPr="00750BC7">
        <w:rPr>
          <w:rFonts w:ascii="Arial" w:hAnsi="Arial" w:cs="Arial"/>
          <w:color w:val="auto"/>
          <w:sz w:val="22"/>
          <w:szCs w:val="22"/>
        </w:rPr>
        <w:t>nós não quer</w:t>
      </w:r>
      <w:proofErr w:type="gramEnd"/>
      <w:r w:rsidRPr="00750BC7">
        <w:rPr>
          <w:rFonts w:ascii="Arial" w:hAnsi="Arial" w:cs="Arial"/>
          <w:color w:val="auto"/>
          <w:sz w:val="22"/>
          <w:szCs w:val="22"/>
        </w:rPr>
        <w:t xml:space="preserve"> mais. Ano passado veio umas do Rio de Janeiro, chegaram aqui todas sujas, não tomavam banho. Um dia fomos tomar banho, elas viram a gente usando shampoo e perguntaram pra nós: vocês usam shampoo? Nós dissemos que sim. Foi então que elas disseram: o nosso chefe disse que não era pra gente trazer essas coisas</w:t>
      </w:r>
      <w:r w:rsidR="00CA2599" w:rsidRPr="00750BC7">
        <w:rPr>
          <w:rFonts w:ascii="Arial" w:hAnsi="Arial" w:cs="Arial"/>
          <w:color w:val="auto"/>
          <w:sz w:val="22"/>
          <w:szCs w:val="22"/>
        </w:rPr>
        <w:t>, porque vocês não usavam e se nós usássemos ia ofender vocês. Quando estavam aqui falavam com a gente, um tempo desses passaram de lancha, nem olharam pra gente. Nunca soubemos do</w:t>
      </w:r>
      <w:r w:rsidR="00C85BD5" w:rsidRPr="00750BC7">
        <w:rPr>
          <w:rFonts w:ascii="Arial" w:hAnsi="Arial" w:cs="Arial"/>
          <w:color w:val="auto"/>
          <w:sz w:val="22"/>
          <w:szCs w:val="22"/>
        </w:rPr>
        <w:t xml:space="preserve"> </w:t>
      </w:r>
      <w:r w:rsidR="00CA2599" w:rsidRPr="00750BC7">
        <w:rPr>
          <w:rFonts w:ascii="Arial" w:hAnsi="Arial" w:cs="Arial"/>
          <w:color w:val="auto"/>
          <w:sz w:val="22"/>
          <w:szCs w:val="22"/>
        </w:rPr>
        <w:t>que era trabalho delas, não apresentaram nada pra gente para dizer “olha essa aqui foi a nossa pesquisa com vocês”. Isso deixa a gente muito triste</w:t>
      </w:r>
      <w:r w:rsidR="005E1925" w:rsidRPr="00750BC7">
        <w:rPr>
          <w:rFonts w:ascii="Arial" w:hAnsi="Arial" w:cs="Arial"/>
          <w:color w:val="auto"/>
          <w:sz w:val="22"/>
          <w:szCs w:val="22"/>
        </w:rPr>
        <w:t xml:space="preserve"> </w:t>
      </w:r>
      <w:r w:rsidR="0057785A" w:rsidRPr="00750BC7">
        <w:rPr>
          <w:rFonts w:ascii="Arial" w:hAnsi="Arial" w:cs="Arial"/>
          <w:color w:val="auto"/>
          <w:sz w:val="22"/>
          <w:szCs w:val="22"/>
        </w:rPr>
        <w:t>(</w:t>
      </w:r>
      <w:proofErr w:type="spellStart"/>
      <w:r w:rsidR="0057785A" w:rsidRPr="00750BC7">
        <w:rPr>
          <w:rFonts w:ascii="Arial" w:hAnsi="Arial" w:cs="Arial"/>
          <w:color w:val="auto"/>
          <w:sz w:val="22"/>
          <w:szCs w:val="22"/>
        </w:rPr>
        <w:t>Edinelza</w:t>
      </w:r>
      <w:proofErr w:type="spellEnd"/>
      <w:r w:rsidR="0057785A" w:rsidRPr="00750BC7">
        <w:rPr>
          <w:rFonts w:ascii="Arial" w:hAnsi="Arial" w:cs="Arial"/>
          <w:color w:val="auto"/>
          <w:sz w:val="22"/>
          <w:szCs w:val="22"/>
        </w:rPr>
        <w:t xml:space="preserve"> Pereira de Jesus: </w:t>
      </w:r>
      <w:r w:rsidR="00CA2599" w:rsidRPr="00750BC7">
        <w:rPr>
          <w:rFonts w:ascii="Arial" w:hAnsi="Arial" w:cs="Arial"/>
          <w:color w:val="auto"/>
          <w:sz w:val="22"/>
          <w:szCs w:val="22"/>
        </w:rPr>
        <w:t>entrevista em</w:t>
      </w:r>
      <w:r w:rsidR="0057785A" w:rsidRPr="00750BC7">
        <w:rPr>
          <w:rFonts w:ascii="Arial" w:hAnsi="Arial" w:cs="Arial"/>
          <w:color w:val="auto"/>
          <w:sz w:val="22"/>
          <w:szCs w:val="22"/>
        </w:rPr>
        <w:t xml:space="preserve"> 27.12.2018</w:t>
      </w:r>
      <w:r w:rsidR="00CA2599" w:rsidRPr="00750BC7">
        <w:rPr>
          <w:rFonts w:ascii="Arial" w:hAnsi="Arial" w:cs="Arial"/>
          <w:color w:val="auto"/>
          <w:sz w:val="22"/>
          <w:szCs w:val="22"/>
        </w:rPr>
        <w:t>)</w:t>
      </w:r>
      <w:r w:rsidR="005E1925" w:rsidRPr="00750BC7">
        <w:rPr>
          <w:rFonts w:ascii="Arial" w:hAnsi="Arial" w:cs="Arial"/>
          <w:color w:val="auto"/>
          <w:sz w:val="22"/>
          <w:szCs w:val="22"/>
        </w:rPr>
        <w:t>.</w:t>
      </w:r>
    </w:p>
    <w:p w14:paraId="6884E731" w14:textId="77777777" w:rsidR="006770F0" w:rsidRPr="00750BC7" w:rsidRDefault="006770F0" w:rsidP="00C84A2A">
      <w:pPr>
        <w:pStyle w:val="Default"/>
        <w:tabs>
          <w:tab w:val="left" w:pos="567"/>
        </w:tabs>
        <w:spacing w:line="360" w:lineRule="auto"/>
        <w:ind w:right="-1"/>
        <w:jc w:val="both"/>
        <w:rPr>
          <w:rFonts w:ascii="Arial" w:hAnsi="Arial" w:cs="Arial"/>
          <w:color w:val="auto"/>
        </w:rPr>
      </w:pPr>
    </w:p>
    <w:p w14:paraId="4DA63BA9" w14:textId="5AB2157D" w:rsidR="00792208" w:rsidRPr="00750BC7" w:rsidRDefault="00DF2292" w:rsidP="008C7874">
      <w:pPr>
        <w:tabs>
          <w:tab w:val="left" w:pos="567"/>
        </w:tabs>
        <w:autoSpaceDE w:val="0"/>
        <w:autoSpaceDN w:val="0"/>
        <w:adjustRightInd w:val="0"/>
        <w:spacing w:line="360" w:lineRule="auto"/>
        <w:ind w:right="-1" w:firstLine="567"/>
        <w:jc w:val="both"/>
        <w:rPr>
          <w:rFonts w:cs="Arial"/>
          <w:szCs w:val="24"/>
        </w:rPr>
      </w:pPr>
      <w:r w:rsidRPr="00750BC7">
        <w:rPr>
          <w:rFonts w:cs="Arial"/>
          <w:szCs w:val="24"/>
          <w:lang w:val="pt-BR"/>
        </w:rPr>
        <w:t>A pro</w:t>
      </w:r>
      <w:r w:rsidR="003613CD" w:rsidRPr="00750BC7">
        <w:rPr>
          <w:rFonts w:cs="Arial"/>
          <w:szCs w:val="24"/>
          <w:lang w:val="pt-BR"/>
        </w:rPr>
        <w:t>p</w:t>
      </w:r>
      <w:r w:rsidRPr="00750BC7">
        <w:rPr>
          <w:rFonts w:cs="Arial"/>
          <w:szCs w:val="24"/>
          <w:lang w:val="pt-BR"/>
        </w:rPr>
        <w:t xml:space="preserve">ósito da relação estabelecida com meus </w:t>
      </w:r>
      <w:r w:rsidR="00792208" w:rsidRPr="00750BC7">
        <w:rPr>
          <w:rFonts w:cs="Arial"/>
          <w:i/>
          <w:szCs w:val="24"/>
        </w:rPr>
        <w:t>interlocutores-parentes</w:t>
      </w:r>
      <w:r w:rsidR="00792208" w:rsidRPr="00750BC7">
        <w:rPr>
          <w:rFonts w:cs="Arial"/>
          <w:szCs w:val="24"/>
        </w:rPr>
        <w:t>, julguei que esse processo prático da pesquisa fosse tranquilo, uma vez que</w:t>
      </w:r>
      <w:r w:rsidR="00087D60">
        <w:rPr>
          <w:rFonts w:cs="Arial"/>
          <w:szCs w:val="24"/>
        </w:rPr>
        <w:t xml:space="preserve"> </w:t>
      </w:r>
      <w:r w:rsidR="00792208" w:rsidRPr="00750BC7">
        <w:rPr>
          <w:rFonts w:cs="Arial"/>
          <w:szCs w:val="24"/>
        </w:rPr>
        <w:t xml:space="preserve">estaria interagindo com sujeitos que, mais do que conhecidos, são parentes, primos, avós, tios, entre outros. </w:t>
      </w:r>
      <w:r w:rsidRPr="00750BC7">
        <w:rPr>
          <w:rFonts w:cs="Arial"/>
          <w:szCs w:val="24"/>
        </w:rPr>
        <w:t xml:space="preserve">Contudo, na prática, </w:t>
      </w:r>
      <w:r w:rsidR="006C3D56" w:rsidRPr="00750BC7">
        <w:rPr>
          <w:rFonts w:cs="Arial"/>
          <w:szCs w:val="24"/>
        </w:rPr>
        <w:t xml:space="preserve">me deparei como um conjunto de problemas concentes a obtenção dos dados. </w:t>
      </w:r>
      <w:r w:rsidR="00792208" w:rsidRPr="00750BC7">
        <w:rPr>
          <w:rFonts w:cs="Arial"/>
          <w:szCs w:val="24"/>
        </w:rPr>
        <w:t xml:space="preserve">É em termos de obstáculo que Bachelard (1966) analisa a experiência prévia ao conhecimento científico, denominada por ele de “experiência primeira”. </w:t>
      </w:r>
      <w:r w:rsidR="00F07CD4" w:rsidRPr="00750BC7">
        <w:rPr>
          <w:rFonts w:cs="Arial"/>
          <w:szCs w:val="24"/>
        </w:rPr>
        <w:t xml:space="preserve"> </w:t>
      </w:r>
      <w:r w:rsidR="00792208" w:rsidRPr="00750BC7">
        <w:rPr>
          <w:rFonts w:cs="Arial"/>
          <w:szCs w:val="24"/>
        </w:rPr>
        <w:t xml:space="preserve">O argumento que sustenta a tese bachelariana, ancora-se no pressuposto de que “o espírito científico deve formar-se contra a Natureza, contra o que é, em nós e fora de nós, o impulso e a informação da Natureza, contra o arrebatamento natural, contra o fato colorido e corriqueiro.” (BACHELARD, 1966, p.29). </w:t>
      </w:r>
    </w:p>
    <w:p w14:paraId="7D4B9BB5" w14:textId="2B397714" w:rsidR="00F07CD4" w:rsidRPr="00750BC7" w:rsidRDefault="006C3D56" w:rsidP="008C7874">
      <w:pPr>
        <w:tabs>
          <w:tab w:val="left" w:pos="567"/>
        </w:tabs>
        <w:autoSpaceDE w:val="0"/>
        <w:autoSpaceDN w:val="0"/>
        <w:adjustRightInd w:val="0"/>
        <w:spacing w:line="360" w:lineRule="auto"/>
        <w:ind w:right="-1" w:firstLine="567"/>
        <w:jc w:val="both"/>
        <w:rPr>
          <w:rFonts w:cs="Arial"/>
          <w:szCs w:val="24"/>
        </w:rPr>
      </w:pPr>
      <w:r w:rsidRPr="00750BC7">
        <w:rPr>
          <w:rFonts w:cs="Arial"/>
          <w:szCs w:val="24"/>
        </w:rPr>
        <w:t xml:space="preserve">Compreendo a “experiência primeira” como o vivido, as experiências pessoais. Contudo, ao refletir as </w:t>
      </w:r>
      <w:r w:rsidR="00B3301A" w:rsidRPr="00750BC7">
        <w:rPr>
          <w:rFonts w:cs="Arial"/>
          <w:szCs w:val="24"/>
        </w:rPr>
        <w:t>di</w:t>
      </w:r>
      <w:r w:rsidRPr="00750BC7">
        <w:rPr>
          <w:rFonts w:cs="Arial"/>
          <w:szCs w:val="24"/>
        </w:rPr>
        <w:t>ficuldades enfrentadas em campo, constatei que elas não são resultantes</w:t>
      </w:r>
      <w:r w:rsidR="00C4749D" w:rsidRPr="00750BC7">
        <w:rPr>
          <w:rFonts w:cs="Arial"/>
          <w:szCs w:val="24"/>
        </w:rPr>
        <w:t xml:space="preserve">, unicamente, </w:t>
      </w:r>
      <w:r w:rsidR="00730C6F" w:rsidRPr="00750BC7">
        <w:rPr>
          <w:rFonts w:cs="Arial"/>
          <w:szCs w:val="24"/>
        </w:rPr>
        <w:t>da “experiencia primeira”</w:t>
      </w:r>
      <w:r w:rsidR="00C4749D" w:rsidRPr="00750BC7">
        <w:rPr>
          <w:rFonts w:cs="Arial"/>
          <w:szCs w:val="24"/>
        </w:rPr>
        <w:t>;</w:t>
      </w:r>
      <w:r w:rsidR="00D44C7B" w:rsidRPr="00750BC7">
        <w:rPr>
          <w:rFonts w:cs="Arial"/>
          <w:szCs w:val="24"/>
        </w:rPr>
        <w:t xml:space="preserve"> mas sim d</w:t>
      </w:r>
      <w:r w:rsidR="00C00550" w:rsidRPr="00750BC7">
        <w:rPr>
          <w:rFonts w:cs="Arial"/>
          <w:szCs w:val="24"/>
        </w:rPr>
        <w:t xml:space="preserve">e </w:t>
      </w:r>
      <w:r w:rsidR="00C4749D" w:rsidRPr="00750BC7">
        <w:rPr>
          <w:rFonts w:cs="Arial"/>
          <w:szCs w:val="24"/>
        </w:rPr>
        <w:t>procedimentos de coleta de dado</w:t>
      </w:r>
      <w:r w:rsidR="00730C6F" w:rsidRPr="00750BC7">
        <w:rPr>
          <w:rFonts w:cs="Arial"/>
          <w:szCs w:val="24"/>
        </w:rPr>
        <w:t>s, que nem sempre correspondem a pluralidade de situações sociais em campo, provocando a necessidade de discussões abrangentes no que se refere aos métodos de pesquisa de campo, sobretudo, quando o pesquisador é parte integrante do grupo estudado</w:t>
      </w:r>
      <w:r w:rsidR="00D44C7B" w:rsidRPr="00750BC7">
        <w:rPr>
          <w:rFonts w:cs="Arial"/>
          <w:szCs w:val="24"/>
        </w:rPr>
        <w:t xml:space="preserve">. </w:t>
      </w:r>
      <w:r w:rsidR="00792208" w:rsidRPr="00750BC7">
        <w:rPr>
          <w:rFonts w:cs="Arial"/>
          <w:szCs w:val="24"/>
        </w:rPr>
        <w:t>É evidente que se trata de um procedimento distinto daquele inculcado pelos pesquisadores externo</w:t>
      </w:r>
      <w:r w:rsidR="00730C6F" w:rsidRPr="00750BC7">
        <w:rPr>
          <w:rFonts w:cs="Arial"/>
          <w:szCs w:val="24"/>
        </w:rPr>
        <w:t>s</w:t>
      </w:r>
      <w:r w:rsidR="00792208" w:rsidRPr="00750BC7">
        <w:rPr>
          <w:rFonts w:cs="Arial"/>
          <w:szCs w:val="24"/>
        </w:rPr>
        <w:t xml:space="preserve"> à realidade observada</w:t>
      </w:r>
      <w:r w:rsidR="00D44C7B" w:rsidRPr="00750BC7">
        <w:rPr>
          <w:rFonts w:cs="Arial"/>
          <w:szCs w:val="24"/>
        </w:rPr>
        <w:t xml:space="preserve">, que cresceram em outra sociedade, com outra visão de mundo. </w:t>
      </w:r>
      <w:r w:rsidR="00792208" w:rsidRPr="00750BC7">
        <w:rPr>
          <w:rFonts w:cs="Arial"/>
          <w:szCs w:val="24"/>
        </w:rPr>
        <w:t xml:space="preserve"> </w:t>
      </w:r>
    </w:p>
    <w:p w14:paraId="58A15C5F" w14:textId="6F58891C" w:rsidR="00FB318B" w:rsidRPr="00750BC7" w:rsidRDefault="00792208" w:rsidP="008C7874">
      <w:pPr>
        <w:tabs>
          <w:tab w:val="left" w:pos="567"/>
        </w:tabs>
        <w:autoSpaceDE w:val="0"/>
        <w:autoSpaceDN w:val="0"/>
        <w:adjustRightInd w:val="0"/>
        <w:spacing w:line="360" w:lineRule="auto"/>
        <w:ind w:right="-1" w:firstLine="567"/>
        <w:jc w:val="both"/>
        <w:rPr>
          <w:rFonts w:cs="Arial"/>
          <w:szCs w:val="24"/>
        </w:rPr>
      </w:pPr>
      <w:r w:rsidRPr="00750BC7">
        <w:rPr>
          <w:rFonts w:cs="Arial"/>
          <w:szCs w:val="24"/>
        </w:rPr>
        <w:t>Uma coisa é fazer parte de uma torcida organizada</w:t>
      </w:r>
      <w:r w:rsidR="001D2289" w:rsidRPr="00750BC7">
        <w:rPr>
          <w:rFonts w:cs="Arial"/>
          <w:szCs w:val="24"/>
        </w:rPr>
        <w:t xml:space="preserve">, por exemplo, </w:t>
      </w:r>
      <w:r w:rsidRPr="00750BC7">
        <w:rPr>
          <w:rFonts w:cs="Arial"/>
          <w:szCs w:val="24"/>
        </w:rPr>
        <w:t xml:space="preserve"> e ao longo do percurso acadêmico decidir tornar essa torcida objeto de seu trabalho; outra coisa é </w:t>
      </w:r>
      <w:r w:rsidRPr="00750BC7">
        <w:rPr>
          <w:rFonts w:cs="Arial"/>
          <w:szCs w:val="24"/>
        </w:rPr>
        <w:lastRenderedPageBreak/>
        <w:t>crescer em uma comunidade tradicional entre seus pares, sair para estudar fora, ter contatos outros modos de vida, com teorias</w:t>
      </w:r>
      <w:r w:rsidR="00C00550" w:rsidRPr="00750BC7">
        <w:rPr>
          <w:rFonts w:cs="Arial"/>
          <w:szCs w:val="24"/>
        </w:rPr>
        <w:t xml:space="preserve"> que nos levam a refletir acerca das situações </w:t>
      </w:r>
      <w:r w:rsidR="00163136">
        <w:rPr>
          <w:rFonts w:cs="Arial"/>
          <w:szCs w:val="24"/>
        </w:rPr>
        <w:t>n</w:t>
      </w:r>
      <w:r w:rsidR="00C00550" w:rsidRPr="00750BC7">
        <w:rPr>
          <w:rFonts w:cs="Arial"/>
          <w:szCs w:val="24"/>
        </w:rPr>
        <w:t>as quais estamos inseridos</w:t>
      </w:r>
      <w:r w:rsidRPr="00750BC7">
        <w:rPr>
          <w:rFonts w:cs="Arial"/>
          <w:szCs w:val="24"/>
        </w:rPr>
        <w:t>.</w:t>
      </w:r>
      <w:r w:rsidR="00C00550" w:rsidRPr="00750BC7">
        <w:rPr>
          <w:rFonts w:cs="Arial"/>
          <w:szCs w:val="24"/>
        </w:rPr>
        <w:t xml:space="preserve"> O retorno a nossa realidade social, representa um novo olhar, sendo necessário </w:t>
      </w:r>
      <w:r w:rsidR="00937615" w:rsidRPr="00750BC7">
        <w:rPr>
          <w:rFonts w:cs="Arial"/>
          <w:szCs w:val="24"/>
        </w:rPr>
        <w:t xml:space="preserve">, pois, </w:t>
      </w:r>
      <w:r w:rsidR="00860C09" w:rsidRPr="00750BC7">
        <w:rPr>
          <w:rFonts w:cs="Arial"/>
          <w:szCs w:val="24"/>
        </w:rPr>
        <w:t xml:space="preserve">um </w:t>
      </w:r>
      <w:r w:rsidR="00F07CD4" w:rsidRPr="00750BC7">
        <w:rPr>
          <w:rFonts w:cs="Arial"/>
          <w:szCs w:val="24"/>
        </w:rPr>
        <w:t>certo “controle de nossas impressões”</w:t>
      </w:r>
      <w:r w:rsidR="00860C09" w:rsidRPr="00750BC7">
        <w:rPr>
          <w:rFonts w:cs="Arial"/>
          <w:szCs w:val="24"/>
        </w:rPr>
        <w:t xml:space="preserve"> (BERREMAN, 1962) </w:t>
      </w:r>
      <w:r w:rsidR="00F07CD4" w:rsidRPr="00750BC7">
        <w:rPr>
          <w:rFonts w:cs="Arial"/>
          <w:szCs w:val="24"/>
        </w:rPr>
        <w:t xml:space="preserve">para não </w:t>
      </w:r>
      <w:r w:rsidR="005F4B7D" w:rsidRPr="00750BC7">
        <w:rPr>
          <w:rFonts w:cs="Arial"/>
          <w:szCs w:val="24"/>
        </w:rPr>
        <w:t>atropelarmos determinados pontos de vista que até certo tempo compartilhavámos.</w:t>
      </w:r>
      <w:r w:rsidR="00FB318B" w:rsidRPr="00750BC7">
        <w:rPr>
          <w:rFonts w:cs="Arial"/>
          <w:szCs w:val="24"/>
        </w:rPr>
        <w:t xml:space="preserve"> Para Bou</w:t>
      </w:r>
      <w:r w:rsidR="00D3751E" w:rsidRPr="00750BC7">
        <w:rPr>
          <w:rFonts w:cs="Arial"/>
          <w:szCs w:val="24"/>
        </w:rPr>
        <w:t>r</w:t>
      </w:r>
      <w:r w:rsidR="00FB318B" w:rsidRPr="00750BC7">
        <w:rPr>
          <w:rFonts w:cs="Arial"/>
          <w:szCs w:val="24"/>
        </w:rPr>
        <w:t>dieu (</w:t>
      </w:r>
      <w:r w:rsidR="005C1919" w:rsidRPr="00750BC7">
        <w:rPr>
          <w:rFonts w:cs="Arial"/>
          <w:szCs w:val="24"/>
        </w:rPr>
        <w:t>2004</w:t>
      </w:r>
      <w:r w:rsidR="00AB65ED" w:rsidRPr="00750BC7">
        <w:rPr>
          <w:rFonts w:cs="Arial"/>
          <w:szCs w:val="24"/>
        </w:rPr>
        <w:t xml:space="preserve"> </w:t>
      </w:r>
      <w:r w:rsidR="00FB318B" w:rsidRPr="00750BC7">
        <w:rPr>
          <w:rFonts w:cs="Arial"/>
          <w:szCs w:val="24"/>
        </w:rPr>
        <w:t xml:space="preserve">), esse “novo” olhar ou  a conversão do olhar consiste em </w:t>
      </w:r>
      <w:r w:rsidR="008C5CAA" w:rsidRPr="00750BC7">
        <w:rPr>
          <w:rFonts w:cs="Arial"/>
          <w:szCs w:val="24"/>
        </w:rPr>
        <w:t xml:space="preserve">uma estratégia usada pelo pesquisador no sentido de romper com noções </w:t>
      </w:r>
      <w:r w:rsidR="00FB318B" w:rsidRPr="00750BC7">
        <w:rPr>
          <w:rFonts w:cs="Arial"/>
          <w:szCs w:val="24"/>
        </w:rPr>
        <w:t xml:space="preserve">preconstruídas, </w:t>
      </w:r>
      <w:r w:rsidR="00996E26" w:rsidRPr="00750BC7">
        <w:rPr>
          <w:rFonts w:cs="Arial"/>
          <w:szCs w:val="24"/>
        </w:rPr>
        <w:t xml:space="preserve"> </w:t>
      </w:r>
      <w:r w:rsidR="008C5CAA" w:rsidRPr="00750BC7">
        <w:rPr>
          <w:rFonts w:cs="Arial"/>
          <w:szCs w:val="24"/>
        </w:rPr>
        <w:t xml:space="preserve">internalizadas pelo senso comum. </w:t>
      </w:r>
    </w:p>
    <w:p w14:paraId="41619ED3" w14:textId="77777777" w:rsidR="000D4E63" w:rsidRPr="00750BC7" w:rsidRDefault="00D3751E" w:rsidP="008C7874">
      <w:pPr>
        <w:tabs>
          <w:tab w:val="left" w:pos="567"/>
        </w:tabs>
        <w:autoSpaceDE w:val="0"/>
        <w:autoSpaceDN w:val="0"/>
        <w:adjustRightInd w:val="0"/>
        <w:spacing w:line="360" w:lineRule="auto"/>
        <w:ind w:right="-1" w:firstLine="567"/>
        <w:jc w:val="both"/>
        <w:rPr>
          <w:rFonts w:cs="Arial"/>
          <w:szCs w:val="24"/>
        </w:rPr>
      </w:pPr>
      <w:r w:rsidRPr="00750BC7">
        <w:rPr>
          <w:rFonts w:cs="Arial"/>
          <w:szCs w:val="24"/>
        </w:rPr>
        <w:t>Pereira Junior (2012), q</w:t>
      </w:r>
      <w:r w:rsidR="000D4E63" w:rsidRPr="00750BC7">
        <w:rPr>
          <w:rFonts w:cs="Arial"/>
          <w:szCs w:val="24"/>
        </w:rPr>
        <w:t xml:space="preserve">uilombola natural de Itamatatiua no Maranhão, </w:t>
      </w:r>
      <w:r w:rsidR="007C2CBC" w:rsidRPr="00750BC7">
        <w:rPr>
          <w:rFonts w:cs="Arial"/>
          <w:szCs w:val="24"/>
        </w:rPr>
        <w:t>em sua dissertação de mestrado sobre seu próprio povoado, defende que “ao invés de estabelecer relações para assim ter acesso aos dados,  o pesquisador precisa se reposicionar nas próprias relações sociais construídas</w:t>
      </w:r>
      <w:r w:rsidR="008F79F8" w:rsidRPr="00750BC7">
        <w:rPr>
          <w:rFonts w:cs="Arial"/>
          <w:szCs w:val="24"/>
        </w:rPr>
        <w:t xml:space="preserve"> ao longo da sua vida” (PEREIRA JUNIOR, 2012, p.12). </w:t>
      </w:r>
    </w:p>
    <w:p w14:paraId="5916D739" w14:textId="77777777" w:rsidR="00792208" w:rsidRPr="00750BC7" w:rsidRDefault="00996E26" w:rsidP="008C7874">
      <w:pPr>
        <w:tabs>
          <w:tab w:val="left" w:pos="567"/>
        </w:tabs>
        <w:autoSpaceDE w:val="0"/>
        <w:autoSpaceDN w:val="0"/>
        <w:adjustRightInd w:val="0"/>
        <w:spacing w:line="360" w:lineRule="auto"/>
        <w:ind w:right="-1" w:firstLine="567"/>
        <w:jc w:val="both"/>
        <w:rPr>
          <w:rFonts w:cs="Arial"/>
          <w:szCs w:val="24"/>
        </w:rPr>
      </w:pPr>
      <w:r w:rsidRPr="00750BC7">
        <w:rPr>
          <w:rFonts w:cs="Arial"/>
          <w:szCs w:val="24"/>
        </w:rPr>
        <w:t xml:space="preserve">Muitas vezes, a preocupação de não cair na armadilha do senso comum é tanta, que chega a se configurar como um fantasma na vida do pesquisador, ou como assevera Bourdieu,  um temor social.  Diante dessa preocupação, </w:t>
      </w:r>
      <w:r w:rsidR="00D51856" w:rsidRPr="00750BC7">
        <w:rPr>
          <w:rFonts w:cs="Arial"/>
          <w:szCs w:val="24"/>
        </w:rPr>
        <w:t xml:space="preserve"> um dos maiores </w:t>
      </w:r>
      <w:r w:rsidR="006F7131" w:rsidRPr="00750BC7">
        <w:rPr>
          <w:rFonts w:cs="Arial"/>
          <w:szCs w:val="24"/>
        </w:rPr>
        <w:t>entraves enfrent</w:t>
      </w:r>
      <w:r w:rsidR="008F79F8" w:rsidRPr="00750BC7">
        <w:rPr>
          <w:rFonts w:cs="Arial"/>
          <w:szCs w:val="24"/>
        </w:rPr>
        <w:t>ados em campo, refere-se aos cri</w:t>
      </w:r>
      <w:r w:rsidR="006F7131" w:rsidRPr="00750BC7">
        <w:rPr>
          <w:rFonts w:cs="Arial"/>
          <w:szCs w:val="24"/>
        </w:rPr>
        <w:t xml:space="preserve">térios de obtenção dos dados. </w:t>
      </w:r>
      <w:r w:rsidR="008F79F8" w:rsidRPr="00750BC7">
        <w:rPr>
          <w:rFonts w:cs="Arial"/>
          <w:szCs w:val="24"/>
        </w:rPr>
        <w:t>I</w:t>
      </w:r>
      <w:r w:rsidR="00040AB6" w:rsidRPr="00750BC7">
        <w:rPr>
          <w:rFonts w:cs="Arial"/>
          <w:szCs w:val="24"/>
        </w:rPr>
        <w:t>nicialmente</w:t>
      </w:r>
      <w:r w:rsidR="00CB1E6E" w:rsidRPr="00750BC7">
        <w:rPr>
          <w:rFonts w:cs="Arial"/>
          <w:szCs w:val="24"/>
        </w:rPr>
        <w:t xml:space="preserve"> </w:t>
      </w:r>
      <w:r w:rsidR="00040AB6" w:rsidRPr="00750BC7">
        <w:rPr>
          <w:rFonts w:cs="Arial"/>
          <w:szCs w:val="24"/>
        </w:rPr>
        <w:t xml:space="preserve">adotei o processo </w:t>
      </w:r>
      <w:r w:rsidR="00FE6217" w:rsidRPr="00750BC7">
        <w:rPr>
          <w:rFonts w:cs="Arial"/>
          <w:szCs w:val="24"/>
        </w:rPr>
        <w:t>da entrevista.</w:t>
      </w:r>
      <w:r w:rsidR="00792208" w:rsidRPr="00750BC7">
        <w:rPr>
          <w:rFonts w:cs="Arial"/>
          <w:szCs w:val="24"/>
        </w:rPr>
        <w:t xml:space="preserve"> Contudo, na prática,</w:t>
      </w:r>
      <w:r w:rsidR="00040AB6" w:rsidRPr="00750BC7">
        <w:rPr>
          <w:rFonts w:cs="Arial"/>
          <w:szCs w:val="24"/>
        </w:rPr>
        <w:t xml:space="preserve"> essa meto</w:t>
      </w:r>
      <w:r w:rsidR="00D51856" w:rsidRPr="00750BC7">
        <w:rPr>
          <w:rFonts w:cs="Arial"/>
          <w:szCs w:val="24"/>
        </w:rPr>
        <w:t>dologia tornou-se um obstáculo</w:t>
      </w:r>
      <w:r w:rsidR="00792208" w:rsidRPr="00750BC7">
        <w:rPr>
          <w:rFonts w:cs="Arial"/>
          <w:szCs w:val="24"/>
        </w:rPr>
        <w:t xml:space="preserve">. </w:t>
      </w:r>
      <w:r w:rsidR="00D51856" w:rsidRPr="00750BC7">
        <w:rPr>
          <w:rFonts w:cs="Arial"/>
          <w:szCs w:val="24"/>
        </w:rPr>
        <w:t xml:space="preserve">Sentia um certo incômodo </w:t>
      </w:r>
      <w:r w:rsidR="00FE6217" w:rsidRPr="00750BC7">
        <w:rPr>
          <w:rFonts w:cs="Arial"/>
          <w:szCs w:val="24"/>
        </w:rPr>
        <w:t>em</w:t>
      </w:r>
      <w:r w:rsidR="00D51856" w:rsidRPr="00750BC7">
        <w:rPr>
          <w:rFonts w:cs="Arial"/>
          <w:szCs w:val="24"/>
        </w:rPr>
        <w:t xml:space="preserve"> </w:t>
      </w:r>
      <w:r w:rsidR="00FE6217" w:rsidRPr="00750BC7">
        <w:rPr>
          <w:rFonts w:cs="Arial"/>
          <w:szCs w:val="24"/>
        </w:rPr>
        <w:t>interromper as atividades</w:t>
      </w:r>
      <w:r w:rsidR="00D51856" w:rsidRPr="00750BC7">
        <w:rPr>
          <w:rFonts w:cs="Arial"/>
          <w:szCs w:val="24"/>
        </w:rPr>
        <w:t xml:space="preserve"> </w:t>
      </w:r>
      <w:r w:rsidR="00FE6217" w:rsidRPr="00750BC7">
        <w:rPr>
          <w:rFonts w:cs="Arial"/>
          <w:szCs w:val="24"/>
        </w:rPr>
        <w:t xml:space="preserve">de </w:t>
      </w:r>
      <w:r w:rsidR="00857471" w:rsidRPr="00750BC7">
        <w:rPr>
          <w:rFonts w:cs="Arial"/>
          <w:szCs w:val="24"/>
        </w:rPr>
        <w:t xml:space="preserve">meus </w:t>
      </w:r>
      <w:r w:rsidR="00857471" w:rsidRPr="00750BC7">
        <w:rPr>
          <w:rFonts w:cs="Arial"/>
          <w:i/>
          <w:szCs w:val="24"/>
        </w:rPr>
        <w:t>interlocutores-parentes</w:t>
      </w:r>
      <w:r w:rsidR="00D51856" w:rsidRPr="00750BC7">
        <w:rPr>
          <w:rFonts w:cs="Arial"/>
          <w:i/>
          <w:szCs w:val="24"/>
        </w:rPr>
        <w:t xml:space="preserve"> </w:t>
      </w:r>
      <w:r w:rsidR="00FE6217" w:rsidRPr="00750BC7">
        <w:rPr>
          <w:rFonts w:cs="Arial"/>
          <w:szCs w:val="24"/>
        </w:rPr>
        <w:t>para me conceder uma entrevista. Diante desse obstáculo, observei que o método mais viável estava em uma conversa sem uso do gravador, simplesmente anotando as informações no caderno de anotações</w:t>
      </w:r>
      <w:r w:rsidR="00623F4B" w:rsidRPr="00750BC7">
        <w:rPr>
          <w:rFonts w:cs="Arial"/>
          <w:szCs w:val="24"/>
        </w:rPr>
        <w:t xml:space="preserve">, conquistando a confiança de meus </w:t>
      </w:r>
      <w:r w:rsidR="00623F4B" w:rsidRPr="00750BC7">
        <w:rPr>
          <w:rFonts w:cs="Arial"/>
          <w:i/>
          <w:iCs/>
          <w:szCs w:val="24"/>
        </w:rPr>
        <w:t>interlocures-parentes.</w:t>
      </w:r>
      <w:r w:rsidR="00623F4B" w:rsidRPr="00750BC7">
        <w:rPr>
          <w:rFonts w:cs="Arial"/>
          <w:szCs w:val="24"/>
        </w:rPr>
        <w:t xml:space="preserve"> </w:t>
      </w:r>
      <w:r w:rsidR="00FE6217" w:rsidRPr="00750BC7">
        <w:rPr>
          <w:rFonts w:cs="Arial"/>
          <w:szCs w:val="24"/>
        </w:rPr>
        <w:t xml:space="preserve"> </w:t>
      </w:r>
    </w:p>
    <w:p w14:paraId="5C4B85FD" w14:textId="68E53E42" w:rsidR="00C741C4" w:rsidRPr="00750BC7" w:rsidRDefault="00C741C4" w:rsidP="008C7874">
      <w:pPr>
        <w:tabs>
          <w:tab w:val="left" w:pos="567"/>
        </w:tabs>
        <w:autoSpaceDE w:val="0"/>
        <w:autoSpaceDN w:val="0"/>
        <w:adjustRightInd w:val="0"/>
        <w:spacing w:line="360" w:lineRule="auto"/>
        <w:ind w:right="-1" w:firstLine="567"/>
        <w:jc w:val="both"/>
        <w:rPr>
          <w:rFonts w:cs="Arial"/>
          <w:szCs w:val="24"/>
        </w:rPr>
      </w:pPr>
      <w:r w:rsidRPr="00750BC7">
        <w:rPr>
          <w:rFonts w:cs="Arial"/>
          <w:szCs w:val="24"/>
        </w:rPr>
        <w:t xml:space="preserve">Não obstante, investigarmos o “familiar”, a tentativa  de atravessar as fronteiras dos dados autoevidentes e substanciais, é uma tarefa que </w:t>
      </w:r>
      <w:r w:rsidR="001722C4" w:rsidRPr="00750BC7">
        <w:rPr>
          <w:rFonts w:cs="Arial"/>
          <w:szCs w:val="24"/>
        </w:rPr>
        <w:t>exige muito mais do pesquisador, não pelas informações que ele detém, mas por aquilo que deixa de ser dito pelo interlocutor , que em primeiro lugar, jul</w:t>
      </w:r>
      <w:r w:rsidR="00A845BD" w:rsidRPr="00750BC7">
        <w:rPr>
          <w:rFonts w:cs="Arial"/>
          <w:szCs w:val="24"/>
        </w:rPr>
        <w:t>ga</w:t>
      </w:r>
      <w:r w:rsidR="00623F4B" w:rsidRPr="00750BC7">
        <w:rPr>
          <w:rFonts w:cs="Arial"/>
          <w:szCs w:val="24"/>
        </w:rPr>
        <w:t>,</w:t>
      </w:r>
      <w:r w:rsidR="00A845BD" w:rsidRPr="00750BC7">
        <w:rPr>
          <w:rFonts w:cs="Arial"/>
          <w:szCs w:val="24"/>
        </w:rPr>
        <w:t xml:space="preserve"> que assim como </w:t>
      </w:r>
      <w:r w:rsidR="00623F4B" w:rsidRPr="00750BC7">
        <w:rPr>
          <w:rFonts w:cs="Arial"/>
          <w:szCs w:val="24"/>
        </w:rPr>
        <w:t xml:space="preserve">nossos avós, </w:t>
      </w:r>
      <w:r w:rsidR="00A845BD" w:rsidRPr="00750BC7">
        <w:rPr>
          <w:rFonts w:cs="Arial"/>
          <w:szCs w:val="24"/>
        </w:rPr>
        <w:t>somos conhecedores daquela realidade.</w:t>
      </w:r>
    </w:p>
    <w:p w14:paraId="58602468" w14:textId="77777777" w:rsidR="00792208" w:rsidRPr="00750BC7" w:rsidRDefault="0022704A" w:rsidP="00C84A2A">
      <w:pPr>
        <w:tabs>
          <w:tab w:val="left" w:pos="567"/>
        </w:tabs>
        <w:autoSpaceDE w:val="0"/>
        <w:autoSpaceDN w:val="0"/>
        <w:adjustRightInd w:val="0"/>
        <w:spacing w:after="120" w:line="360" w:lineRule="auto"/>
        <w:ind w:right="-1" w:firstLine="567"/>
        <w:jc w:val="both"/>
        <w:rPr>
          <w:rFonts w:cs="Arial"/>
          <w:szCs w:val="24"/>
        </w:rPr>
      </w:pPr>
      <w:r w:rsidRPr="00750BC7">
        <w:rPr>
          <w:rFonts w:cs="Arial"/>
          <w:szCs w:val="24"/>
        </w:rPr>
        <w:t xml:space="preserve">Refletindo sobre a noção de </w:t>
      </w:r>
      <w:r w:rsidR="00792208" w:rsidRPr="00750BC7">
        <w:rPr>
          <w:rFonts w:cs="Arial"/>
          <w:szCs w:val="24"/>
        </w:rPr>
        <w:t xml:space="preserve">“situação etnográfica” </w:t>
      </w:r>
      <w:r w:rsidRPr="00750BC7">
        <w:rPr>
          <w:rFonts w:cs="Arial"/>
          <w:szCs w:val="24"/>
        </w:rPr>
        <w:t xml:space="preserve"> elaborada vpor </w:t>
      </w:r>
      <w:r w:rsidR="00792208" w:rsidRPr="00750BC7">
        <w:rPr>
          <w:rFonts w:cs="Arial"/>
          <w:szCs w:val="24"/>
        </w:rPr>
        <w:t xml:space="preserve">Oliveira (2015), </w:t>
      </w:r>
      <w:r w:rsidRPr="00750BC7">
        <w:rPr>
          <w:rFonts w:cs="Arial"/>
          <w:szCs w:val="24"/>
        </w:rPr>
        <w:t xml:space="preserve">conectei-me ao pensamento de </w:t>
      </w:r>
      <w:r w:rsidR="00792208" w:rsidRPr="00750BC7">
        <w:rPr>
          <w:rFonts w:cs="Arial"/>
          <w:szCs w:val="24"/>
        </w:rPr>
        <w:t>Bourdieu (1997), referindo-se ao processo da entrevista. Para esse sociólogo francês, a entrevista é uma relação que produz efeitos sobre o pesquisado. Cabe ao pesquisador o esforço para reduzir tais efeitos e a “violência simbólica” que se pode exercer sobre os entrevistados. Nesse sentido, Bourdieu (1997, p.695) propõe uma escuta ativa e metódica.</w:t>
      </w:r>
      <w:r w:rsidRPr="00750BC7">
        <w:rPr>
          <w:rFonts w:cs="Arial"/>
          <w:szCs w:val="24"/>
        </w:rPr>
        <w:t xml:space="preserve"> Nesse sentido, </w:t>
      </w:r>
    </w:p>
    <w:p w14:paraId="6B530AC5" w14:textId="3D924637" w:rsidR="004D7CA2" w:rsidRPr="00750BC7" w:rsidRDefault="00792208" w:rsidP="00C84A2A">
      <w:pPr>
        <w:tabs>
          <w:tab w:val="left" w:pos="567"/>
        </w:tabs>
        <w:spacing w:after="120" w:line="360" w:lineRule="auto"/>
        <w:ind w:right="-1" w:firstLine="567"/>
        <w:jc w:val="both"/>
        <w:rPr>
          <w:rFonts w:cs="Arial"/>
          <w:szCs w:val="24"/>
        </w:rPr>
      </w:pPr>
      <w:r w:rsidRPr="00750BC7">
        <w:rPr>
          <w:rFonts w:cs="Arial"/>
          <w:szCs w:val="24"/>
        </w:rPr>
        <w:lastRenderedPageBreak/>
        <w:t>Com vistas a apreender e interpretar a temática de reflexão proposta nesse trabalho,</w:t>
      </w:r>
      <w:r w:rsidR="00D46DF3" w:rsidRPr="00750BC7">
        <w:rPr>
          <w:rFonts w:cs="Arial"/>
          <w:szCs w:val="24"/>
        </w:rPr>
        <w:t xml:space="preserve"> </w:t>
      </w:r>
      <w:r w:rsidRPr="00750BC7">
        <w:rPr>
          <w:rFonts w:cs="Arial"/>
          <w:szCs w:val="24"/>
        </w:rPr>
        <w:t xml:space="preserve">optei pelos pressupostos </w:t>
      </w:r>
      <w:r w:rsidRPr="00750BC7">
        <w:rPr>
          <w:rFonts w:cs="Arial"/>
          <w:i/>
          <w:szCs w:val="24"/>
        </w:rPr>
        <w:t>antropológicos</w:t>
      </w:r>
      <w:r w:rsidRPr="00750BC7">
        <w:rPr>
          <w:rFonts w:cs="Arial"/>
          <w:szCs w:val="24"/>
        </w:rPr>
        <w:t>, de modo a privilegiar o método qualitativo, que ancora na observação direta e sistemática</w:t>
      </w:r>
      <w:r w:rsidR="00623F4B" w:rsidRPr="00750BC7">
        <w:rPr>
          <w:rFonts w:cs="Arial"/>
          <w:szCs w:val="24"/>
        </w:rPr>
        <w:t xml:space="preserve">. Nesse sentido, a proposta de uma </w:t>
      </w:r>
      <w:r w:rsidR="00EA012E" w:rsidRPr="00750BC7">
        <w:rPr>
          <w:rFonts w:cs="Arial"/>
          <w:i/>
          <w:iCs/>
          <w:szCs w:val="24"/>
        </w:rPr>
        <w:t>nova cartografia social</w:t>
      </w:r>
      <w:r w:rsidR="00EA012E" w:rsidRPr="00750BC7">
        <w:rPr>
          <w:rFonts w:cs="Arial"/>
          <w:szCs w:val="24"/>
        </w:rPr>
        <w:t>, surgiu como uma brecha metodológica de enfrentar as dificuldades encar</w:t>
      </w:r>
      <w:r w:rsidR="00B27CC2">
        <w:rPr>
          <w:rFonts w:cs="Arial"/>
          <w:szCs w:val="24"/>
        </w:rPr>
        <w:t>a</w:t>
      </w:r>
      <w:r w:rsidR="00EA012E" w:rsidRPr="00750BC7">
        <w:rPr>
          <w:rFonts w:cs="Arial"/>
          <w:szCs w:val="24"/>
        </w:rPr>
        <w:t>das durante o trabalho de campo. Esta proposição enquanto prática de pesquisa, foi proposta por Almeida</w:t>
      </w:r>
      <w:r w:rsidR="00BF519E" w:rsidRPr="00750BC7">
        <w:rPr>
          <w:rFonts w:cs="Arial"/>
          <w:szCs w:val="24"/>
        </w:rPr>
        <w:t xml:space="preserve"> (2018). Segundo ele, cuja proposta distingue-se da cartografia clássica, utilizada por agentes hegemônicos</w:t>
      </w:r>
      <w:r w:rsidR="004D6EB2" w:rsidRPr="00750BC7">
        <w:rPr>
          <w:rFonts w:cs="Arial"/>
          <w:szCs w:val="24"/>
        </w:rPr>
        <w:t>.</w:t>
      </w:r>
      <w:r w:rsidR="00BF519E" w:rsidRPr="00750BC7">
        <w:rPr>
          <w:rFonts w:cs="Arial"/>
          <w:szCs w:val="24"/>
        </w:rPr>
        <w:t xml:space="preserve">Desse modo, o ponto de diferença </w:t>
      </w:r>
      <w:r w:rsidR="004D6EB2" w:rsidRPr="00750BC7">
        <w:rPr>
          <w:rFonts w:cs="Arial"/>
          <w:szCs w:val="24"/>
        </w:rPr>
        <w:t xml:space="preserve">na ideia de “nova” enquanto </w:t>
      </w:r>
      <w:r w:rsidR="00BF519E" w:rsidRPr="00750BC7">
        <w:rPr>
          <w:rFonts w:cs="Arial"/>
          <w:szCs w:val="24"/>
        </w:rPr>
        <w:t>na via de acesso a pluralidade de entra</w:t>
      </w:r>
      <w:r w:rsidR="004D6EB2" w:rsidRPr="00750BC7">
        <w:rPr>
          <w:rFonts w:cs="Arial"/>
          <w:szCs w:val="24"/>
        </w:rPr>
        <w:t>das</w:t>
      </w:r>
      <w:r w:rsidR="00BF519E" w:rsidRPr="00750BC7">
        <w:rPr>
          <w:rFonts w:cs="Arial"/>
          <w:szCs w:val="24"/>
        </w:rPr>
        <w:t xml:space="preserve">s de uma descrição aberta, vejamos: </w:t>
      </w:r>
    </w:p>
    <w:p w14:paraId="6BD11DE0" w14:textId="77777777" w:rsidR="00792208" w:rsidRPr="001965E7" w:rsidRDefault="004D6EB2" w:rsidP="00C84A2A">
      <w:pPr>
        <w:tabs>
          <w:tab w:val="left" w:pos="567"/>
        </w:tabs>
        <w:spacing w:after="120"/>
        <w:ind w:left="2268" w:right="-1"/>
        <w:jc w:val="both"/>
        <w:rPr>
          <w:rFonts w:cs="Arial"/>
          <w:sz w:val="22"/>
        </w:rPr>
      </w:pPr>
      <w:r w:rsidRPr="001965E7">
        <w:rPr>
          <w:rFonts w:cs="Arial"/>
          <w:sz w:val="22"/>
        </w:rPr>
        <w:t xml:space="preserve">Ao contrário de qualquer significação única, dicionarizada e fechada, a ideia de “nova” visa propiciar uma pluralidade de entradas a uma descrição aberta, conectável em todas as suas dimensões, e voltada para múltiplas experimentações fundadas, sobretudo, num conhecimento mais detido de realidades localizadas (ALMEIDA, 2018, p. 58). </w:t>
      </w:r>
    </w:p>
    <w:p w14:paraId="50741362" w14:textId="77777777" w:rsidR="009E716B" w:rsidRPr="00750BC7" w:rsidRDefault="009E716B" w:rsidP="00C84A2A">
      <w:pPr>
        <w:tabs>
          <w:tab w:val="left" w:pos="567"/>
        </w:tabs>
        <w:spacing w:after="120"/>
        <w:ind w:right="-1"/>
        <w:jc w:val="both"/>
        <w:rPr>
          <w:rFonts w:cs="Arial"/>
        </w:rPr>
      </w:pPr>
    </w:p>
    <w:p w14:paraId="10187DEE" w14:textId="77777777" w:rsidR="004D6EB2" w:rsidRPr="00750BC7" w:rsidRDefault="004D6EB2" w:rsidP="00C84A2A">
      <w:pPr>
        <w:tabs>
          <w:tab w:val="left" w:pos="567"/>
        </w:tabs>
        <w:spacing w:after="120" w:line="360" w:lineRule="auto"/>
        <w:ind w:right="-1" w:firstLine="567"/>
        <w:jc w:val="both"/>
        <w:rPr>
          <w:rFonts w:cs="Arial"/>
          <w:szCs w:val="24"/>
        </w:rPr>
      </w:pPr>
      <w:r w:rsidRPr="00750BC7">
        <w:rPr>
          <w:rFonts w:cs="Arial"/>
          <w:szCs w:val="24"/>
        </w:rPr>
        <w:t xml:space="preserve">Segundo Almeida (2018), </w:t>
      </w:r>
      <w:r w:rsidR="00756BB1" w:rsidRPr="00750BC7">
        <w:rPr>
          <w:rFonts w:cs="Arial"/>
          <w:szCs w:val="24"/>
        </w:rPr>
        <w:t xml:space="preserve">essa </w:t>
      </w:r>
      <w:r w:rsidR="009E716B" w:rsidRPr="00750BC7">
        <w:rPr>
          <w:rFonts w:cs="Arial"/>
          <w:szCs w:val="24"/>
        </w:rPr>
        <w:t>“</w:t>
      </w:r>
      <w:r w:rsidR="00756BB1" w:rsidRPr="00750BC7">
        <w:rPr>
          <w:rFonts w:cs="Arial"/>
          <w:szCs w:val="24"/>
        </w:rPr>
        <w:t>descrição de pretensão plural</w:t>
      </w:r>
      <w:r w:rsidR="009E716B" w:rsidRPr="00750BC7">
        <w:rPr>
          <w:rFonts w:cs="Arial"/>
          <w:szCs w:val="24"/>
        </w:rPr>
        <w:t>”</w:t>
      </w:r>
      <w:r w:rsidR="00756BB1" w:rsidRPr="00750BC7">
        <w:rPr>
          <w:rFonts w:cs="Arial"/>
          <w:szCs w:val="24"/>
        </w:rPr>
        <w:t xml:space="preserve"> compreende práticas de trabalho de campo em planos sociais diversos, envolvendo múltiplos agentes, os quais contribuem diretamente por meio de suas narrativas. Ainda conforme Almeida (Idem), essa “nova descrição”, “avizinha da etnografia, ao buscar descrever de maneira detida, através de relações de pesquisa e de técnicas de</w:t>
      </w:r>
      <w:r w:rsidR="009E716B" w:rsidRPr="00750BC7">
        <w:rPr>
          <w:rFonts w:cs="Arial"/>
          <w:szCs w:val="24"/>
        </w:rPr>
        <w:t xml:space="preserve"> </w:t>
      </w:r>
      <w:r w:rsidR="00756BB1" w:rsidRPr="00750BC7">
        <w:rPr>
          <w:rFonts w:cs="Arial"/>
          <w:szCs w:val="24"/>
        </w:rPr>
        <w:t>observação direta, a vida social de povos, comunidades e</w:t>
      </w:r>
      <w:r w:rsidR="009E716B" w:rsidRPr="00750BC7">
        <w:rPr>
          <w:rFonts w:cs="Arial"/>
          <w:szCs w:val="24"/>
        </w:rPr>
        <w:t xml:space="preserve"> </w:t>
      </w:r>
      <w:r w:rsidR="00756BB1" w:rsidRPr="00750BC7">
        <w:rPr>
          <w:rFonts w:cs="Arial"/>
          <w:szCs w:val="24"/>
        </w:rPr>
        <w:t>grupos, classificados como “tradicionais”</w:t>
      </w:r>
      <w:r w:rsidR="009E716B" w:rsidRPr="00750BC7">
        <w:rPr>
          <w:rFonts w:cs="Arial"/>
          <w:szCs w:val="24"/>
        </w:rPr>
        <w:t xml:space="preserve">” (ALMEIDA, 2018,p.58). </w:t>
      </w:r>
      <w:r w:rsidR="00AA5CAB" w:rsidRPr="00750BC7">
        <w:rPr>
          <w:rFonts w:cs="Arial"/>
          <w:szCs w:val="24"/>
        </w:rPr>
        <w:t xml:space="preserve">Assim, a pesquisa adotou os seguintes procedimentos. </w:t>
      </w:r>
    </w:p>
    <w:p w14:paraId="16A3D972" w14:textId="77777777" w:rsidR="00792208" w:rsidRPr="00750BC7" w:rsidRDefault="00792208" w:rsidP="000825BD">
      <w:pPr>
        <w:tabs>
          <w:tab w:val="left" w:pos="567"/>
        </w:tabs>
        <w:spacing w:line="360" w:lineRule="auto"/>
        <w:ind w:left="567" w:right="-1"/>
        <w:jc w:val="both"/>
        <w:rPr>
          <w:rFonts w:cs="Arial"/>
          <w:szCs w:val="24"/>
        </w:rPr>
      </w:pPr>
      <w:r w:rsidRPr="00750BC7">
        <w:rPr>
          <w:rFonts w:cs="Arial"/>
          <w:szCs w:val="24"/>
        </w:rPr>
        <w:t>1. Levantamento de fontes primárias e secundárias, tais como: relatórios, plano de manejo da UC, crônicas de viagens de 1850-1915</w:t>
      </w:r>
      <w:r w:rsidRPr="00750BC7">
        <w:rPr>
          <w:rStyle w:val="Refdenotaderodap"/>
          <w:rFonts w:cs="Arial"/>
          <w:szCs w:val="24"/>
        </w:rPr>
        <w:footnoteReference w:id="13"/>
      </w:r>
      <w:r w:rsidRPr="00750BC7">
        <w:rPr>
          <w:rFonts w:cs="Arial"/>
          <w:szCs w:val="24"/>
        </w:rPr>
        <w:t>, trabalhos científicos e informações sobre os quilombos no Trombetas.</w:t>
      </w:r>
    </w:p>
    <w:p w14:paraId="26D9B6EB" w14:textId="77777777" w:rsidR="00746F33" w:rsidRPr="00750BC7" w:rsidRDefault="00792208" w:rsidP="000825BD">
      <w:pPr>
        <w:tabs>
          <w:tab w:val="left" w:pos="567"/>
        </w:tabs>
        <w:spacing w:line="360" w:lineRule="auto"/>
        <w:ind w:left="567" w:right="-1"/>
        <w:jc w:val="both"/>
        <w:rPr>
          <w:rStyle w:val="pg-1ff2"/>
          <w:rFonts w:cs="Arial"/>
          <w:szCs w:val="24"/>
          <w:shd w:val="clear" w:color="auto" w:fill="FFFFFF"/>
        </w:rPr>
      </w:pPr>
      <w:r w:rsidRPr="00750BC7">
        <w:rPr>
          <w:rFonts w:cs="Arial"/>
          <w:szCs w:val="24"/>
        </w:rPr>
        <w:t xml:space="preserve"> 2. </w:t>
      </w:r>
      <w:r w:rsidR="00AA5CAB" w:rsidRPr="00750BC7">
        <w:rPr>
          <w:rFonts w:cs="Arial"/>
          <w:szCs w:val="24"/>
        </w:rPr>
        <w:t xml:space="preserve">Realização de três trabalhos de campo. </w:t>
      </w:r>
      <w:r w:rsidR="00B10367" w:rsidRPr="00750BC7">
        <w:rPr>
          <w:rFonts w:cs="Arial"/>
          <w:szCs w:val="24"/>
        </w:rPr>
        <w:t xml:space="preserve">Essa verificação </w:t>
      </w:r>
      <w:r w:rsidR="00B10367" w:rsidRPr="00750BC7">
        <w:rPr>
          <w:rFonts w:cs="Arial"/>
          <w:i/>
          <w:iCs/>
          <w:szCs w:val="24"/>
        </w:rPr>
        <w:t>in loco</w:t>
      </w:r>
      <w:r w:rsidR="00B10367" w:rsidRPr="00750BC7">
        <w:rPr>
          <w:rFonts w:cs="Arial"/>
          <w:szCs w:val="24"/>
        </w:rPr>
        <w:t xml:space="preserve">, representou o que Almeida (2018) denomina como “confrontação contínua das experiências”, que distingue-se do ilusão da autoevidência empirista. </w:t>
      </w:r>
    </w:p>
    <w:p w14:paraId="094B1A4F" w14:textId="49B51CEC" w:rsidR="003A146C" w:rsidRDefault="008B281C" w:rsidP="00C84A2A">
      <w:pPr>
        <w:tabs>
          <w:tab w:val="left" w:pos="567"/>
        </w:tabs>
        <w:spacing w:line="360" w:lineRule="auto"/>
        <w:ind w:right="-1"/>
        <w:jc w:val="both"/>
        <w:rPr>
          <w:rStyle w:val="pg-1ff2"/>
          <w:rFonts w:cs="Arial"/>
          <w:szCs w:val="24"/>
          <w:shd w:val="clear" w:color="auto" w:fill="FFFFFF"/>
        </w:rPr>
      </w:pPr>
      <w:r w:rsidRPr="00750BC7">
        <w:rPr>
          <w:rStyle w:val="pg-1ff2"/>
          <w:rFonts w:cs="Arial"/>
          <w:szCs w:val="24"/>
          <w:shd w:val="clear" w:color="auto" w:fill="FFFFFF"/>
        </w:rPr>
        <w:tab/>
        <w:t xml:space="preserve">3. </w:t>
      </w:r>
      <w:r w:rsidR="00B10367" w:rsidRPr="00750BC7">
        <w:rPr>
          <w:rStyle w:val="pg-1ff2"/>
          <w:rFonts w:cs="Arial"/>
          <w:szCs w:val="24"/>
          <w:shd w:val="clear" w:color="auto" w:fill="FFFFFF"/>
        </w:rPr>
        <w:t>Relações de pesquisa estabelecidadas</w:t>
      </w:r>
      <w:r w:rsidR="003A146C" w:rsidRPr="00750BC7">
        <w:rPr>
          <w:rStyle w:val="pg-1ff2"/>
          <w:rFonts w:cs="Arial"/>
          <w:szCs w:val="24"/>
          <w:shd w:val="clear" w:color="auto" w:fill="FFFFFF"/>
        </w:rPr>
        <w:t xml:space="preserve">. </w:t>
      </w:r>
    </w:p>
    <w:p w14:paraId="44235EB4" w14:textId="77777777" w:rsidR="000825BD" w:rsidRPr="00750BC7" w:rsidRDefault="000825BD" w:rsidP="00C84A2A">
      <w:pPr>
        <w:tabs>
          <w:tab w:val="left" w:pos="567"/>
        </w:tabs>
        <w:spacing w:line="360" w:lineRule="auto"/>
        <w:ind w:right="-1"/>
        <w:jc w:val="both"/>
        <w:rPr>
          <w:rStyle w:val="pg-1ff2"/>
          <w:rFonts w:cs="Arial"/>
          <w:szCs w:val="24"/>
          <w:shd w:val="clear" w:color="auto" w:fill="FFFFFF"/>
        </w:rPr>
      </w:pPr>
    </w:p>
    <w:p w14:paraId="213D0060" w14:textId="37B6978B" w:rsidR="00F92C5F" w:rsidRPr="00750BC7" w:rsidRDefault="003A146C" w:rsidP="00C84A2A">
      <w:pPr>
        <w:tabs>
          <w:tab w:val="left" w:pos="567"/>
        </w:tabs>
        <w:spacing w:line="360" w:lineRule="auto"/>
        <w:ind w:right="-1"/>
        <w:jc w:val="both"/>
        <w:rPr>
          <w:rStyle w:val="pg-1ff2"/>
          <w:rFonts w:cs="Arial"/>
          <w:szCs w:val="24"/>
          <w:shd w:val="clear" w:color="auto" w:fill="FFFFFF"/>
        </w:rPr>
      </w:pPr>
      <w:r w:rsidRPr="00750BC7">
        <w:rPr>
          <w:rStyle w:val="pg-1ff2"/>
          <w:rFonts w:cs="Arial"/>
          <w:szCs w:val="24"/>
          <w:shd w:val="clear" w:color="auto" w:fill="FFFFFF"/>
        </w:rPr>
        <w:lastRenderedPageBreak/>
        <w:tab/>
      </w:r>
      <w:r w:rsidR="00B10367" w:rsidRPr="00750BC7">
        <w:rPr>
          <w:rStyle w:val="pg-1ff2"/>
          <w:rFonts w:cs="Arial"/>
          <w:szCs w:val="24"/>
          <w:shd w:val="clear" w:color="auto" w:fill="FFFFFF"/>
        </w:rPr>
        <w:t xml:space="preserve"> </w:t>
      </w:r>
      <w:r w:rsidR="001741DE" w:rsidRPr="00750BC7">
        <w:rPr>
          <w:rStyle w:val="pg-1ff2"/>
          <w:rFonts w:cs="Arial"/>
          <w:szCs w:val="24"/>
          <w:shd w:val="clear" w:color="auto" w:fill="FFFFFF"/>
        </w:rPr>
        <w:t xml:space="preserve">Visando situar a formação do quilombo Jamari, busquei reposicionar a  relação com os agentes sociais indicados pelos mais jovens, como conhecedores das narrativas sobre seu passado-presente, ou seja, os filhos de Antônio Macaxeira. Através da memória coletiva, eles </w:t>
      </w:r>
      <w:r w:rsidR="000825BD">
        <w:rPr>
          <w:rStyle w:val="pg-1ff2"/>
          <w:rFonts w:cs="Arial"/>
          <w:szCs w:val="24"/>
          <w:shd w:val="clear" w:color="auto" w:fill="FFFFFF"/>
        </w:rPr>
        <w:t xml:space="preserve">estão </w:t>
      </w:r>
      <w:r w:rsidR="001741DE" w:rsidRPr="00750BC7">
        <w:rPr>
          <w:rStyle w:val="pg-1ff2"/>
          <w:rFonts w:cs="Arial"/>
          <w:szCs w:val="24"/>
          <w:shd w:val="clear" w:color="auto" w:fill="FFFFFF"/>
        </w:rPr>
        <w:t xml:space="preserve">situados como os guardiãos que ouviram as </w:t>
      </w:r>
      <w:r w:rsidR="00F92C5F" w:rsidRPr="00750BC7">
        <w:rPr>
          <w:rStyle w:val="pg-1ff2"/>
          <w:rFonts w:cs="Arial"/>
          <w:szCs w:val="24"/>
          <w:shd w:val="clear" w:color="auto" w:fill="FFFFFF"/>
        </w:rPr>
        <w:t xml:space="preserve">histórias contadas por seus pais e avós, aqueles que ouviram e viveram os desdobramentos do processo de resistência negra no Trombetas, entre ous filhos do fundador daquele quilombo, pude obter informações de Miliana Pereira, Antônia Pereira e Alcendino Pereira. </w:t>
      </w:r>
    </w:p>
    <w:p w14:paraId="3C4414C7" w14:textId="52CACFBF" w:rsidR="00A13395" w:rsidRPr="00750BC7" w:rsidRDefault="00F92C5F" w:rsidP="00C84A2A">
      <w:pPr>
        <w:tabs>
          <w:tab w:val="left" w:pos="567"/>
        </w:tabs>
        <w:spacing w:line="360" w:lineRule="auto"/>
        <w:ind w:right="-1"/>
        <w:jc w:val="both"/>
        <w:rPr>
          <w:rStyle w:val="pg-1ff2"/>
          <w:rFonts w:cs="Arial"/>
          <w:szCs w:val="24"/>
          <w:shd w:val="clear" w:color="auto" w:fill="FFFFFF"/>
        </w:rPr>
      </w:pPr>
      <w:r w:rsidRPr="00750BC7">
        <w:rPr>
          <w:rStyle w:val="pg-1ff2"/>
          <w:rFonts w:cs="Arial"/>
          <w:szCs w:val="24"/>
          <w:shd w:val="clear" w:color="auto" w:fill="FFFFFF"/>
        </w:rPr>
        <w:tab/>
      </w:r>
      <w:r w:rsidR="008B281C" w:rsidRPr="00750BC7">
        <w:rPr>
          <w:rStyle w:val="pg-1ff2"/>
          <w:rFonts w:cs="Arial"/>
          <w:szCs w:val="24"/>
          <w:shd w:val="clear" w:color="auto" w:fill="FFFFFF"/>
        </w:rPr>
        <w:t xml:space="preserve">Além dos filhos, entrevistei </w:t>
      </w:r>
      <w:r w:rsidR="006B0F80" w:rsidRPr="00750BC7">
        <w:rPr>
          <w:rStyle w:val="pg-1ff2"/>
          <w:rFonts w:cs="Arial"/>
          <w:szCs w:val="24"/>
          <w:shd w:val="clear" w:color="auto" w:fill="FFFFFF"/>
        </w:rPr>
        <w:t>o senhor Waldemar dos Santos, 86 (oitenta e seis</w:t>
      </w:r>
      <w:r w:rsidR="008B281C" w:rsidRPr="00750BC7">
        <w:rPr>
          <w:rStyle w:val="pg-1ff2"/>
          <w:rFonts w:cs="Arial"/>
          <w:szCs w:val="24"/>
          <w:shd w:val="clear" w:color="auto" w:fill="FFFFFF"/>
        </w:rPr>
        <w:t>)</w:t>
      </w:r>
      <w:r w:rsidR="006B0F80" w:rsidRPr="00750BC7">
        <w:rPr>
          <w:rStyle w:val="pg-1ff2"/>
          <w:rFonts w:cs="Arial"/>
          <w:szCs w:val="24"/>
          <w:shd w:val="clear" w:color="auto" w:fill="FFFFFF"/>
        </w:rPr>
        <w:t xml:space="preserve"> anos</w:t>
      </w:r>
      <w:r w:rsidR="008B281C" w:rsidRPr="00750BC7">
        <w:rPr>
          <w:rStyle w:val="pg-1ff2"/>
          <w:rFonts w:cs="Arial"/>
          <w:szCs w:val="24"/>
          <w:shd w:val="clear" w:color="auto" w:fill="FFFFFF"/>
        </w:rPr>
        <w:t>, esposo de um</w:t>
      </w:r>
      <w:r w:rsidR="006B0F80" w:rsidRPr="00750BC7">
        <w:rPr>
          <w:rStyle w:val="pg-1ff2"/>
          <w:rFonts w:cs="Arial"/>
          <w:szCs w:val="24"/>
          <w:shd w:val="clear" w:color="auto" w:fill="FFFFFF"/>
        </w:rPr>
        <w:t>a neta do fundador do quilombo J</w:t>
      </w:r>
      <w:r w:rsidR="008B281C" w:rsidRPr="00750BC7">
        <w:rPr>
          <w:rStyle w:val="pg-1ff2"/>
          <w:rFonts w:cs="Arial"/>
          <w:szCs w:val="24"/>
          <w:shd w:val="clear" w:color="auto" w:fill="FFFFFF"/>
        </w:rPr>
        <w:t xml:space="preserve">amari – quilombo Cachoeira Porteira; Almerindo Tavares, 72 anos, ex-esposo de uma neta do senhor Macaxeira – Quilombo Moura. </w:t>
      </w:r>
      <w:r w:rsidR="001E6E28" w:rsidRPr="00750BC7">
        <w:rPr>
          <w:rStyle w:val="pg-1ff2"/>
          <w:rFonts w:cs="Arial"/>
          <w:szCs w:val="24"/>
          <w:shd w:val="clear" w:color="auto" w:fill="FFFFFF"/>
        </w:rPr>
        <w:t>No segundo momento</w:t>
      </w:r>
      <w:r w:rsidRPr="00750BC7">
        <w:rPr>
          <w:rStyle w:val="pg-1ff2"/>
          <w:rFonts w:cs="Arial"/>
          <w:szCs w:val="24"/>
          <w:shd w:val="clear" w:color="auto" w:fill="FFFFFF"/>
        </w:rPr>
        <w:t xml:space="preserve">, procurei dialogar com as lideranças, tanto como o coordenador da comunidade, o senhor Manoel Nazaré (Zerão); quanto com o o presidente da ACRQAT,o senhor Manoel Lucivaldo (Buchecha),  associação esta na qual o Jamari faz parte, conforme o quadro que evidencia as relações reestabelecidas em campo. </w:t>
      </w:r>
    </w:p>
    <w:p w14:paraId="3AEC411A" w14:textId="77777777" w:rsidR="00A41E94" w:rsidRDefault="00A41E94" w:rsidP="00A41E94">
      <w:pPr>
        <w:pStyle w:val="Legenda"/>
        <w:ind w:right="-1"/>
        <w:jc w:val="center"/>
        <w:rPr>
          <w:rFonts w:cs="Arial"/>
          <w:b w:val="0"/>
          <w:bCs w:val="0"/>
          <w:color w:val="auto"/>
          <w:sz w:val="20"/>
          <w:szCs w:val="20"/>
        </w:rPr>
      </w:pPr>
    </w:p>
    <w:p w14:paraId="193D02A1" w14:textId="77777777" w:rsidR="00A41E94" w:rsidRDefault="00A41E94" w:rsidP="00A41E94">
      <w:pPr>
        <w:pStyle w:val="Legenda"/>
        <w:ind w:right="-1"/>
        <w:jc w:val="center"/>
        <w:rPr>
          <w:rFonts w:cs="Arial"/>
          <w:b w:val="0"/>
          <w:bCs w:val="0"/>
          <w:color w:val="auto"/>
          <w:sz w:val="20"/>
          <w:szCs w:val="20"/>
        </w:rPr>
      </w:pPr>
    </w:p>
    <w:p w14:paraId="480B90FD" w14:textId="77777777" w:rsidR="00A41E94" w:rsidRDefault="00A41E94" w:rsidP="00A41E94">
      <w:pPr>
        <w:pStyle w:val="Legenda"/>
        <w:ind w:right="-1"/>
        <w:jc w:val="center"/>
        <w:rPr>
          <w:rFonts w:cs="Arial"/>
          <w:b w:val="0"/>
          <w:bCs w:val="0"/>
          <w:color w:val="auto"/>
          <w:sz w:val="20"/>
          <w:szCs w:val="20"/>
        </w:rPr>
      </w:pPr>
    </w:p>
    <w:p w14:paraId="3D12FF07" w14:textId="7BFBA32F" w:rsidR="00A41E94" w:rsidRPr="00351FC7" w:rsidRDefault="00A41E94" w:rsidP="00A41E94">
      <w:pPr>
        <w:pStyle w:val="Legenda"/>
        <w:ind w:right="-1"/>
        <w:jc w:val="center"/>
        <w:rPr>
          <w:rFonts w:cs="Arial"/>
          <w:b w:val="0"/>
          <w:bCs w:val="0"/>
          <w:sz w:val="20"/>
          <w:szCs w:val="20"/>
        </w:rPr>
      </w:pPr>
      <w:bookmarkStart w:id="13" w:name="_Toc30002638"/>
      <w:r w:rsidRPr="00351FC7">
        <w:rPr>
          <w:rFonts w:cs="Arial"/>
          <w:b w:val="0"/>
          <w:bCs w:val="0"/>
          <w:color w:val="auto"/>
          <w:sz w:val="20"/>
          <w:szCs w:val="20"/>
        </w:rPr>
        <w:t xml:space="preserve">Figura </w:t>
      </w:r>
      <w:r w:rsidR="008E4520" w:rsidRPr="00351FC7">
        <w:rPr>
          <w:rFonts w:cs="Arial"/>
          <w:b w:val="0"/>
          <w:bCs w:val="0"/>
          <w:color w:val="auto"/>
          <w:sz w:val="20"/>
          <w:szCs w:val="20"/>
        </w:rPr>
        <w:fldChar w:fldCharType="begin"/>
      </w:r>
      <w:r w:rsidR="008E4520" w:rsidRPr="00351FC7">
        <w:rPr>
          <w:rFonts w:cs="Arial"/>
          <w:b w:val="0"/>
          <w:bCs w:val="0"/>
          <w:color w:val="auto"/>
          <w:sz w:val="20"/>
          <w:szCs w:val="20"/>
        </w:rPr>
        <w:instrText xml:space="preserve"> SEQ Figura \* ARABIC </w:instrText>
      </w:r>
      <w:r w:rsidR="008E4520" w:rsidRPr="00351FC7">
        <w:rPr>
          <w:rFonts w:cs="Arial"/>
          <w:b w:val="0"/>
          <w:bCs w:val="0"/>
          <w:color w:val="auto"/>
          <w:sz w:val="20"/>
          <w:szCs w:val="20"/>
        </w:rPr>
        <w:fldChar w:fldCharType="separate"/>
      </w:r>
      <w:r w:rsidR="00351FC7" w:rsidRPr="00351FC7">
        <w:rPr>
          <w:rFonts w:cs="Arial"/>
          <w:b w:val="0"/>
          <w:bCs w:val="0"/>
          <w:noProof/>
          <w:color w:val="auto"/>
          <w:sz w:val="20"/>
          <w:szCs w:val="20"/>
        </w:rPr>
        <w:t>1</w:t>
      </w:r>
      <w:r w:rsidR="008E4520" w:rsidRPr="00351FC7">
        <w:rPr>
          <w:rFonts w:cs="Arial"/>
          <w:b w:val="0"/>
          <w:bCs w:val="0"/>
          <w:color w:val="auto"/>
          <w:sz w:val="20"/>
          <w:szCs w:val="20"/>
        </w:rPr>
        <w:fldChar w:fldCharType="end"/>
      </w:r>
      <w:r w:rsidRPr="00351FC7">
        <w:rPr>
          <w:rFonts w:cs="Arial"/>
          <w:b w:val="0"/>
          <w:bCs w:val="0"/>
          <w:color w:val="auto"/>
          <w:sz w:val="20"/>
          <w:szCs w:val="20"/>
        </w:rPr>
        <w:t xml:space="preserve">: </w:t>
      </w:r>
      <w:r w:rsidR="0062593E">
        <w:rPr>
          <w:rFonts w:cs="Arial"/>
          <w:b w:val="0"/>
          <w:bCs w:val="0"/>
          <w:color w:val="auto"/>
          <w:sz w:val="20"/>
          <w:szCs w:val="20"/>
        </w:rPr>
        <w:t>E</w:t>
      </w:r>
      <w:r w:rsidRPr="00351FC7">
        <w:rPr>
          <w:rFonts w:cs="Arial"/>
          <w:b w:val="0"/>
          <w:bCs w:val="0"/>
          <w:color w:val="auto"/>
          <w:sz w:val="20"/>
          <w:szCs w:val="20"/>
        </w:rPr>
        <w:t xml:space="preserve">squema da </w:t>
      </w:r>
      <w:r w:rsidR="0062593E">
        <w:rPr>
          <w:rFonts w:cs="Arial"/>
          <w:b w:val="0"/>
          <w:bCs w:val="0"/>
          <w:color w:val="auto"/>
          <w:sz w:val="20"/>
          <w:szCs w:val="20"/>
        </w:rPr>
        <w:t>R</w:t>
      </w:r>
      <w:r w:rsidRPr="00351FC7">
        <w:rPr>
          <w:rFonts w:cs="Arial"/>
          <w:b w:val="0"/>
          <w:bCs w:val="0"/>
          <w:color w:val="auto"/>
          <w:sz w:val="20"/>
          <w:szCs w:val="20"/>
        </w:rPr>
        <w:t xml:space="preserve">elação de </w:t>
      </w:r>
      <w:r w:rsidR="0062593E">
        <w:rPr>
          <w:rFonts w:cs="Arial"/>
          <w:b w:val="0"/>
          <w:bCs w:val="0"/>
          <w:color w:val="auto"/>
          <w:sz w:val="20"/>
          <w:szCs w:val="20"/>
        </w:rPr>
        <w:t>P</w:t>
      </w:r>
      <w:r w:rsidRPr="00351FC7">
        <w:rPr>
          <w:rFonts w:cs="Arial"/>
          <w:b w:val="0"/>
          <w:bCs w:val="0"/>
          <w:color w:val="auto"/>
          <w:sz w:val="20"/>
          <w:szCs w:val="20"/>
        </w:rPr>
        <w:t>esquisa</w:t>
      </w:r>
      <w:bookmarkEnd w:id="13"/>
    </w:p>
    <w:p w14:paraId="1ADDEF16" w14:textId="7CF0B9BC" w:rsidR="00F335B3" w:rsidRPr="00750BC7" w:rsidRDefault="00B3301A" w:rsidP="00C84A2A">
      <w:pPr>
        <w:tabs>
          <w:tab w:val="left" w:pos="567"/>
        </w:tabs>
        <w:spacing w:line="360" w:lineRule="auto"/>
        <w:ind w:right="-1"/>
        <w:jc w:val="both"/>
        <w:rPr>
          <w:rStyle w:val="pg-1ff2"/>
          <w:rFonts w:cs="Arial"/>
          <w:szCs w:val="24"/>
          <w:shd w:val="clear" w:color="auto" w:fill="FFFFFF"/>
        </w:rPr>
      </w:pPr>
      <w:r w:rsidRPr="00750BC7">
        <w:rPr>
          <w:rFonts w:cs="Arial"/>
          <w:noProof/>
          <w:lang w:val="pt-BR" w:eastAsia="pt-BR"/>
        </w:rPr>
        <w:drawing>
          <wp:anchor distT="0" distB="0" distL="114300" distR="114300" simplePos="0" relativeHeight="251671040" behindDoc="0" locked="0" layoutInCell="1" allowOverlap="1" wp14:anchorId="11E8961F" wp14:editId="2AB7B19B">
            <wp:simplePos x="0" y="0"/>
            <wp:positionH relativeFrom="margin">
              <wp:posOffset>-99634</wp:posOffset>
            </wp:positionH>
            <wp:positionV relativeFrom="paragraph">
              <wp:posOffset>173669</wp:posOffset>
            </wp:positionV>
            <wp:extent cx="5886773" cy="3028774"/>
            <wp:effectExtent l="0" t="0" r="0" b="635"/>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0041" cy="3030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9DBD5" w14:textId="2BB62F17" w:rsidR="00F335B3" w:rsidRPr="00750BC7" w:rsidRDefault="00F335B3" w:rsidP="00C84A2A">
      <w:pPr>
        <w:tabs>
          <w:tab w:val="left" w:pos="567"/>
        </w:tabs>
        <w:spacing w:line="360" w:lineRule="auto"/>
        <w:ind w:right="-1"/>
        <w:jc w:val="both"/>
        <w:rPr>
          <w:rStyle w:val="pg-1ff2"/>
          <w:rFonts w:cs="Arial"/>
          <w:szCs w:val="24"/>
          <w:shd w:val="clear" w:color="auto" w:fill="FFFFFF"/>
        </w:rPr>
      </w:pPr>
    </w:p>
    <w:p w14:paraId="13E3671A" w14:textId="2DAFDED9" w:rsidR="00F335B3" w:rsidRPr="00750BC7" w:rsidRDefault="00F335B3" w:rsidP="00C84A2A">
      <w:pPr>
        <w:tabs>
          <w:tab w:val="left" w:pos="567"/>
        </w:tabs>
        <w:spacing w:line="360" w:lineRule="auto"/>
        <w:ind w:right="-1"/>
        <w:jc w:val="both"/>
        <w:rPr>
          <w:rStyle w:val="pg-1ff2"/>
          <w:rFonts w:cs="Arial"/>
          <w:szCs w:val="24"/>
          <w:shd w:val="clear" w:color="auto" w:fill="FFFFFF"/>
        </w:rPr>
      </w:pPr>
    </w:p>
    <w:p w14:paraId="15F7196E" w14:textId="77777777" w:rsidR="00A13395" w:rsidRPr="00750BC7" w:rsidRDefault="00A13395" w:rsidP="00C84A2A">
      <w:pPr>
        <w:tabs>
          <w:tab w:val="left" w:pos="567"/>
        </w:tabs>
        <w:spacing w:line="360" w:lineRule="auto"/>
        <w:ind w:right="-1"/>
        <w:jc w:val="both"/>
        <w:rPr>
          <w:rFonts w:cs="Arial"/>
          <w:szCs w:val="24"/>
          <w:shd w:val="clear" w:color="auto" w:fill="FFFFFF"/>
        </w:rPr>
      </w:pPr>
    </w:p>
    <w:p w14:paraId="4397414A" w14:textId="77777777" w:rsidR="001741DE" w:rsidRPr="00750BC7" w:rsidRDefault="001741DE" w:rsidP="00C84A2A">
      <w:pPr>
        <w:tabs>
          <w:tab w:val="left" w:pos="567"/>
        </w:tabs>
        <w:spacing w:line="360" w:lineRule="auto"/>
        <w:ind w:right="-1"/>
        <w:jc w:val="both"/>
        <w:rPr>
          <w:rFonts w:cs="Arial"/>
          <w:szCs w:val="24"/>
          <w:shd w:val="clear" w:color="auto" w:fill="FFFFFF"/>
        </w:rPr>
      </w:pPr>
    </w:p>
    <w:p w14:paraId="1CB093CB" w14:textId="1BD5202B" w:rsidR="0055694C" w:rsidRPr="00750BC7" w:rsidRDefault="0055694C" w:rsidP="00C84A2A">
      <w:pPr>
        <w:pStyle w:val="Legenda"/>
        <w:ind w:right="-1"/>
        <w:rPr>
          <w:rFonts w:cs="Arial"/>
          <w:color w:val="auto"/>
          <w:sz w:val="20"/>
          <w:szCs w:val="20"/>
        </w:rPr>
      </w:pPr>
    </w:p>
    <w:p w14:paraId="3D229967" w14:textId="77777777" w:rsidR="0055694C" w:rsidRPr="00750BC7" w:rsidRDefault="0055694C" w:rsidP="00C84A2A">
      <w:pPr>
        <w:pStyle w:val="Legenda"/>
        <w:ind w:right="-1"/>
        <w:rPr>
          <w:rFonts w:cs="Arial"/>
          <w:color w:val="auto"/>
          <w:sz w:val="20"/>
          <w:szCs w:val="20"/>
        </w:rPr>
      </w:pPr>
    </w:p>
    <w:p w14:paraId="7363E945" w14:textId="77777777" w:rsidR="0055694C" w:rsidRPr="00750BC7" w:rsidRDefault="0055694C" w:rsidP="00C84A2A">
      <w:pPr>
        <w:pStyle w:val="Legenda"/>
        <w:ind w:right="-1"/>
        <w:rPr>
          <w:rFonts w:cs="Arial"/>
          <w:color w:val="auto"/>
          <w:sz w:val="20"/>
          <w:szCs w:val="20"/>
        </w:rPr>
      </w:pPr>
    </w:p>
    <w:p w14:paraId="5AF8E8A3" w14:textId="77777777" w:rsidR="0055694C" w:rsidRPr="00750BC7" w:rsidRDefault="0055694C" w:rsidP="00C84A2A">
      <w:pPr>
        <w:pStyle w:val="Legenda"/>
        <w:ind w:right="-1"/>
        <w:rPr>
          <w:rFonts w:cs="Arial"/>
          <w:color w:val="auto"/>
          <w:sz w:val="20"/>
          <w:szCs w:val="20"/>
        </w:rPr>
      </w:pPr>
    </w:p>
    <w:p w14:paraId="1A0196B3" w14:textId="77777777" w:rsidR="0055694C" w:rsidRPr="00750BC7" w:rsidRDefault="0055694C" w:rsidP="00C84A2A">
      <w:pPr>
        <w:pStyle w:val="Legenda"/>
        <w:ind w:right="-1"/>
        <w:rPr>
          <w:rFonts w:cs="Arial"/>
          <w:color w:val="auto"/>
          <w:sz w:val="20"/>
          <w:szCs w:val="20"/>
        </w:rPr>
      </w:pPr>
    </w:p>
    <w:p w14:paraId="49FF1091" w14:textId="77777777" w:rsidR="0055694C" w:rsidRPr="00750BC7" w:rsidRDefault="0055694C" w:rsidP="00C84A2A">
      <w:pPr>
        <w:pStyle w:val="Legenda"/>
        <w:ind w:right="-1"/>
        <w:rPr>
          <w:rFonts w:cs="Arial"/>
          <w:color w:val="auto"/>
          <w:sz w:val="20"/>
          <w:szCs w:val="20"/>
        </w:rPr>
      </w:pPr>
    </w:p>
    <w:p w14:paraId="592B65B6" w14:textId="77777777" w:rsidR="0055694C" w:rsidRPr="00750BC7" w:rsidRDefault="0055694C" w:rsidP="00C84A2A">
      <w:pPr>
        <w:pStyle w:val="Legenda"/>
        <w:ind w:right="-1"/>
        <w:rPr>
          <w:rFonts w:cs="Arial"/>
          <w:color w:val="auto"/>
          <w:sz w:val="20"/>
          <w:szCs w:val="20"/>
        </w:rPr>
      </w:pPr>
    </w:p>
    <w:p w14:paraId="70E9EB8E" w14:textId="77777777" w:rsidR="0055694C" w:rsidRPr="00750BC7" w:rsidRDefault="0055694C" w:rsidP="00C84A2A">
      <w:pPr>
        <w:pStyle w:val="Legenda"/>
        <w:ind w:right="-1"/>
        <w:rPr>
          <w:rFonts w:cs="Arial"/>
          <w:color w:val="auto"/>
          <w:sz w:val="20"/>
          <w:szCs w:val="20"/>
        </w:rPr>
      </w:pPr>
    </w:p>
    <w:p w14:paraId="58FE8AC4" w14:textId="77777777" w:rsidR="0055694C" w:rsidRPr="00750BC7" w:rsidRDefault="0055694C" w:rsidP="00C84A2A">
      <w:pPr>
        <w:pStyle w:val="Legenda"/>
        <w:ind w:right="-1"/>
        <w:rPr>
          <w:rFonts w:cs="Arial"/>
          <w:color w:val="auto"/>
          <w:sz w:val="20"/>
          <w:szCs w:val="20"/>
        </w:rPr>
      </w:pPr>
    </w:p>
    <w:p w14:paraId="381E5580" w14:textId="77777777" w:rsidR="0055694C" w:rsidRPr="00750BC7" w:rsidRDefault="0055694C" w:rsidP="00C84A2A">
      <w:pPr>
        <w:pStyle w:val="Legenda"/>
        <w:ind w:right="-1"/>
        <w:rPr>
          <w:rFonts w:cs="Arial"/>
          <w:color w:val="auto"/>
          <w:sz w:val="20"/>
          <w:szCs w:val="20"/>
        </w:rPr>
      </w:pPr>
    </w:p>
    <w:p w14:paraId="7EC2D03C" w14:textId="77777777" w:rsidR="0055694C" w:rsidRPr="00750BC7" w:rsidRDefault="0055694C" w:rsidP="00C84A2A">
      <w:pPr>
        <w:pStyle w:val="Legenda"/>
        <w:ind w:right="-1"/>
        <w:rPr>
          <w:rFonts w:cs="Arial"/>
          <w:color w:val="auto"/>
          <w:sz w:val="20"/>
          <w:szCs w:val="20"/>
        </w:rPr>
      </w:pPr>
    </w:p>
    <w:p w14:paraId="12BB8B9B" w14:textId="77777777" w:rsidR="0055694C" w:rsidRPr="00750BC7" w:rsidRDefault="0055694C" w:rsidP="00C84A2A">
      <w:pPr>
        <w:pStyle w:val="Legenda"/>
        <w:ind w:right="-1"/>
        <w:rPr>
          <w:rFonts w:cs="Arial"/>
          <w:color w:val="auto"/>
          <w:sz w:val="20"/>
          <w:szCs w:val="20"/>
        </w:rPr>
      </w:pPr>
    </w:p>
    <w:p w14:paraId="3FE76BE3" w14:textId="77777777" w:rsidR="0055694C" w:rsidRPr="00750BC7" w:rsidRDefault="0055694C" w:rsidP="00C84A2A">
      <w:pPr>
        <w:pStyle w:val="Legenda"/>
        <w:ind w:right="-1"/>
        <w:rPr>
          <w:rFonts w:cs="Arial"/>
          <w:color w:val="auto"/>
          <w:sz w:val="20"/>
          <w:szCs w:val="20"/>
        </w:rPr>
      </w:pPr>
    </w:p>
    <w:p w14:paraId="2C22AE3F" w14:textId="458657CA" w:rsidR="0055694C" w:rsidRDefault="0055694C" w:rsidP="00C84A2A">
      <w:pPr>
        <w:pStyle w:val="Legenda"/>
        <w:ind w:right="-1"/>
        <w:rPr>
          <w:rFonts w:cs="Arial"/>
          <w:color w:val="auto"/>
          <w:sz w:val="20"/>
          <w:szCs w:val="20"/>
        </w:rPr>
      </w:pPr>
    </w:p>
    <w:p w14:paraId="00CF2845" w14:textId="77777777" w:rsidR="008C7874" w:rsidRPr="008C7874" w:rsidRDefault="008C7874" w:rsidP="008C7874"/>
    <w:p w14:paraId="0F522436" w14:textId="4907D991" w:rsidR="001A2F43" w:rsidRPr="00750BC7" w:rsidRDefault="00866011" w:rsidP="00C84A2A">
      <w:pPr>
        <w:pStyle w:val="Ttulo2"/>
        <w:numPr>
          <w:ilvl w:val="1"/>
          <w:numId w:val="33"/>
        </w:numPr>
        <w:ind w:right="-1"/>
        <w:rPr>
          <w:rFonts w:cs="Arial"/>
        </w:rPr>
      </w:pPr>
      <w:bookmarkStart w:id="14" w:name="_Ref24714354"/>
      <w:bookmarkStart w:id="15" w:name="_Ref24714356"/>
      <w:bookmarkStart w:id="16" w:name="_Ref24714357"/>
      <w:bookmarkStart w:id="17" w:name="_Ref24714358"/>
      <w:bookmarkStart w:id="18" w:name="_Ref24714359"/>
      <w:bookmarkStart w:id="19" w:name="_Toc30000365"/>
      <w:r w:rsidRPr="00750BC7">
        <w:rPr>
          <w:rFonts w:cs="Arial"/>
        </w:rPr>
        <w:lastRenderedPageBreak/>
        <w:t xml:space="preserve">As nuances de </w:t>
      </w:r>
      <w:r w:rsidR="00F221FC" w:rsidRPr="00750BC7">
        <w:rPr>
          <w:rFonts w:cs="Arial"/>
        </w:rPr>
        <w:t xml:space="preserve"> construção do objeto de reflexão</w:t>
      </w:r>
      <w:bookmarkEnd w:id="14"/>
      <w:bookmarkEnd w:id="15"/>
      <w:bookmarkEnd w:id="16"/>
      <w:bookmarkEnd w:id="17"/>
      <w:bookmarkEnd w:id="18"/>
      <w:bookmarkEnd w:id="19"/>
    </w:p>
    <w:p w14:paraId="5D43F62B" w14:textId="77777777" w:rsidR="001A7673" w:rsidRPr="00750BC7" w:rsidRDefault="001A7673" w:rsidP="00C84A2A">
      <w:pPr>
        <w:ind w:right="-1"/>
        <w:rPr>
          <w:rFonts w:cs="Arial"/>
        </w:rPr>
      </w:pPr>
    </w:p>
    <w:p w14:paraId="1347C590" w14:textId="19D53F6E" w:rsidR="00AF22CE" w:rsidRPr="00750BC7" w:rsidRDefault="001A7673" w:rsidP="00A84DCF">
      <w:pPr>
        <w:tabs>
          <w:tab w:val="left" w:pos="567"/>
        </w:tabs>
        <w:autoSpaceDE w:val="0"/>
        <w:autoSpaceDN w:val="0"/>
        <w:adjustRightInd w:val="0"/>
        <w:spacing w:line="360" w:lineRule="auto"/>
        <w:ind w:right="-1"/>
        <w:jc w:val="both"/>
        <w:rPr>
          <w:rFonts w:cs="Arial"/>
          <w:szCs w:val="24"/>
        </w:rPr>
      </w:pPr>
      <w:r w:rsidRPr="00750BC7">
        <w:rPr>
          <w:rFonts w:cs="Arial"/>
          <w:szCs w:val="24"/>
        </w:rPr>
        <w:tab/>
      </w:r>
      <w:r w:rsidR="00464329" w:rsidRPr="00750BC7">
        <w:rPr>
          <w:rFonts w:cs="Arial"/>
          <w:szCs w:val="24"/>
        </w:rPr>
        <w:t>Em Ciências Sociais, em razão da pesquisa configurar-se como uma construção social,</w:t>
      </w:r>
      <w:r w:rsidR="003A6893" w:rsidRPr="00750BC7">
        <w:rPr>
          <w:rFonts w:cs="Arial"/>
          <w:szCs w:val="24"/>
        </w:rPr>
        <w:t xml:space="preserve"> uma </w:t>
      </w:r>
      <w:r w:rsidR="00464329" w:rsidRPr="00750BC7">
        <w:rPr>
          <w:rFonts w:cs="Arial"/>
          <w:szCs w:val="24"/>
        </w:rPr>
        <w:t xml:space="preserve">das primeiras </w:t>
      </w:r>
      <w:r w:rsidR="003A6893" w:rsidRPr="00750BC7">
        <w:rPr>
          <w:rFonts w:cs="Arial"/>
          <w:szCs w:val="24"/>
        </w:rPr>
        <w:t>quest</w:t>
      </w:r>
      <w:r w:rsidR="00464329" w:rsidRPr="00750BC7">
        <w:rPr>
          <w:rFonts w:cs="Arial"/>
          <w:szCs w:val="24"/>
        </w:rPr>
        <w:t xml:space="preserve">ões que </w:t>
      </w:r>
      <w:r w:rsidR="003A6893" w:rsidRPr="00750BC7">
        <w:rPr>
          <w:rFonts w:cs="Arial"/>
          <w:szCs w:val="24"/>
        </w:rPr>
        <w:t xml:space="preserve"> salta à mente</w:t>
      </w:r>
      <w:r w:rsidR="00464329" w:rsidRPr="00750BC7">
        <w:rPr>
          <w:rFonts w:cs="Arial"/>
          <w:szCs w:val="24"/>
        </w:rPr>
        <w:t xml:space="preserve"> é</w:t>
      </w:r>
      <w:r w:rsidR="003A6893" w:rsidRPr="00750BC7">
        <w:rPr>
          <w:rFonts w:cs="Arial"/>
          <w:szCs w:val="24"/>
        </w:rPr>
        <w:t xml:space="preserve">: </w:t>
      </w:r>
      <w:r w:rsidR="00464329" w:rsidRPr="00750BC7">
        <w:rPr>
          <w:rFonts w:cs="Arial"/>
          <w:szCs w:val="24"/>
        </w:rPr>
        <w:t xml:space="preserve">qual será meu objeto de reflexão? Qual o </w:t>
      </w:r>
      <w:r w:rsidR="00464329" w:rsidRPr="00750BC7">
        <w:rPr>
          <w:rFonts w:cs="Arial"/>
          <w:i/>
          <w:iCs/>
          <w:szCs w:val="24"/>
        </w:rPr>
        <w:t xml:space="preserve">lócus </w:t>
      </w:r>
      <w:r w:rsidR="00464329" w:rsidRPr="00750BC7">
        <w:rPr>
          <w:rFonts w:cs="Arial"/>
          <w:szCs w:val="24"/>
        </w:rPr>
        <w:t xml:space="preserve">da investigação? </w:t>
      </w:r>
      <w:r w:rsidR="00EC2EA6" w:rsidRPr="00750BC7">
        <w:rPr>
          <w:rFonts w:cs="Arial"/>
          <w:szCs w:val="24"/>
        </w:rPr>
        <w:t>Qu</w:t>
      </w:r>
      <w:r w:rsidR="00464329" w:rsidRPr="00750BC7">
        <w:rPr>
          <w:rFonts w:cs="Arial"/>
          <w:szCs w:val="24"/>
        </w:rPr>
        <w:t>e</w:t>
      </w:r>
      <w:r w:rsidR="00EC2EA6" w:rsidRPr="00750BC7">
        <w:rPr>
          <w:rFonts w:cs="Arial"/>
          <w:szCs w:val="24"/>
        </w:rPr>
        <w:t xml:space="preserve">  recorte devo adotar</w:t>
      </w:r>
      <w:r w:rsidR="00464329" w:rsidRPr="00750BC7">
        <w:rPr>
          <w:rFonts w:cs="Arial"/>
          <w:szCs w:val="24"/>
        </w:rPr>
        <w:t>? D</w:t>
      </w:r>
      <w:r w:rsidR="000A7D52" w:rsidRPr="00750BC7">
        <w:rPr>
          <w:rFonts w:cs="Arial"/>
          <w:szCs w:val="24"/>
        </w:rPr>
        <w:t xml:space="preserve">esde </w:t>
      </w:r>
      <w:r w:rsidR="00464329" w:rsidRPr="00750BC7">
        <w:rPr>
          <w:rFonts w:cs="Arial"/>
          <w:szCs w:val="24"/>
        </w:rPr>
        <w:t xml:space="preserve">as primeiras disciplinas cursadas </w:t>
      </w:r>
      <w:r w:rsidR="000A7D52" w:rsidRPr="00750BC7">
        <w:rPr>
          <w:rFonts w:cs="Arial"/>
          <w:szCs w:val="24"/>
        </w:rPr>
        <w:t xml:space="preserve"> no curso de Ciências Sociais</w:t>
      </w:r>
      <w:r w:rsidR="00464329" w:rsidRPr="00750BC7">
        <w:rPr>
          <w:rFonts w:cs="Arial"/>
          <w:szCs w:val="24"/>
        </w:rPr>
        <w:t xml:space="preserve">, comecei a perceber por meio da literaturas antropológicas e sociológicas que </w:t>
      </w:r>
      <w:r w:rsidR="000A7D52" w:rsidRPr="00750BC7">
        <w:rPr>
          <w:rFonts w:cs="Arial"/>
          <w:szCs w:val="24"/>
        </w:rPr>
        <w:t xml:space="preserve"> </w:t>
      </w:r>
      <w:r w:rsidR="00EC2EA6" w:rsidRPr="00750BC7">
        <w:rPr>
          <w:rFonts w:cs="Arial"/>
          <w:szCs w:val="24"/>
        </w:rPr>
        <w:t xml:space="preserve">o objeto </w:t>
      </w:r>
      <w:r w:rsidR="00043C88" w:rsidRPr="00750BC7">
        <w:rPr>
          <w:rFonts w:cs="Arial"/>
          <w:szCs w:val="24"/>
        </w:rPr>
        <w:t xml:space="preserve">de  estudo  não é parte de um plano prévio </w:t>
      </w:r>
      <w:r w:rsidR="00464329" w:rsidRPr="00750BC7">
        <w:rPr>
          <w:rFonts w:cs="Arial"/>
          <w:szCs w:val="24"/>
        </w:rPr>
        <w:t xml:space="preserve">a ser </w:t>
      </w:r>
      <w:r w:rsidR="00043C88" w:rsidRPr="00750BC7">
        <w:rPr>
          <w:rFonts w:cs="Arial"/>
          <w:szCs w:val="24"/>
        </w:rPr>
        <w:t xml:space="preserve"> executado em campo; pelo contrário</w:t>
      </w:r>
      <w:r w:rsidR="00310908" w:rsidRPr="00750BC7">
        <w:rPr>
          <w:rFonts w:cs="Arial"/>
          <w:szCs w:val="24"/>
        </w:rPr>
        <w:t xml:space="preserve">, </w:t>
      </w:r>
      <w:r w:rsidR="00043C88" w:rsidRPr="00750BC7">
        <w:rPr>
          <w:rFonts w:cs="Arial"/>
          <w:szCs w:val="24"/>
        </w:rPr>
        <w:t xml:space="preserve"> </w:t>
      </w:r>
      <w:r w:rsidR="00310908" w:rsidRPr="00750BC7">
        <w:rPr>
          <w:rFonts w:cs="Arial"/>
          <w:szCs w:val="24"/>
        </w:rPr>
        <w:t xml:space="preserve">é a dialética teoria-empíria, </w:t>
      </w:r>
      <w:r w:rsidR="006F3D97">
        <w:rPr>
          <w:rFonts w:cs="Arial"/>
          <w:szCs w:val="24"/>
        </w:rPr>
        <w:t xml:space="preserve">que </w:t>
      </w:r>
      <w:r w:rsidR="00310908" w:rsidRPr="00750BC7">
        <w:rPr>
          <w:rFonts w:cs="Arial"/>
          <w:szCs w:val="24"/>
        </w:rPr>
        <w:t>paulatinamente, vão abrindo os caminhos de nossos “achados  de pesquisa”</w:t>
      </w:r>
      <w:r w:rsidR="00043C88" w:rsidRPr="00750BC7">
        <w:rPr>
          <w:rFonts w:cs="Arial"/>
          <w:szCs w:val="24"/>
        </w:rPr>
        <w:t xml:space="preserve">. </w:t>
      </w:r>
      <w:r w:rsidR="00204EF8" w:rsidRPr="00750BC7">
        <w:rPr>
          <w:rFonts w:cs="Arial"/>
          <w:szCs w:val="24"/>
        </w:rPr>
        <w:t xml:space="preserve"> </w:t>
      </w:r>
      <w:r w:rsidR="000A7D52" w:rsidRPr="00750BC7">
        <w:rPr>
          <w:rFonts w:cs="Arial"/>
          <w:szCs w:val="24"/>
        </w:rPr>
        <w:t xml:space="preserve"> </w:t>
      </w:r>
    </w:p>
    <w:p w14:paraId="4372D50B" w14:textId="515F5590" w:rsidR="00075E0B" w:rsidRPr="00750BC7" w:rsidRDefault="00D10692" w:rsidP="00A84DCF">
      <w:pPr>
        <w:tabs>
          <w:tab w:val="left" w:pos="567"/>
        </w:tabs>
        <w:autoSpaceDE w:val="0"/>
        <w:autoSpaceDN w:val="0"/>
        <w:adjustRightInd w:val="0"/>
        <w:spacing w:line="360" w:lineRule="auto"/>
        <w:ind w:right="-1" w:firstLine="567"/>
        <w:jc w:val="both"/>
        <w:rPr>
          <w:rFonts w:cs="Arial"/>
          <w:szCs w:val="24"/>
        </w:rPr>
      </w:pPr>
      <w:r w:rsidRPr="00750BC7">
        <w:rPr>
          <w:rFonts w:cs="Arial"/>
          <w:szCs w:val="24"/>
        </w:rPr>
        <w:t xml:space="preserve">A proposta inicial desse trabalho visava analisar os dramas sociais e políticos-territoriais vivenciados </w:t>
      </w:r>
      <w:r w:rsidR="00AC16FD" w:rsidRPr="00750BC7">
        <w:rPr>
          <w:rFonts w:cs="Arial"/>
          <w:szCs w:val="24"/>
        </w:rPr>
        <w:t xml:space="preserve">pelas comunidades autoidentificadas como remanescente de quilombo, situadas no interior da REBIO, </w:t>
      </w:r>
      <w:r w:rsidR="0069793E" w:rsidRPr="00750BC7">
        <w:rPr>
          <w:rFonts w:cs="Arial"/>
          <w:szCs w:val="24"/>
        </w:rPr>
        <w:t xml:space="preserve">compreendendo, portanto, cinco quilombos: </w:t>
      </w:r>
      <w:r w:rsidR="00AC16FD" w:rsidRPr="00750BC7">
        <w:rPr>
          <w:rFonts w:cs="Arial"/>
          <w:szCs w:val="24"/>
        </w:rPr>
        <w:t>Erepecu, Jamari, Juquiri Grande, Juquirizinho</w:t>
      </w:r>
      <w:r w:rsidR="0069793E" w:rsidRPr="00750BC7">
        <w:rPr>
          <w:rFonts w:cs="Arial"/>
          <w:szCs w:val="24"/>
        </w:rPr>
        <w:t xml:space="preserve"> e Cachoeira Porteira. </w:t>
      </w:r>
      <w:r w:rsidR="00576494" w:rsidRPr="00750BC7">
        <w:rPr>
          <w:rFonts w:cs="Arial"/>
          <w:szCs w:val="24"/>
        </w:rPr>
        <w:t xml:space="preserve">Contudo, </w:t>
      </w:r>
      <w:r w:rsidR="003A6893" w:rsidRPr="00750BC7">
        <w:rPr>
          <w:rFonts w:cs="Arial"/>
          <w:szCs w:val="24"/>
        </w:rPr>
        <w:t>a despeito do que  afirma Bourdieu</w:t>
      </w:r>
      <w:r w:rsidR="001A7673" w:rsidRPr="00750BC7">
        <w:rPr>
          <w:rFonts w:cs="Arial"/>
          <w:szCs w:val="24"/>
        </w:rPr>
        <w:t xml:space="preserve"> (1989)</w:t>
      </w:r>
      <w:r w:rsidR="003A6893" w:rsidRPr="00750BC7">
        <w:rPr>
          <w:rFonts w:cs="Arial"/>
          <w:szCs w:val="24"/>
        </w:rPr>
        <w:t xml:space="preserve"> sobre a empiria, </w:t>
      </w:r>
      <w:r w:rsidR="00576494" w:rsidRPr="00750BC7">
        <w:rPr>
          <w:rFonts w:cs="Arial"/>
          <w:szCs w:val="24"/>
        </w:rPr>
        <w:t xml:space="preserve">nos primeiro trabalhos de campo, </w:t>
      </w:r>
      <w:r w:rsidR="000A7D52" w:rsidRPr="00750BC7">
        <w:rPr>
          <w:rFonts w:cs="Arial"/>
          <w:szCs w:val="24"/>
        </w:rPr>
        <w:t xml:space="preserve">a </w:t>
      </w:r>
      <w:r w:rsidR="00576494" w:rsidRPr="00750BC7">
        <w:rPr>
          <w:rFonts w:cs="Arial"/>
          <w:szCs w:val="24"/>
        </w:rPr>
        <w:t>necessidade de delimitar melhor o espaço da  pesquisa</w:t>
      </w:r>
      <w:r w:rsidR="000A7D52" w:rsidRPr="00750BC7">
        <w:rPr>
          <w:rFonts w:cs="Arial"/>
          <w:szCs w:val="24"/>
        </w:rPr>
        <w:t xml:space="preserve"> tornou-se uma sonoridade contínua. </w:t>
      </w:r>
      <w:r w:rsidR="00576494" w:rsidRPr="00750BC7">
        <w:rPr>
          <w:rFonts w:cs="Arial"/>
          <w:szCs w:val="24"/>
        </w:rPr>
        <w:t>Além disso</w:t>
      </w:r>
      <w:r w:rsidR="001A48A1" w:rsidRPr="00750BC7">
        <w:rPr>
          <w:rFonts w:cs="Arial"/>
          <w:szCs w:val="24"/>
        </w:rPr>
        <w:t xml:space="preserve">, </w:t>
      </w:r>
      <w:r w:rsidR="00E10E82" w:rsidRPr="00750BC7">
        <w:rPr>
          <w:rFonts w:cs="Arial"/>
          <w:szCs w:val="24"/>
        </w:rPr>
        <w:t xml:space="preserve">percebi </w:t>
      </w:r>
      <w:r w:rsidR="00D542E3" w:rsidRPr="00750BC7">
        <w:rPr>
          <w:rFonts w:cs="Arial"/>
          <w:szCs w:val="24"/>
        </w:rPr>
        <w:t xml:space="preserve"> que as narrativas relativas as situações impostas pelo órgão ambiental e </w:t>
      </w:r>
      <w:r w:rsidR="002D5B66" w:rsidRPr="00750BC7">
        <w:rPr>
          <w:rFonts w:cs="Arial"/>
          <w:szCs w:val="24"/>
        </w:rPr>
        <w:t xml:space="preserve">empresa </w:t>
      </w:r>
      <w:r w:rsidR="00D542E3" w:rsidRPr="00750BC7">
        <w:rPr>
          <w:rFonts w:cs="Arial"/>
          <w:szCs w:val="24"/>
        </w:rPr>
        <w:t xml:space="preserve">mineradora </w:t>
      </w:r>
      <w:r w:rsidR="002D5B66" w:rsidRPr="00750BC7">
        <w:rPr>
          <w:rFonts w:cs="Arial"/>
          <w:szCs w:val="24"/>
        </w:rPr>
        <w:t>respectivamente,</w:t>
      </w:r>
      <w:r w:rsidR="006F3D97">
        <w:rPr>
          <w:rFonts w:cs="Arial"/>
          <w:szCs w:val="24"/>
        </w:rPr>
        <w:t xml:space="preserve"> </w:t>
      </w:r>
      <w:r w:rsidR="001A7673" w:rsidRPr="00750BC7">
        <w:rPr>
          <w:rFonts w:cs="Arial"/>
          <w:szCs w:val="24"/>
        </w:rPr>
        <w:t>apresentavam nuances divergentes daquelas</w:t>
      </w:r>
      <w:r w:rsidR="00D542E3" w:rsidRPr="00750BC7">
        <w:rPr>
          <w:rFonts w:cs="Arial"/>
          <w:szCs w:val="24"/>
        </w:rPr>
        <w:t xml:space="preserve"> rec</w:t>
      </w:r>
      <w:r w:rsidR="00167912" w:rsidRPr="00750BC7">
        <w:rPr>
          <w:rFonts w:cs="Arial"/>
          <w:szCs w:val="24"/>
        </w:rPr>
        <w:t>ordadas quando criança</w:t>
      </w:r>
      <w:r w:rsidR="00E10E82" w:rsidRPr="00750BC7">
        <w:rPr>
          <w:rFonts w:cs="Arial"/>
          <w:szCs w:val="24"/>
        </w:rPr>
        <w:t>.</w:t>
      </w:r>
      <w:r w:rsidR="00167912" w:rsidRPr="00750BC7">
        <w:rPr>
          <w:rFonts w:cs="Arial"/>
          <w:szCs w:val="24"/>
        </w:rPr>
        <w:t xml:space="preserve"> Enquanto para as comunidades mais próximas ao empreedimento minerador, onde as restrições são mais duras</w:t>
      </w:r>
      <w:r w:rsidR="00CE5518" w:rsidRPr="00750BC7">
        <w:rPr>
          <w:rFonts w:cs="Arial"/>
          <w:szCs w:val="24"/>
        </w:rPr>
        <w:t xml:space="preserve">  prevalece o discurso de que a ação do IBAMA retrata uma afronta ao seu modo de vida; outros, mais distantes, como é o caso dos quilombolas de Cachoeira Porteira, relativizam a presença do órgão na região, o que não significa uma defesa</w:t>
      </w:r>
      <w:r w:rsidR="001A7673" w:rsidRPr="00750BC7">
        <w:rPr>
          <w:rFonts w:cs="Arial"/>
          <w:szCs w:val="24"/>
        </w:rPr>
        <w:t xml:space="preserve"> - </w:t>
      </w:r>
      <w:r w:rsidR="00E10E82" w:rsidRPr="00750BC7">
        <w:rPr>
          <w:rFonts w:cs="Arial"/>
          <w:szCs w:val="24"/>
        </w:rPr>
        <w:t>portanto, um certo confronto com os fatos vivenciados e a reflexividade</w:t>
      </w:r>
    </w:p>
    <w:p w14:paraId="2763D586" w14:textId="77777777" w:rsidR="0055694C" w:rsidRPr="00750BC7" w:rsidRDefault="0055694C" w:rsidP="00C84A2A">
      <w:pPr>
        <w:tabs>
          <w:tab w:val="left" w:pos="567"/>
        </w:tabs>
        <w:autoSpaceDE w:val="0"/>
        <w:autoSpaceDN w:val="0"/>
        <w:adjustRightInd w:val="0"/>
        <w:spacing w:after="120"/>
        <w:ind w:left="2268" w:right="-1"/>
        <w:jc w:val="both"/>
        <w:rPr>
          <w:rFonts w:cs="Arial"/>
        </w:rPr>
      </w:pPr>
    </w:p>
    <w:p w14:paraId="3C0336F1" w14:textId="77777777" w:rsidR="00D31D69" w:rsidRPr="006F3D97" w:rsidRDefault="00D31D69" w:rsidP="00C84A2A">
      <w:pPr>
        <w:tabs>
          <w:tab w:val="left" w:pos="567"/>
        </w:tabs>
        <w:autoSpaceDE w:val="0"/>
        <w:autoSpaceDN w:val="0"/>
        <w:adjustRightInd w:val="0"/>
        <w:spacing w:after="120"/>
        <w:ind w:left="2268" w:right="-1"/>
        <w:jc w:val="both"/>
        <w:rPr>
          <w:rFonts w:cs="Arial"/>
          <w:sz w:val="22"/>
        </w:rPr>
      </w:pPr>
      <w:r w:rsidRPr="006F3D97">
        <w:rPr>
          <w:rFonts w:cs="Arial"/>
          <w:sz w:val="22"/>
        </w:rPr>
        <w:t>Pra nós pra cá, se não fosse esse IBAMA, já tinha acabado tudo. Se não fosse esse IBAMA nós não estávamos na situação que nós está. Isso aqui era pra ter muita geleira, vários caminhões puxando peixe, carne...tudo daqui para vender lá fora. Tra</w:t>
      </w:r>
      <w:r w:rsidR="0031399D" w:rsidRPr="006F3D97">
        <w:rPr>
          <w:rFonts w:cs="Arial"/>
          <w:sz w:val="22"/>
        </w:rPr>
        <w:t>irão que ainda tem aí para cima, fartura de peixe, sabe. Então, se o IBAMA não estivesse aí, isso aqui estava acabado, estou te falando. Nosso rio é baixo, quando ele seca os peixes ficam tudinho ali. Então esse pessoal de fora que pesca, vem com malhadeira grande que abrange de um lado para outro, daria uma lançada, levava tudo, acabava tudo o que a gente tem. Eles ainda vieram, mais o IBDF começou botar eles pra trás, daí foi parando</w:t>
      </w:r>
      <w:r w:rsidR="0057785A" w:rsidRPr="006F3D97">
        <w:rPr>
          <w:rFonts w:cs="Arial"/>
          <w:sz w:val="22"/>
        </w:rPr>
        <w:t xml:space="preserve"> (</w:t>
      </w:r>
      <w:r w:rsidR="0031399D" w:rsidRPr="006F3D97">
        <w:rPr>
          <w:rFonts w:cs="Arial"/>
          <w:sz w:val="22"/>
        </w:rPr>
        <w:t>Waldemar dos Santos, entr</w:t>
      </w:r>
      <w:r w:rsidR="0057785A" w:rsidRPr="006F3D97">
        <w:rPr>
          <w:rFonts w:cs="Arial"/>
          <w:sz w:val="22"/>
        </w:rPr>
        <w:t>evista: 25.05. 2018</w:t>
      </w:r>
      <w:r w:rsidR="0031399D" w:rsidRPr="006F3D97">
        <w:rPr>
          <w:rFonts w:cs="Arial"/>
          <w:sz w:val="22"/>
        </w:rPr>
        <w:t>).</w:t>
      </w:r>
    </w:p>
    <w:p w14:paraId="625F9D68" w14:textId="77777777" w:rsidR="006E63E3" w:rsidRPr="00750BC7" w:rsidRDefault="006E63E3" w:rsidP="00C84A2A">
      <w:pPr>
        <w:autoSpaceDE w:val="0"/>
        <w:autoSpaceDN w:val="0"/>
        <w:adjustRightInd w:val="0"/>
        <w:spacing w:after="120" w:line="360" w:lineRule="auto"/>
        <w:ind w:right="-1"/>
        <w:jc w:val="both"/>
        <w:rPr>
          <w:rFonts w:cs="Arial"/>
          <w:szCs w:val="24"/>
        </w:rPr>
      </w:pPr>
    </w:p>
    <w:p w14:paraId="0926812A" w14:textId="77777777" w:rsidR="0099590E" w:rsidRPr="00750BC7" w:rsidRDefault="006E63E3" w:rsidP="00C84A2A">
      <w:pPr>
        <w:autoSpaceDE w:val="0"/>
        <w:autoSpaceDN w:val="0"/>
        <w:adjustRightInd w:val="0"/>
        <w:spacing w:after="120" w:line="360" w:lineRule="auto"/>
        <w:ind w:right="-1" w:firstLine="709"/>
        <w:jc w:val="both"/>
        <w:rPr>
          <w:rFonts w:cs="Arial"/>
          <w:szCs w:val="24"/>
        </w:rPr>
      </w:pPr>
      <w:r w:rsidRPr="00750BC7">
        <w:rPr>
          <w:rFonts w:cs="Arial"/>
          <w:szCs w:val="24"/>
        </w:rPr>
        <w:lastRenderedPageBreak/>
        <w:t xml:space="preserve">Tais situações foram refletidas a partir de Leach (1968), na análise sobre as Região das colinas de Cachin, Nordeste da Birmânia. Ao realizar uma análise comparativa entre Cahin e Chan, esse antropólogo </w:t>
      </w:r>
      <w:r w:rsidR="00584018" w:rsidRPr="00750BC7">
        <w:rPr>
          <w:rFonts w:cs="Arial"/>
          <w:szCs w:val="24"/>
        </w:rPr>
        <w:t xml:space="preserve">identificou que apesar de compartilharem determinadas situações, não representavam um todo coerente, desse modo, cada uma delas apresenta específidades próprias, desvelando incongrências. </w:t>
      </w:r>
      <w:r w:rsidR="008B7870" w:rsidRPr="00750BC7">
        <w:rPr>
          <w:rFonts w:cs="Arial"/>
          <w:szCs w:val="24"/>
        </w:rPr>
        <w:t>Desta feita,</w:t>
      </w:r>
      <w:r w:rsidR="0069793E" w:rsidRPr="00750BC7">
        <w:rPr>
          <w:rFonts w:cs="Arial"/>
          <w:szCs w:val="24"/>
        </w:rPr>
        <w:t xml:space="preserve"> as situações sociais empiricamente observáveis</w:t>
      </w:r>
      <w:r w:rsidR="008766DA" w:rsidRPr="00750BC7">
        <w:rPr>
          <w:rFonts w:cs="Arial"/>
          <w:szCs w:val="24"/>
        </w:rPr>
        <w:t xml:space="preserve">, </w:t>
      </w:r>
      <w:r w:rsidR="00356409" w:rsidRPr="00750BC7">
        <w:rPr>
          <w:rFonts w:cs="Arial"/>
          <w:szCs w:val="24"/>
        </w:rPr>
        <w:t xml:space="preserve">permitiram-me </w:t>
      </w:r>
      <w:r w:rsidR="001A2F43" w:rsidRPr="00750BC7">
        <w:rPr>
          <w:rFonts w:cs="Arial"/>
          <w:szCs w:val="24"/>
        </w:rPr>
        <w:t xml:space="preserve"> desvelar novos elementos reflexivos</w:t>
      </w:r>
      <w:r w:rsidR="007B1D6C" w:rsidRPr="00750BC7">
        <w:rPr>
          <w:rFonts w:cs="Arial"/>
          <w:szCs w:val="24"/>
        </w:rPr>
        <w:t xml:space="preserve"> que dão substância</w:t>
      </w:r>
      <w:r w:rsidR="00356409" w:rsidRPr="00750BC7">
        <w:rPr>
          <w:rFonts w:cs="Arial"/>
          <w:szCs w:val="24"/>
        </w:rPr>
        <w:t xml:space="preserve"> e dinâmica</w:t>
      </w:r>
      <w:r w:rsidR="007B1D6C" w:rsidRPr="00750BC7">
        <w:rPr>
          <w:rFonts w:cs="Arial"/>
          <w:szCs w:val="24"/>
        </w:rPr>
        <w:t xml:space="preserve"> ao desenvolvimento desse trabalho</w:t>
      </w:r>
      <w:r w:rsidR="008766DA" w:rsidRPr="00750BC7">
        <w:rPr>
          <w:rFonts w:cs="Arial"/>
          <w:szCs w:val="24"/>
        </w:rPr>
        <w:t>. Nesse sentido, sobressai o fator étnico como principal mecanismo de suas lutas sociais.</w:t>
      </w:r>
    </w:p>
    <w:p w14:paraId="2535EEB1" w14:textId="77777777" w:rsidR="00F659D7" w:rsidRPr="00750BC7" w:rsidRDefault="00B5771A" w:rsidP="00C84A2A">
      <w:pPr>
        <w:tabs>
          <w:tab w:val="left" w:pos="567"/>
        </w:tabs>
        <w:spacing w:line="360" w:lineRule="auto"/>
        <w:ind w:right="-1"/>
        <w:jc w:val="both"/>
        <w:rPr>
          <w:rFonts w:cs="Arial"/>
          <w:szCs w:val="24"/>
        </w:rPr>
      </w:pPr>
      <w:r w:rsidRPr="00750BC7">
        <w:rPr>
          <w:rFonts w:cs="Arial"/>
          <w:szCs w:val="24"/>
        </w:rPr>
        <w:tab/>
        <w:t>Sob esse prisma</w:t>
      </w:r>
      <w:r w:rsidR="008766DA" w:rsidRPr="00750BC7">
        <w:rPr>
          <w:rFonts w:cs="Arial"/>
          <w:szCs w:val="24"/>
        </w:rPr>
        <w:t xml:space="preserve">, </w:t>
      </w:r>
      <w:r w:rsidR="00F659D7" w:rsidRPr="00750BC7">
        <w:rPr>
          <w:rFonts w:cs="Arial"/>
          <w:szCs w:val="24"/>
        </w:rPr>
        <w:t>entre outras situações de conflito que resultam em “dramas sociais”</w:t>
      </w:r>
      <w:r w:rsidRPr="00750BC7">
        <w:rPr>
          <w:rFonts w:cs="Arial"/>
          <w:szCs w:val="24"/>
        </w:rPr>
        <w:t xml:space="preserve"> o que instiga essa pesquisa é </w:t>
      </w:r>
      <w:r w:rsidR="007971F9" w:rsidRPr="00750BC7">
        <w:rPr>
          <w:rFonts w:cs="Arial"/>
          <w:szCs w:val="24"/>
        </w:rPr>
        <w:t>compreender as estratégias adotadas por esses empreendimentos</w:t>
      </w:r>
      <w:r w:rsidR="00F659D7" w:rsidRPr="00750BC7">
        <w:rPr>
          <w:rFonts w:cs="Arial"/>
          <w:szCs w:val="24"/>
        </w:rPr>
        <w:t>. Ou seja, no confronto com os quilombolas, os reconhecidos como “inimigos” históricos, após anos – da condição de ferrenhos adversários</w:t>
      </w:r>
      <w:r w:rsidR="00692728" w:rsidRPr="00750BC7">
        <w:rPr>
          <w:rFonts w:cs="Arial"/>
          <w:szCs w:val="24"/>
        </w:rPr>
        <w:t xml:space="preserve"> – narrativas informam que tais antagonistas converteriam-se em “aliados”, a ponto de os sujeitos sociais chegarem a denunciar as práticas de acessibilidades aos recursos naturais, de seus próprios parceiros, como crimes ambientais.</w:t>
      </w:r>
    </w:p>
    <w:p w14:paraId="2112CC40" w14:textId="77777777" w:rsidR="008766DA" w:rsidRPr="00750BC7" w:rsidRDefault="00692728" w:rsidP="00C84A2A">
      <w:pPr>
        <w:tabs>
          <w:tab w:val="left" w:pos="567"/>
        </w:tabs>
        <w:spacing w:line="360" w:lineRule="auto"/>
        <w:ind w:right="-1" w:firstLine="567"/>
        <w:jc w:val="both"/>
        <w:rPr>
          <w:rFonts w:cs="Arial"/>
          <w:szCs w:val="24"/>
        </w:rPr>
      </w:pPr>
      <w:r w:rsidRPr="00750BC7">
        <w:rPr>
          <w:rFonts w:cs="Arial"/>
          <w:szCs w:val="24"/>
        </w:rPr>
        <w:t xml:space="preserve">Ao debruçar-me sobre essa realidade, algumas situações se impuseram  e a respeito das quais formulei as seguites questões: </w:t>
      </w:r>
      <w:r w:rsidR="00FD673F" w:rsidRPr="00750BC7">
        <w:rPr>
          <w:rFonts w:cs="Arial"/>
          <w:szCs w:val="24"/>
        </w:rPr>
        <w:t>Em que medida</w:t>
      </w:r>
      <w:r w:rsidRPr="00750BC7">
        <w:rPr>
          <w:rFonts w:cs="Arial"/>
          <w:szCs w:val="24"/>
        </w:rPr>
        <w:t xml:space="preserve"> a política preservasionista imposta por órgãos gestores da unidade de conservação  e pelas empresas mineradoras que at</w:t>
      </w:r>
      <w:r w:rsidR="00CE5518" w:rsidRPr="00750BC7">
        <w:rPr>
          <w:rFonts w:cs="Arial"/>
          <w:szCs w:val="24"/>
        </w:rPr>
        <w:t>uam no projeto Trombetas afetaram</w:t>
      </w:r>
      <w:r w:rsidRPr="00750BC7">
        <w:rPr>
          <w:rFonts w:cs="Arial"/>
          <w:szCs w:val="24"/>
        </w:rPr>
        <w:t xml:space="preserve"> e continuam  afetando a</w:t>
      </w:r>
      <w:r w:rsidR="009025D1" w:rsidRPr="00750BC7">
        <w:rPr>
          <w:rFonts w:cs="Arial"/>
          <w:szCs w:val="24"/>
        </w:rPr>
        <w:t xml:space="preserve">s relações </w:t>
      </w:r>
      <w:r w:rsidRPr="00750BC7">
        <w:rPr>
          <w:rFonts w:cs="Arial"/>
          <w:szCs w:val="24"/>
        </w:rPr>
        <w:t xml:space="preserve"> socia</w:t>
      </w:r>
      <w:r w:rsidR="009025D1" w:rsidRPr="00750BC7">
        <w:rPr>
          <w:rFonts w:cs="Arial"/>
          <w:szCs w:val="24"/>
        </w:rPr>
        <w:t>is</w:t>
      </w:r>
      <w:r w:rsidRPr="00750BC7">
        <w:rPr>
          <w:rFonts w:cs="Arial"/>
          <w:szCs w:val="24"/>
        </w:rPr>
        <w:t xml:space="preserve"> desses grupos no Trombetas? Quais os critérios que convergem para a criminalização das práticas tradicionais dos quilombolas e consagra a ação da mineradora como uma empresa sustentável? Esses foram alguns dos questionamentos que serviram de sistematização de nosso objeto de pesquisa. Afinal, lembrando Bachelard</w:t>
      </w:r>
      <w:r w:rsidR="00F925A1" w:rsidRPr="00750BC7">
        <w:rPr>
          <w:rFonts w:cs="Arial"/>
          <w:szCs w:val="24"/>
        </w:rPr>
        <w:t xml:space="preserve"> (1966)</w:t>
      </w:r>
      <w:r w:rsidRPr="00750BC7">
        <w:rPr>
          <w:rFonts w:cs="Arial"/>
          <w:szCs w:val="24"/>
        </w:rPr>
        <w:t xml:space="preserve"> advoga que sem pergunta não pode haver conhecimento científico. </w:t>
      </w:r>
    </w:p>
    <w:p w14:paraId="693285D2" w14:textId="16767611" w:rsidR="003613CD" w:rsidRPr="00750BC7" w:rsidRDefault="003613CD" w:rsidP="00C84A2A">
      <w:pPr>
        <w:tabs>
          <w:tab w:val="left" w:pos="567"/>
        </w:tabs>
        <w:spacing w:line="360" w:lineRule="auto"/>
        <w:ind w:right="-1" w:firstLine="567"/>
        <w:jc w:val="both"/>
        <w:rPr>
          <w:rFonts w:cs="Arial"/>
          <w:szCs w:val="24"/>
        </w:rPr>
      </w:pPr>
      <w:r w:rsidRPr="00750BC7">
        <w:rPr>
          <w:rFonts w:cs="Arial"/>
          <w:szCs w:val="24"/>
        </w:rPr>
        <w:br w:type="page"/>
      </w:r>
    </w:p>
    <w:p w14:paraId="2B975E9E" w14:textId="6915A5AB" w:rsidR="0005042C" w:rsidRDefault="008766DA" w:rsidP="0005042C">
      <w:pPr>
        <w:pStyle w:val="Ttulo1"/>
        <w:numPr>
          <w:ilvl w:val="0"/>
          <w:numId w:val="0"/>
        </w:numPr>
        <w:ind w:right="-1" w:firstLine="567"/>
        <w:jc w:val="center"/>
        <w:rPr>
          <w:rFonts w:cs="Arial"/>
        </w:rPr>
      </w:pPr>
      <w:bookmarkStart w:id="20" w:name="_Toc30000366"/>
      <w:r w:rsidRPr="00750BC7">
        <w:rPr>
          <w:rFonts w:cs="Arial"/>
        </w:rPr>
        <w:lastRenderedPageBreak/>
        <w:t>CAPÍTULO II</w:t>
      </w:r>
      <w:bookmarkEnd w:id="20"/>
    </w:p>
    <w:p w14:paraId="5244A992" w14:textId="3A6764EB" w:rsidR="00A13395" w:rsidRPr="00750BC7" w:rsidRDefault="008766DA" w:rsidP="00C84A2A">
      <w:pPr>
        <w:pStyle w:val="Ttulo1"/>
        <w:numPr>
          <w:ilvl w:val="0"/>
          <w:numId w:val="0"/>
        </w:numPr>
        <w:ind w:right="-1"/>
        <w:jc w:val="both"/>
        <w:rPr>
          <w:rFonts w:cs="Arial"/>
        </w:rPr>
      </w:pPr>
      <w:bookmarkStart w:id="21" w:name="_Toc30000367"/>
      <w:r w:rsidRPr="00750BC7">
        <w:rPr>
          <w:rFonts w:cs="Arial"/>
        </w:rPr>
        <w:t>QUILOMBOS DO TROMBETAS:  DISTINTOS PONTOS DE VISTA SOBRE A FORMAÇÃO DO TERRITÓRIO ETNICAMENTE CONFIGURADO</w:t>
      </w:r>
      <w:bookmarkEnd w:id="21"/>
    </w:p>
    <w:p w14:paraId="2F2A2F8A" w14:textId="77777777" w:rsidR="00110D25" w:rsidRPr="00750BC7" w:rsidRDefault="00110D25" w:rsidP="00C84A2A">
      <w:pPr>
        <w:ind w:right="-1"/>
        <w:rPr>
          <w:rFonts w:cs="Arial"/>
        </w:rPr>
      </w:pPr>
    </w:p>
    <w:p w14:paraId="006E9163" w14:textId="64B8FF0B" w:rsidR="00142CBD" w:rsidRPr="00750BC7" w:rsidRDefault="00142CBD" w:rsidP="00C84A2A">
      <w:pPr>
        <w:pStyle w:val="Corpodetexto"/>
        <w:spacing w:line="360" w:lineRule="auto"/>
        <w:ind w:right="-1" w:firstLine="567"/>
        <w:jc w:val="both"/>
        <w:rPr>
          <w:rFonts w:ascii="Arial" w:hAnsi="Arial" w:cs="Arial"/>
          <w:szCs w:val="24"/>
        </w:rPr>
      </w:pPr>
      <w:r w:rsidRPr="00750BC7">
        <w:rPr>
          <w:rFonts w:ascii="Arial" w:hAnsi="Arial" w:cs="Arial"/>
          <w:szCs w:val="24"/>
        </w:rPr>
        <w:t xml:space="preserve">Diante da revisão bibliográfica, procuro refletir o que as pesquisas anteriores apontam em termos </w:t>
      </w:r>
      <w:r w:rsidRPr="00750BC7">
        <w:rPr>
          <w:rFonts w:ascii="Arial" w:hAnsi="Arial" w:cs="Arial"/>
          <w:i/>
          <w:iCs/>
          <w:szCs w:val="24"/>
        </w:rPr>
        <w:t xml:space="preserve">do </w:t>
      </w:r>
      <w:r w:rsidR="00CE7D7F" w:rsidRPr="00750BC7">
        <w:rPr>
          <w:rFonts w:ascii="Arial" w:hAnsi="Arial" w:cs="Arial"/>
          <w:i/>
          <w:iCs/>
          <w:szCs w:val="24"/>
        </w:rPr>
        <w:t>território</w:t>
      </w:r>
      <w:r w:rsidRPr="00750BC7">
        <w:rPr>
          <w:rFonts w:ascii="Arial" w:hAnsi="Arial" w:cs="Arial"/>
          <w:i/>
          <w:iCs/>
          <w:szCs w:val="24"/>
        </w:rPr>
        <w:t xml:space="preserve"> etnicamente configurado </w:t>
      </w:r>
      <w:r w:rsidRPr="00750BC7">
        <w:rPr>
          <w:rFonts w:ascii="Arial" w:hAnsi="Arial" w:cs="Arial"/>
          <w:szCs w:val="24"/>
        </w:rPr>
        <w:t xml:space="preserve">e as contribuições para compreender as </w:t>
      </w:r>
      <w:r w:rsidRPr="00750BC7">
        <w:rPr>
          <w:rFonts w:ascii="Arial" w:hAnsi="Arial" w:cs="Arial"/>
          <w:i/>
          <w:iCs/>
          <w:szCs w:val="24"/>
        </w:rPr>
        <w:t>territorialidades especifica</w:t>
      </w:r>
      <w:r w:rsidR="00A320AA" w:rsidRPr="00750BC7">
        <w:rPr>
          <w:rFonts w:ascii="Arial" w:hAnsi="Arial" w:cs="Arial"/>
          <w:i/>
          <w:iCs/>
          <w:szCs w:val="24"/>
        </w:rPr>
        <w:t xml:space="preserve"> </w:t>
      </w:r>
      <w:r w:rsidR="00A320AA" w:rsidRPr="00750BC7">
        <w:rPr>
          <w:rFonts w:ascii="Arial" w:hAnsi="Arial" w:cs="Arial"/>
          <w:szCs w:val="24"/>
        </w:rPr>
        <w:t>(ALMEIDA, 2008).</w:t>
      </w:r>
      <w:r w:rsidRPr="00750BC7">
        <w:rPr>
          <w:rFonts w:ascii="Arial" w:hAnsi="Arial" w:cs="Arial"/>
          <w:szCs w:val="24"/>
        </w:rPr>
        <w:t xml:space="preserve"> </w:t>
      </w:r>
      <w:r w:rsidR="0065158D" w:rsidRPr="00750BC7">
        <w:rPr>
          <w:rFonts w:ascii="Arial" w:hAnsi="Arial" w:cs="Arial"/>
          <w:szCs w:val="24"/>
        </w:rPr>
        <w:t>“Para confirmar cientificamente a verdade é preciso confrontá-la com vários e diferentes pontos de vista. Pensar uma experiência é, assim, mostrar a coerência de um pluralismo inicial</w:t>
      </w:r>
      <w:r w:rsidR="001A3C3F" w:rsidRPr="00750BC7">
        <w:rPr>
          <w:rFonts w:ascii="Arial" w:hAnsi="Arial" w:cs="Arial"/>
          <w:szCs w:val="24"/>
        </w:rPr>
        <w:t>” (BACHELAR</w:t>
      </w:r>
      <w:r w:rsidR="000E4000" w:rsidRPr="00750BC7">
        <w:rPr>
          <w:rFonts w:ascii="Arial" w:hAnsi="Arial" w:cs="Arial"/>
          <w:szCs w:val="24"/>
        </w:rPr>
        <w:t>D</w:t>
      </w:r>
      <w:r w:rsidR="001A3C3F" w:rsidRPr="00750BC7">
        <w:rPr>
          <w:rFonts w:ascii="Arial" w:hAnsi="Arial" w:cs="Arial"/>
          <w:szCs w:val="24"/>
        </w:rPr>
        <w:t xml:space="preserve">, 1996, p.14). </w:t>
      </w:r>
      <w:r w:rsidR="0065158D" w:rsidRPr="00750BC7">
        <w:rPr>
          <w:rFonts w:ascii="Arial" w:hAnsi="Arial" w:cs="Arial"/>
          <w:szCs w:val="24"/>
        </w:rPr>
        <w:t xml:space="preserve"> Tal pluralismo é encontrado nas análises dos trabalhos que antecedem a pesquisa em construção</w:t>
      </w:r>
      <w:r w:rsidR="001A3C3F" w:rsidRPr="00750BC7">
        <w:rPr>
          <w:rFonts w:ascii="Arial" w:hAnsi="Arial" w:cs="Arial"/>
          <w:szCs w:val="24"/>
        </w:rPr>
        <w:t>. É ainda nesse sentido que Bourdieu</w:t>
      </w:r>
      <w:r w:rsidR="000243F6" w:rsidRPr="00750BC7">
        <w:rPr>
          <w:rFonts w:ascii="Arial" w:hAnsi="Arial" w:cs="Arial"/>
          <w:szCs w:val="24"/>
        </w:rPr>
        <w:t xml:space="preserve"> (1997)</w:t>
      </w:r>
      <w:r w:rsidR="001A3C3F" w:rsidRPr="00750BC7">
        <w:rPr>
          <w:rFonts w:ascii="Arial" w:hAnsi="Arial" w:cs="Arial"/>
          <w:szCs w:val="24"/>
        </w:rPr>
        <w:t xml:space="preserve"> defende que a reflexão sociológica </w:t>
      </w:r>
      <w:r w:rsidR="000E4000" w:rsidRPr="00750BC7">
        <w:rPr>
          <w:rFonts w:ascii="Arial" w:hAnsi="Arial" w:cs="Arial"/>
          <w:szCs w:val="24"/>
        </w:rPr>
        <w:t>se configura</w:t>
      </w:r>
      <w:r w:rsidR="001A3C3F" w:rsidRPr="00750BC7">
        <w:rPr>
          <w:rFonts w:ascii="Arial" w:hAnsi="Arial" w:cs="Arial"/>
          <w:szCs w:val="24"/>
        </w:rPr>
        <w:t xml:space="preserve"> como “espaço dos possíveis”, “o sociólogo não pode </w:t>
      </w:r>
      <w:r w:rsidR="000E4000" w:rsidRPr="00750BC7">
        <w:rPr>
          <w:rFonts w:ascii="Arial" w:hAnsi="Arial" w:cs="Arial"/>
          <w:szCs w:val="24"/>
        </w:rPr>
        <w:t xml:space="preserve">ignorar que é próprio de seu ponto vista ser um ponto de vista sobre um ponto de vista” (BOURDIEU, 1997, p.713). </w:t>
      </w:r>
    </w:p>
    <w:p w14:paraId="2CCC24AF" w14:textId="76B4A3A8" w:rsidR="00C50FC4" w:rsidRPr="00750BC7" w:rsidRDefault="00142CBD" w:rsidP="00C84A2A">
      <w:pPr>
        <w:pStyle w:val="Corpodetexto"/>
        <w:spacing w:line="360" w:lineRule="auto"/>
        <w:ind w:right="-1" w:firstLine="567"/>
        <w:jc w:val="both"/>
        <w:rPr>
          <w:rFonts w:ascii="Arial" w:hAnsi="Arial" w:cs="Arial"/>
          <w:szCs w:val="24"/>
        </w:rPr>
      </w:pPr>
      <w:r w:rsidRPr="00750BC7">
        <w:rPr>
          <w:rFonts w:ascii="Arial" w:hAnsi="Arial" w:cs="Arial"/>
          <w:szCs w:val="24"/>
        </w:rPr>
        <w:t xml:space="preserve">Para tanto, procuro responder </w:t>
      </w:r>
      <w:r w:rsidR="00F27B13" w:rsidRPr="00750BC7">
        <w:rPr>
          <w:rFonts w:ascii="Arial" w:hAnsi="Arial" w:cs="Arial"/>
          <w:szCs w:val="24"/>
        </w:rPr>
        <w:t>o</w:t>
      </w:r>
      <w:r w:rsidRPr="00750BC7">
        <w:rPr>
          <w:rFonts w:ascii="Arial" w:hAnsi="Arial" w:cs="Arial"/>
          <w:szCs w:val="24"/>
        </w:rPr>
        <w:t xml:space="preserve"> seguinte questionamento:</w:t>
      </w:r>
      <w:r w:rsidR="00F27B13" w:rsidRPr="00750BC7">
        <w:rPr>
          <w:rFonts w:ascii="Arial" w:hAnsi="Arial" w:cs="Arial"/>
          <w:szCs w:val="24"/>
        </w:rPr>
        <w:t xml:space="preserve"> </w:t>
      </w:r>
      <w:r w:rsidRPr="00750BC7">
        <w:rPr>
          <w:rFonts w:ascii="Arial" w:hAnsi="Arial" w:cs="Arial"/>
          <w:szCs w:val="24"/>
        </w:rPr>
        <w:t>o que as pesquisas anteriores apontam em termos do território etnicamente configurado</w:t>
      </w:r>
      <w:r w:rsidR="0094624B" w:rsidRPr="00750BC7">
        <w:rPr>
          <w:rFonts w:ascii="Arial" w:hAnsi="Arial" w:cs="Arial"/>
          <w:szCs w:val="24"/>
        </w:rPr>
        <w:t xml:space="preserve"> no </w:t>
      </w:r>
      <w:r w:rsidRPr="00750BC7">
        <w:rPr>
          <w:rFonts w:ascii="Arial" w:hAnsi="Arial" w:cs="Arial"/>
          <w:szCs w:val="24"/>
        </w:rPr>
        <w:t>Trombetas?</w:t>
      </w:r>
      <w:r w:rsidR="00F27B13" w:rsidRPr="00750BC7">
        <w:rPr>
          <w:rFonts w:ascii="Arial" w:hAnsi="Arial" w:cs="Arial"/>
          <w:szCs w:val="24"/>
        </w:rPr>
        <w:t xml:space="preserve"> Visando compreender os quilombos no Trombetas em seus meandros, é preciso recuar no tempo e no espaço, ou seja, </w:t>
      </w:r>
      <w:r w:rsidR="00170DD5" w:rsidRPr="00750BC7">
        <w:rPr>
          <w:rFonts w:ascii="Arial" w:hAnsi="Arial" w:cs="Arial"/>
          <w:szCs w:val="24"/>
        </w:rPr>
        <w:t>retornar à literatura produzida por viajantes, naturalistas e religiosos</w:t>
      </w:r>
      <w:r w:rsidR="00B424A2" w:rsidRPr="00750BC7">
        <w:rPr>
          <w:rFonts w:ascii="Arial" w:hAnsi="Arial" w:cs="Arial"/>
          <w:szCs w:val="24"/>
        </w:rPr>
        <w:t xml:space="preserve">, </w:t>
      </w:r>
      <w:r w:rsidR="00170DD5" w:rsidRPr="00750BC7">
        <w:rPr>
          <w:rFonts w:ascii="Arial" w:hAnsi="Arial" w:cs="Arial"/>
          <w:szCs w:val="24"/>
        </w:rPr>
        <w:t xml:space="preserve">que passaram por esse rio desde os séculos XVIII, descrevendo acidentes geográficos, fauna, flora e os povos que </w:t>
      </w:r>
      <w:r w:rsidR="00CE7D7F" w:rsidRPr="00750BC7">
        <w:rPr>
          <w:rFonts w:ascii="Arial" w:hAnsi="Arial" w:cs="Arial"/>
          <w:szCs w:val="24"/>
        </w:rPr>
        <w:t>encontraram</w:t>
      </w:r>
      <w:r w:rsidR="00170DD5" w:rsidRPr="00750BC7">
        <w:rPr>
          <w:rFonts w:ascii="Arial" w:hAnsi="Arial" w:cs="Arial"/>
          <w:szCs w:val="24"/>
        </w:rPr>
        <w:t xml:space="preserve"> em suas expedições. Nesse sentido é importante questionar de que forma esses autores contribuem para compreender </w:t>
      </w:r>
      <w:r w:rsidR="007D7384" w:rsidRPr="00750BC7">
        <w:rPr>
          <w:rFonts w:ascii="Arial" w:hAnsi="Arial" w:cs="Arial"/>
          <w:szCs w:val="24"/>
        </w:rPr>
        <w:t>a construção desse</w:t>
      </w:r>
      <w:r w:rsidR="001B3084" w:rsidRPr="00750BC7">
        <w:rPr>
          <w:rFonts w:ascii="Arial" w:hAnsi="Arial" w:cs="Arial"/>
          <w:szCs w:val="24"/>
        </w:rPr>
        <w:t xml:space="preserve"> </w:t>
      </w:r>
      <w:r w:rsidR="00170DD5" w:rsidRPr="00750BC7">
        <w:rPr>
          <w:rFonts w:ascii="Arial" w:hAnsi="Arial" w:cs="Arial"/>
          <w:szCs w:val="24"/>
        </w:rPr>
        <w:t>território etnicamente configurado?  Que visão histórica e sociológica está presente nos seus trabalhos?</w:t>
      </w:r>
    </w:p>
    <w:p w14:paraId="2EA81D60" w14:textId="3B20D004" w:rsidR="0085184C" w:rsidRPr="00750BC7" w:rsidRDefault="0085184C" w:rsidP="00C84A2A">
      <w:pPr>
        <w:pStyle w:val="Corpodetexto"/>
        <w:spacing w:line="360" w:lineRule="auto"/>
        <w:ind w:right="-1" w:firstLine="567"/>
        <w:jc w:val="both"/>
        <w:rPr>
          <w:rFonts w:ascii="Arial" w:hAnsi="Arial" w:cs="Arial"/>
          <w:szCs w:val="24"/>
        </w:rPr>
      </w:pPr>
      <w:r w:rsidRPr="00750BC7">
        <w:rPr>
          <w:rFonts w:ascii="Arial" w:hAnsi="Arial" w:cs="Arial"/>
          <w:szCs w:val="24"/>
        </w:rPr>
        <w:t>De igual</w:t>
      </w:r>
      <w:r w:rsidR="0064612C">
        <w:rPr>
          <w:rFonts w:ascii="Arial" w:hAnsi="Arial" w:cs="Arial"/>
          <w:szCs w:val="24"/>
        </w:rPr>
        <w:t xml:space="preserve"> </w:t>
      </w:r>
      <w:r w:rsidRPr="00750BC7">
        <w:rPr>
          <w:rFonts w:ascii="Arial" w:hAnsi="Arial" w:cs="Arial"/>
          <w:szCs w:val="24"/>
        </w:rPr>
        <w:t>modo</w:t>
      </w:r>
      <w:r w:rsidR="0064612C">
        <w:rPr>
          <w:rFonts w:ascii="Arial" w:hAnsi="Arial" w:cs="Arial"/>
          <w:szCs w:val="24"/>
        </w:rPr>
        <w:t>,</w:t>
      </w:r>
      <w:r w:rsidR="001E0B38">
        <w:rPr>
          <w:rFonts w:ascii="Arial" w:hAnsi="Arial" w:cs="Arial"/>
          <w:szCs w:val="24"/>
        </w:rPr>
        <w:t xml:space="preserve"> </w:t>
      </w:r>
      <w:r w:rsidRPr="00750BC7">
        <w:rPr>
          <w:rFonts w:ascii="Arial" w:hAnsi="Arial" w:cs="Arial"/>
          <w:szCs w:val="24"/>
        </w:rPr>
        <w:t>cabe revisar os trabalhos voltados para a fase da nova reconfiguração territorial ocorridas a partir das contradições sociais entre quilombolas e os empreendimentos que passaram a “pilhar” (Nader</w:t>
      </w:r>
      <w:r w:rsidR="006371E6" w:rsidRPr="00750BC7">
        <w:rPr>
          <w:rFonts w:ascii="Arial" w:hAnsi="Arial" w:cs="Arial"/>
          <w:szCs w:val="24"/>
        </w:rPr>
        <w:t xml:space="preserve"> e </w:t>
      </w:r>
      <w:r w:rsidRPr="00750BC7">
        <w:rPr>
          <w:rFonts w:ascii="Arial" w:hAnsi="Arial" w:cs="Arial"/>
          <w:szCs w:val="24"/>
        </w:rPr>
        <w:t xml:space="preserve">Mattei, 2013) os territórios tradicionalmente ocupados por grupos negros no Trombetas. Refiro-me a relação conflituosa que desde os anos 1990 vem chamando atenção de </w:t>
      </w:r>
      <w:r w:rsidR="00126DDE" w:rsidRPr="00750BC7">
        <w:rPr>
          <w:rFonts w:ascii="Arial" w:hAnsi="Arial" w:cs="Arial"/>
          <w:szCs w:val="24"/>
        </w:rPr>
        <w:t xml:space="preserve">pesquisadores, </w:t>
      </w:r>
      <w:r w:rsidRPr="00750BC7">
        <w:rPr>
          <w:rFonts w:ascii="Arial" w:hAnsi="Arial" w:cs="Arial"/>
          <w:szCs w:val="24"/>
        </w:rPr>
        <w:t>sobretudo, antropólogo</w:t>
      </w:r>
      <w:r w:rsidR="00126DDE" w:rsidRPr="00750BC7">
        <w:rPr>
          <w:rFonts w:ascii="Arial" w:hAnsi="Arial" w:cs="Arial"/>
          <w:szCs w:val="24"/>
        </w:rPr>
        <w:t xml:space="preserve">s, </w:t>
      </w:r>
      <w:r w:rsidRPr="00750BC7">
        <w:rPr>
          <w:rFonts w:ascii="Arial" w:hAnsi="Arial" w:cs="Arial"/>
          <w:szCs w:val="24"/>
        </w:rPr>
        <w:t>historiadores</w:t>
      </w:r>
      <w:r w:rsidR="00126DDE" w:rsidRPr="00750BC7">
        <w:rPr>
          <w:rFonts w:ascii="Arial" w:hAnsi="Arial" w:cs="Arial"/>
          <w:szCs w:val="24"/>
        </w:rPr>
        <w:t xml:space="preserve"> e </w:t>
      </w:r>
      <w:r w:rsidR="00CE7D7F" w:rsidRPr="00750BC7">
        <w:rPr>
          <w:rFonts w:ascii="Arial" w:hAnsi="Arial" w:cs="Arial"/>
          <w:szCs w:val="24"/>
        </w:rPr>
        <w:t>geógrafos</w:t>
      </w:r>
      <w:r w:rsidRPr="00750BC7">
        <w:rPr>
          <w:rFonts w:ascii="Arial" w:hAnsi="Arial" w:cs="Arial"/>
          <w:szCs w:val="24"/>
        </w:rPr>
        <w:t xml:space="preserve">, no sentido de compreender as lógicas estruturadas no interior dos </w:t>
      </w:r>
      <w:r w:rsidR="00CE7D7F" w:rsidRPr="00750BC7">
        <w:rPr>
          <w:rFonts w:ascii="Arial" w:hAnsi="Arial" w:cs="Arial"/>
          <w:szCs w:val="24"/>
        </w:rPr>
        <w:t>territórios</w:t>
      </w:r>
      <w:r w:rsidRPr="00750BC7">
        <w:rPr>
          <w:rFonts w:ascii="Arial" w:hAnsi="Arial" w:cs="Arial"/>
          <w:szCs w:val="24"/>
        </w:rPr>
        <w:t xml:space="preserve">, bem como os efeitos sociais oriundos dessa reorganização territorial a partir da implantação dos projetos de mineração e de unidades de conservação. </w:t>
      </w:r>
    </w:p>
    <w:p w14:paraId="027BBC04" w14:textId="74D90046" w:rsidR="00D715FD" w:rsidRPr="00750BC7" w:rsidRDefault="00D715FD" w:rsidP="00C84A2A">
      <w:pPr>
        <w:pStyle w:val="Corpodetexto"/>
        <w:spacing w:line="360" w:lineRule="auto"/>
        <w:ind w:right="-1" w:firstLine="567"/>
        <w:jc w:val="both"/>
        <w:rPr>
          <w:rFonts w:ascii="Arial" w:hAnsi="Arial" w:cs="Arial"/>
          <w:szCs w:val="24"/>
        </w:rPr>
      </w:pPr>
      <w:r w:rsidRPr="00750BC7">
        <w:rPr>
          <w:rFonts w:ascii="Arial" w:hAnsi="Arial" w:cs="Arial"/>
          <w:szCs w:val="24"/>
        </w:rPr>
        <w:t>De acordo Almeida (2008), ao tratar da Amazônia como realidade empiricamente observada, os cuidados teóricos devem ser maiores, isso porque</w:t>
      </w:r>
      <w:r w:rsidR="001E0B38">
        <w:rPr>
          <w:rFonts w:ascii="Arial" w:hAnsi="Arial" w:cs="Arial"/>
          <w:szCs w:val="24"/>
        </w:rPr>
        <w:t>,</w:t>
      </w:r>
      <w:r w:rsidRPr="00750BC7">
        <w:rPr>
          <w:rFonts w:ascii="Arial" w:hAnsi="Arial" w:cs="Arial"/>
          <w:szCs w:val="24"/>
        </w:rPr>
        <w:t xml:space="preserve"> segundo ele, a </w:t>
      </w:r>
      <w:r w:rsidRPr="00750BC7">
        <w:rPr>
          <w:rFonts w:ascii="Arial" w:hAnsi="Arial" w:cs="Arial"/>
          <w:szCs w:val="24"/>
        </w:rPr>
        <w:lastRenderedPageBreak/>
        <w:t xml:space="preserve">Amazônia é eivada de </w:t>
      </w:r>
      <w:proofErr w:type="spellStart"/>
      <w:r w:rsidRPr="00750BC7">
        <w:rPr>
          <w:rFonts w:ascii="Arial" w:hAnsi="Arial" w:cs="Arial"/>
          <w:szCs w:val="24"/>
        </w:rPr>
        <w:t>pré</w:t>
      </w:r>
      <w:proofErr w:type="spellEnd"/>
      <w:r w:rsidRPr="00750BC7">
        <w:rPr>
          <w:rFonts w:ascii="Arial" w:hAnsi="Arial" w:cs="Arial"/>
          <w:szCs w:val="24"/>
        </w:rPr>
        <w:t xml:space="preserve">-noções e </w:t>
      </w:r>
      <w:r w:rsidR="00CE7D7F" w:rsidRPr="00750BC7">
        <w:rPr>
          <w:rFonts w:ascii="Arial" w:hAnsi="Arial" w:cs="Arial"/>
          <w:szCs w:val="24"/>
        </w:rPr>
        <w:t>auto evidências</w:t>
      </w:r>
      <w:r w:rsidRPr="00750BC7">
        <w:rPr>
          <w:rFonts w:ascii="Arial" w:hAnsi="Arial" w:cs="Arial"/>
          <w:szCs w:val="24"/>
        </w:rPr>
        <w:t xml:space="preserve"> na qual são muitos os pontos de vista colidentes. A ausência desses cuidados com as fontes, ao invés de suprir a leitura crítica de esquemas interpretativos</w:t>
      </w:r>
      <w:r w:rsidR="00567CF4" w:rsidRPr="00750BC7">
        <w:rPr>
          <w:rFonts w:ascii="Arial" w:hAnsi="Arial" w:cs="Arial"/>
          <w:szCs w:val="24"/>
        </w:rPr>
        <w:t xml:space="preserve"> esperada, conduz a armadilha do </w:t>
      </w:r>
      <w:r w:rsidR="00CE7D7F" w:rsidRPr="00750BC7">
        <w:rPr>
          <w:rFonts w:ascii="Arial" w:hAnsi="Arial" w:cs="Arial"/>
          <w:szCs w:val="24"/>
        </w:rPr>
        <w:t>esquemático</w:t>
      </w:r>
      <w:r w:rsidR="00567CF4" w:rsidRPr="00750BC7">
        <w:rPr>
          <w:rFonts w:ascii="Arial" w:hAnsi="Arial" w:cs="Arial"/>
          <w:szCs w:val="24"/>
        </w:rPr>
        <w:t xml:space="preserve">. </w:t>
      </w:r>
    </w:p>
    <w:p w14:paraId="5FE88FE6" w14:textId="77777777" w:rsidR="00126DDE" w:rsidRPr="00750BC7" w:rsidRDefault="00126DDE" w:rsidP="00C84A2A">
      <w:pPr>
        <w:pStyle w:val="Corpodetexto"/>
        <w:spacing w:line="360" w:lineRule="auto"/>
        <w:ind w:right="-1" w:firstLine="567"/>
        <w:jc w:val="both"/>
        <w:rPr>
          <w:rFonts w:ascii="Arial" w:hAnsi="Arial" w:cs="Arial"/>
          <w:szCs w:val="24"/>
        </w:rPr>
      </w:pPr>
    </w:p>
    <w:p w14:paraId="77E553B7" w14:textId="547F47BF" w:rsidR="0085184C" w:rsidRPr="00750BC7" w:rsidRDefault="002F0E34" w:rsidP="00C84A2A">
      <w:pPr>
        <w:pStyle w:val="Ttulo2"/>
        <w:numPr>
          <w:ilvl w:val="0"/>
          <w:numId w:val="0"/>
        </w:numPr>
        <w:ind w:right="-1"/>
        <w:jc w:val="both"/>
        <w:rPr>
          <w:rFonts w:cs="Arial"/>
          <w:i/>
          <w:iCs/>
        </w:rPr>
      </w:pPr>
      <w:bookmarkStart w:id="22" w:name="_Toc30000368"/>
      <w:r w:rsidRPr="00750BC7">
        <w:rPr>
          <w:rFonts w:cs="Arial"/>
        </w:rPr>
        <w:t>2.1</w:t>
      </w:r>
      <w:r w:rsidR="00126DDE" w:rsidRPr="00750BC7">
        <w:rPr>
          <w:rFonts w:cs="Arial"/>
        </w:rPr>
        <w:t xml:space="preserve">. O ponto de vista dos </w:t>
      </w:r>
      <w:r w:rsidR="006F4246" w:rsidRPr="00750BC7">
        <w:rPr>
          <w:rFonts w:cs="Arial"/>
        </w:rPr>
        <w:t>“</w:t>
      </w:r>
      <w:r w:rsidR="00126DDE" w:rsidRPr="00750BC7">
        <w:rPr>
          <w:rFonts w:cs="Arial"/>
        </w:rPr>
        <w:t>viajantes</w:t>
      </w:r>
      <w:r w:rsidR="006F4246" w:rsidRPr="00750BC7">
        <w:rPr>
          <w:rFonts w:cs="Arial"/>
        </w:rPr>
        <w:t>”</w:t>
      </w:r>
      <w:r w:rsidR="00401BFA" w:rsidRPr="00750BC7">
        <w:rPr>
          <w:rFonts w:cs="Arial"/>
        </w:rPr>
        <w:t>: missionários, exploradores e naturalistas</w:t>
      </w:r>
      <w:bookmarkEnd w:id="22"/>
    </w:p>
    <w:p w14:paraId="33C994E2" w14:textId="77777777" w:rsidR="00265C67" w:rsidRPr="00750BC7" w:rsidRDefault="00265C67" w:rsidP="00C84A2A">
      <w:pPr>
        <w:pStyle w:val="Corpodetexto"/>
        <w:spacing w:line="360" w:lineRule="auto"/>
        <w:ind w:right="-1" w:firstLine="567"/>
        <w:jc w:val="both"/>
        <w:rPr>
          <w:rFonts w:ascii="Arial" w:hAnsi="Arial" w:cs="Arial"/>
          <w:szCs w:val="24"/>
        </w:rPr>
      </w:pPr>
    </w:p>
    <w:p w14:paraId="57617040" w14:textId="7D404C00" w:rsidR="00126DDE" w:rsidRPr="00750BC7" w:rsidRDefault="006F4246" w:rsidP="00C84A2A">
      <w:pPr>
        <w:pStyle w:val="Corpodetexto"/>
        <w:spacing w:line="360" w:lineRule="auto"/>
        <w:ind w:right="-1" w:firstLine="567"/>
        <w:jc w:val="both"/>
        <w:rPr>
          <w:rFonts w:ascii="Arial" w:hAnsi="Arial" w:cs="Arial"/>
          <w:szCs w:val="24"/>
        </w:rPr>
      </w:pPr>
      <w:r w:rsidRPr="00750BC7">
        <w:rPr>
          <w:rFonts w:ascii="Arial" w:hAnsi="Arial" w:cs="Arial"/>
          <w:szCs w:val="24"/>
        </w:rPr>
        <w:t xml:space="preserve">A literatura produzida sobre </w:t>
      </w:r>
      <w:r w:rsidRPr="00750BC7">
        <w:rPr>
          <w:rFonts w:ascii="Arial" w:hAnsi="Arial" w:cs="Arial"/>
          <w:i/>
          <w:iCs/>
          <w:szCs w:val="24"/>
        </w:rPr>
        <w:t>mocambeiros</w:t>
      </w:r>
      <w:r w:rsidRPr="00750BC7">
        <w:rPr>
          <w:rFonts w:ascii="Arial" w:hAnsi="Arial" w:cs="Arial"/>
          <w:szCs w:val="24"/>
        </w:rPr>
        <w:t xml:space="preserve">, </w:t>
      </w:r>
      <w:proofErr w:type="spellStart"/>
      <w:r w:rsidRPr="00750BC7">
        <w:rPr>
          <w:rFonts w:ascii="Arial" w:hAnsi="Arial" w:cs="Arial"/>
          <w:i/>
          <w:iCs/>
          <w:szCs w:val="24"/>
        </w:rPr>
        <w:t>mocambistas</w:t>
      </w:r>
      <w:proofErr w:type="spellEnd"/>
      <w:r w:rsidRPr="00750BC7">
        <w:rPr>
          <w:rFonts w:ascii="Arial" w:hAnsi="Arial" w:cs="Arial"/>
          <w:szCs w:val="24"/>
        </w:rPr>
        <w:t xml:space="preserve"> e </w:t>
      </w:r>
      <w:r w:rsidRPr="00750BC7">
        <w:rPr>
          <w:rFonts w:ascii="Arial" w:hAnsi="Arial" w:cs="Arial"/>
          <w:i/>
          <w:iCs/>
          <w:szCs w:val="24"/>
        </w:rPr>
        <w:t>quilombolas</w:t>
      </w:r>
      <w:r w:rsidRPr="00750BC7">
        <w:rPr>
          <w:rFonts w:ascii="Arial" w:hAnsi="Arial" w:cs="Arial"/>
          <w:szCs w:val="24"/>
        </w:rPr>
        <w:t xml:space="preserve"> do rio Tr</w:t>
      </w:r>
      <w:r w:rsidR="00151A6B" w:rsidRPr="00750BC7">
        <w:rPr>
          <w:rFonts w:ascii="Arial" w:hAnsi="Arial" w:cs="Arial"/>
          <w:szCs w:val="24"/>
        </w:rPr>
        <w:t>o</w:t>
      </w:r>
      <w:r w:rsidRPr="00750BC7">
        <w:rPr>
          <w:rFonts w:ascii="Arial" w:hAnsi="Arial" w:cs="Arial"/>
          <w:szCs w:val="24"/>
        </w:rPr>
        <w:t xml:space="preserve">mbetas, perpassa inicialmente pelos relatos de viajantes, sejam eles naturalistas, religiosos, militares ou administradores coloniais. Embora o meio físico e os aspectos geográficos ganhem o protagonismo dessas narrativas, a existência de quilombolas e seu modo de vida </w:t>
      </w:r>
      <w:r w:rsidR="00265C67" w:rsidRPr="00750BC7">
        <w:rPr>
          <w:rFonts w:ascii="Arial" w:hAnsi="Arial" w:cs="Arial"/>
          <w:szCs w:val="24"/>
        </w:rPr>
        <w:t xml:space="preserve">não passam despercebido, mesmo que carregados de impressões e </w:t>
      </w:r>
      <w:r w:rsidR="00026B5D" w:rsidRPr="00750BC7">
        <w:rPr>
          <w:rFonts w:ascii="Arial" w:hAnsi="Arial" w:cs="Arial"/>
          <w:szCs w:val="24"/>
        </w:rPr>
        <w:t>estigmas</w:t>
      </w:r>
      <w:r w:rsidR="00265C67" w:rsidRPr="00750BC7">
        <w:rPr>
          <w:rFonts w:ascii="Arial" w:hAnsi="Arial" w:cs="Arial"/>
          <w:szCs w:val="24"/>
        </w:rPr>
        <w:t xml:space="preserve"> </w:t>
      </w:r>
      <w:proofErr w:type="spellStart"/>
      <w:r w:rsidR="00265C67" w:rsidRPr="00750BC7">
        <w:rPr>
          <w:rFonts w:ascii="Arial" w:hAnsi="Arial" w:cs="Arial"/>
          <w:szCs w:val="24"/>
        </w:rPr>
        <w:t>pré</w:t>
      </w:r>
      <w:proofErr w:type="spellEnd"/>
      <w:r w:rsidR="00265C67" w:rsidRPr="00750BC7">
        <w:rPr>
          <w:rFonts w:ascii="Arial" w:hAnsi="Arial" w:cs="Arial"/>
          <w:szCs w:val="24"/>
        </w:rPr>
        <w:t xml:space="preserve">-construídos por regatões e os primeiros a explorarem esse rio. </w:t>
      </w:r>
    </w:p>
    <w:p w14:paraId="501C3266" w14:textId="4F2FFCFD" w:rsidR="00B424A2" w:rsidRPr="00750BC7" w:rsidRDefault="00B424A2" w:rsidP="00C84A2A">
      <w:pPr>
        <w:pStyle w:val="Corpodetexto"/>
        <w:spacing w:line="360" w:lineRule="auto"/>
        <w:ind w:right="-1" w:firstLine="567"/>
        <w:jc w:val="both"/>
        <w:rPr>
          <w:rFonts w:ascii="Arial" w:hAnsi="Arial" w:cs="Arial"/>
          <w:szCs w:val="24"/>
        </w:rPr>
      </w:pPr>
      <w:r w:rsidRPr="00750BC7">
        <w:rPr>
          <w:rFonts w:ascii="Arial" w:hAnsi="Arial" w:cs="Arial"/>
          <w:szCs w:val="24"/>
        </w:rPr>
        <w:t xml:space="preserve">Segundo Oliveira (1987), </w:t>
      </w:r>
      <w:r w:rsidR="00922203" w:rsidRPr="00750BC7">
        <w:rPr>
          <w:rFonts w:ascii="Arial" w:hAnsi="Arial" w:cs="Arial"/>
          <w:i/>
          <w:iCs/>
          <w:szCs w:val="24"/>
        </w:rPr>
        <w:t>viajantes</w:t>
      </w:r>
      <w:r w:rsidR="00922203" w:rsidRPr="00750BC7">
        <w:rPr>
          <w:rFonts w:ascii="Arial" w:hAnsi="Arial" w:cs="Arial"/>
          <w:szCs w:val="24"/>
        </w:rPr>
        <w:t xml:space="preserve"> é uma designação genérica utilizada por classificadores para se referir a uma </w:t>
      </w:r>
      <w:r w:rsidR="00CE7D7F" w:rsidRPr="00750BC7">
        <w:rPr>
          <w:rFonts w:ascii="Arial" w:hAnsi="Arial" w:cs="Arial"/>
          <w:szCs w:val="24"/>
        </w:rPr>
        <w:t>multiplicidade</w:t>
      </w:r>
      <w:r w:rsidR="00922203" w:rsidRPr="00750BC7">
        <w:rPr>
          <w:rFonts w:ascii="Arial" w:hAnsi="Arial" w:cs="Arial"/>
          <w:szCs w:val="24"/>
        </w:rPr>
        <w:t xml:space="preserve"> de autores com formações distintas, financiamentos e objetivos específicos. Nesse sentido, é importante atentar a esses detalhes para que possamos compreender a </w:t>
      </w:r>
      <w:r w:rsidR="00CE7D7F" w:rsidRPr="00750BC7">
        <w:rPr>
          <w:rFonts w:ascii="Arial" w:hAnsi="Arial" w:cs="Arial"/>
          <w:szCs w:val="24"/>
        </w:rPr>
        <w:t>ênfase</w:t>
      </w:r>
      <w:r w:rsidR="00922203" w:rsidRPr="00750BC7">
        <w:rPr>
          <w:rFonts w:ascii="Arial" w:hAnsi="Arial" w:cs="Arial"/>
          <w:szCs w:val="24"/>
        </w:rPr>
        <w:t xml:space="preserve"> de certas informações em detrimento de outras. Conforme esse antropólogo, etnograficamente, “os relatos de viagem ajudam o antropólogo a imprimir à sociedade estudada essa dimensão histórica mais profunda, reunindo informações que transcendem em muito a capacidade de observação dos etnógrafos durante a sua situação de campo” (OLIVEIRA, 1987, p.85).</w:t>
      </w:r>
    </w:p>
    <w:p w14:paraId="64C64327" w14:textId="77777777" w:rsidR="00651513" w:rsidRPr="00750BC7" w:rsidRDefault="00651513" w:rsidP="00C84A2A">
      <w:pPr>
        <w:pStyle w:val="Corpodetexto"/>
        <w:spacing w:line="360" w:lineRule="auto"/>
        <w:ind w:right="-1" w:firstLine="567"/>
        <w:jc w:val="both"/>
        <w:rPr>
          <w:rFonts w:ascii="Arial" w:hAnsi="Arial" w:cs="Arial"/>
          <w:szCs w:val="24"/>
        </w:rPr>
      </w:pPr>
      <w:r w:rsidRPr="00750BC7">
        <w:rPr>
          <w:rFonts w:ascii="Arial" w:hAnsi="Arial" w:cs="Arial"/>
          <w:szCs w:val="24"/>
        </w:rPr>
        <w:t xml:space="preserve">Conforme a crítica produzida por Almeida (2008) sobre as crônicas de viagens na Amazônia desde o século XVI, produzidas por botânicos, agrônomos, zoólogos, astrônomos, geólogos e biólogos, </w:t>
      </w:r>
      <w:r w:rsidR="00E43639" w:rsidRPr="00750BC7">
        <w:rPr>
          <w:rFonts w:ascii="Arial" w:hAnsi="Arial" w:cs="Arial"/>
          <w:szCs w:val="24"/>
        </w:rPr>
        <w:t xml:space="preserve">parte da premissa de que por meio de observações localizadas, recolhimento de materiais diversos (plantas, resíduos fósseis, animais), ensaio de classificações por gênero e espécies, esses autores contribuíram espontânea e inconscientemente para a produção </w:t>
      </w:r>
      <w:r w:rsidR="00341FE1" w:rsidRPr="00750BC7">
        <w:rPr>
          <w:rFonts w:ascii="Arial" w:hAnsi="Arial" w:cs="Arial"/>
          <w:szCs w:val="24"/>
        </w:rPr>
        <w:t xml:space="preserve">de fundamentos de esquemas interpretativos. </w:t>
      </w:r>
    </w:p>
    <w:p w14:paraId="250B0FAD" w14:textId="77777777" w:rsidR="00401BFA" w:rsidRPr="00750BC7" w:rsidRDefault="00401BFA" w:rsidP="00C84A2A">
      <w:pPr>
        <w:pStyle w:val="Corpodetexto"/>
        <w:spacing w:line="360" w:lineRule="auto"/>
        <w:ind w:right="-1" w:firstLine="567"/>
        <w:jc w:val="both"/>
        <w:rPr>
          <w:rFonts w:ascii="Arial" w:hAnsi="Arial" w:cs="Arial"/>
          <w:szCs w:val="24"/>
        </w:rPr>
      </w:pPr>
      <w:r w:rsidRPr="00750BC7">
        <w:rPr>
          <w:rFonts w:ascii="Arial" w:hAnsi="Arial" w:cs="Arial"/>
          <w:szCs w:val="24"/>
        </w:rPr>
        <w:t>Em outro trabalho publicado em 2017</w:t>
      </w:r>
      <w:r w:rsidR="00A5130B" w:rsidRPr="00750BC7">
        <w:rPr>
          <w:rFonts w:ascii="Arial" w:hAnsi="Arial" w:cs="Arial"/>
          <w:szCs w:val="24"/>
        </w:rPr>
        <w:t>,</w:t>
      </w:r>
      <w:r w:rsidRPr="00750BC7">
        <w:rPr>
          <w:rFonts w:ascii="Arial" w:hAnsi="Arial" w:cs="Arial"/>
          <w:szCs w:val="24"/>
        </w:rPr>
        <w:t xml:space="preserve"> Almeida elabora um alerta importante </w:t>
      </w:r>
      <w:r w:rsidR="00B10167" w:rsidRPr="00750BC7">
        <w:rPr>
          <w:rFonts w:ascii="Arial" w:hAnsi="Arial" w:cs="Arial"/>
          <w:szCs w:val="24"/>
        </w:rPr>
        <w:t xml:space="preserve">aos </w:t>
      </w:r>
      <w:r w:rsidRPr="00750BC7">
        <w:rPr>
          <w:rFonts w:ascii="Arial" w:hAnsi="Arial" w:cs="Arial"/>
          <w:szCs w:val="24"/>
        </w:rPr>
        <w:t xml:space="preserve">pesquisadores interessados em </w:t>
      </w:r>
      <w:r w:rsidR="00B10167" w:rsidRPr="00750BC7">
        <w:rPr>
          <w:rFonts w:ascii="Arial" w:hAnsi="Arial" w:cs="Arial"/>
          <w:szCs w:val="24"/>
        </w:rPr>
        <w:t xml:space="preserve">investigar </w:t>
      </w:r>
      <w:r w:rsidR="007C2BA3" w:rsidRPr="00750BC7">
        <w:rPr>
          <w:rFonts w:ascii="Arial" w:hAnsi="Arial" w:cs="Arial"/>
          <w:szCs w:val="24"/>
        </w:rPr>
        <w:t xml:space="preserve">as narrativas produzidas </w:t>
      </w:r>
      <w:r w:rsidR="001B6798" w:rsidRPr="00750BC7">
        <w:rPr>
          <w:rFonts w:ascii="Arial" w:hAnsi="Arial" w:cs="Arial"/>
          <w:szCs w:val="24"/>
        </w:rPr>
        <w:t>por viajantes</w:t>
      </w:r>
      <w:r w:rsidRPr="00750BC7">
        <w:rPr>
          <w:rFonts w:ascii="Arial" w:hAnsi="Arial" w:cs="Arial"/>
          <w:szCs w:val="24"/>
        </w:rPr>
        <w:t xml:space="preserve"> na Amazônia. Para ele, do ponto de vista dos viajantes e naturalistas, até início do século XX, sobressai o pensamento </w:t>
      </w:r>
      <w:r w:rsidR="00A5130B" w:rsidRPr="00750BC7">
        <w:rPr>
          <w:rFonts w:ascii="Arial" w:hAnsi="Arial" w:cs="Arial"/>
          <w:szCs w:val="24"/>
        </w:rPr>
        <w:t xml:space="preserve">biologista. </w:t>
      </w:r>
    </w:p>
    <w:p w14:paraId="346537E4" w14:textId="77777777" w:rsidR="00A5130B" w:rsidRPr="00750BC7" w:rsidRDefault="00A5130B" w:rsidP="00C84A2A">
      <w:pPr>
        <w:pStyle w:val="Corpodetexto"/>
        <w:spacing w:line="360" w:lineRule="auto"/>
        <w:ind w:right="-1" w:firstLine="567"/>
        <w:jc w:val="both"/>
        <w:rPr>
          <w:rFonts w:ascii="Arial" w:hAnsi="Arial" w:cs="Arial"/>
          <w:szCs w:val="24"/>
        </w:rPr>
      </w:pPr>
    </w:p>
    <w:p w14:paraId="2A1DE9B7" w14:textId="697CA03F" w:rsidR="00A5130B" w:rsidRPr="00750BC7" w:rsidRDefault="00A5130B" w:rsidP="00C84A2A">
      <w:pPr>
        <w:pStyle w:val="Corpodetexto"/>
        <w:ind w:left="2268" w:right="-1"/>
        <w:jc w:val="both"/>
        <w:rPr>
          <w:rFonts w:ascii="Arial" w:hAnsi="Arial" w:cs="Arial"/>
          <w:sz w:val="22"/>
          <w:szCs w:val="22"/>
        </w:rPr>
      </w:pPr>
      <w:r w:rsidRPr="00750BC7">
        <w:rPr>
          <w:rFonts w:ascii="Arial" w:hAnsi="Arial" w:cs="Arial"/>
          <w:sz w:val="22"/>
          <w:szCs w:val="22"/>
        </w:rPr>
        <w:t xml:space="preserve">Entre 1735 et 1922 a visão dos naturalistas e viajantes sobre os povos tradicionais da </w:t>
      </w:r>
      <w:r w:rsidR="00CE7D7F" w:rsidRPr="00750BC7">
        <w:rPr>
          <w:rFonts w:ascii="Arial" w:hAnsi="Arial" w:cs="Arial"/>
          <w:sz w:val="22"/>
          <w:szCs w:val="22"/>
        </w:rPr>
        <w:t>Amazônia</w:t>
      </w:r>
      <w:r w:rsidRPr="00750BC7">
        <w:rPr>
          <w:rFonts w:ascii="Arial" w:hAnsi="Arial" w:cs="Arial"/>
          <w:sz w:val="22"/>
          <w:szCs w:val="22"/>
        </w:rPr>
        <w:t xml:space="preserve"> se confunde com a natureza. </w:t>
      </w:r>
      <w:r w:rsidR="00CE7D7F" w:rsidRPr="00750BC7">
        <w:rPr>
          <w:rFonts w:ascii="Arial" w:hAnsi="Arial" w:cs="Arial"/>
          <w:sz w:val="22"/>
          <w:szCs w:val="22"/>
        </w:rPr>
        <w:t>Índios</w:t>
      </w:r>
      <w:r w:rsidRPr="00750BC7">
        <w:rPr>
          <w:rFonts w:ascii="Arial" w:hAnsi="Arial" w:cs="Arial"/>
          <w:sz w:val="22"/>
          <w:szCs w:val="22"/>
        </w:rPr>
        <w:t>, seringueiros, castanheiros, “</w:t>
      </w:r>
      <w:r w:rsidR="00CE7D7F" w:rsidRPr="00750BC7">
        <w:rPr>
          <w:rFonts w:ascii="Arial" w:hAnsi="Arial" w:cs="Arial"/>
          <w:sz w:val="22"/>
          <w:szCs w:val="22"/>
        </w:rPr>
        <w:t>mocambeiros</w:t>
      </w:r>
      <w:r w:rsidRPr="00750BC7">
        <w:rPr>
          <w:rFonts w:ascii="Arial" w:hAnsi="Arial" w:cs="Arial"/>
          <w:sz w:val="22"/>
          <w:szCs w:val="22"/>
        </w:rPr>
        <w:t xml:space="preserve">” ou quilombolas, quebradeiras de coco babaçu, piaçabeiros, </w:t>
      </w:r>
      <w:proofErr w:type="spellStart"/>
      <w:r w:rsidRPr="00750BC7">
        <w:rPr>
          <w:rFonts w:ascii="Arial" w:hAnsi="Arial" w:cs="Arial"/>
          <w:sz w:val="22"/>
          <w:szCs w:val="22"/>
        </w:rPr>
        <w:t>peconheiros</w:t>
      </w:r>
      <w:proofErr w:type="spellEnd"/>
      <w:r w:rsidRPr="00750BC7">
        <w:rPr>
          <w:rFonts w:ascii="Arial" w:hAnsi="Arial" w:cs="Arial"/>
          <w:sz w:val="22"/>
          <w:szCs w:val="22"/>
        </w:rPr>
        <w:t xml:space="preserve"> e ribeirinhos não são separáveis dos rios e das florestas, consistem numa paisagem (</w:t>
      </w:r>
      <w:proofErr w:type="spellStart"/>
      <w:r w:rsidRPr="00750BC7">
        <w:rPr>
          <w:rFonts w:ascii="Arial" w:hAnsi="Arial" w:cs="Arial"/>
          <w:sz w:val="22"/>
          <w:szCs w:val="22"/>
        </w:rPr>
        <w:t>paysage</w:t>
      </w:r>
      <w:proofErr w:type="spellEnd"/>
      <w:r w:rsidRPr="00750BC7">
        <w:rPr>
          <w:rFonts w:ascii="Arial" w:hAnsi="Arial" w:cs="Arial"/>
          <w:sz w:val="22"/>
          <w:szCs w:val="22"/>
        </w:rPr>
        <w:t>) segundo esta visão naturalista. Tudo se funde no quadro natural (ALMEIDA, 2017).</w:t>
      </w:r>
    </w:p>
    <w:p w14:paraId="589BDAAF" w14:textId="77777777" w:rsidR="00A5130B" w:rsidRPr="00750BC7" w:rsidRDefault="00A5130B" w:rsidP="00C84A2A">
      <w:pPr>
        <w:pStyle w:val="Corpodetexto"/>
        <w:ind w:right="-1"/>
        <w:jc w:val="both"/>
        <w:rPr>
          <w:rFonts w:ascii="Arial" w:hAnsi="Arial" w:cs="Arial"/>
          <w:sz w:val="20"/>
        </w:rPr>
      </w:pPr>
    </w:p>
    <w:p w14:paraId="6E21572B" w14:textId="77777777" w:rsidR="007C4389" w:rsidRPr="00750BC7" w:rsidRDefault="00BD6B62" w:rsidP="00C84A2A">
      <w:pPr>
        <w:spacing w:before="240" w:line="360" w:lineRule="auto"/>
        <w:ind w:right="-1" w:firstLine="567"/>
        <w:jc w:val="both"/>
        <w:rPr>
          <w:rFonts w:cs="Arial"/>
          <w:szCs w:val="24"/>
        </w:rPr>
      </w:pPr>
      <w:r w:rsidRPr="00750BC7">
        <w:rPr>
          <w:rFonts w:cs="Arial"/>
          <w:szCs w:val="24"/>
        </w:rPr>
        <w:t xml:space="preserve">As narrativas dos viajantes </w:t>
      </w:r>
      <w:r w:rsidR="00042B1E" w:rsidRPr="00750BC7">
        <w:rPr>
          <w:rFonts w:cs="Arial"/>
          <w:szCs w:val="24"/>
        </w:rPr>
        <w:t>configura</w:t>
      </w:r>
      <w:r w:rsidR="004E79A5" w:rsidRPr="00750BC7">
        <w:rPr>
          <w:rFonts w:cs="Arial"/>
          <w:szCs w:val="24"/>
        </w:rPr>
        <w:t>m-</w:t>
      </w:r>
      <w:r w:rsidR="00042B1E" w:rsidRPr="00750BC7">
        <w:rPr>
          <w:rFonts w:cs="Arial"/>
          <w:szCs w:val="24"/>
        </w:rPr>
        <w:t xml:space="preserve">se em fontes importantes em dois aspectos: 1) Demonstrar como as representações acerca de um grupo são construídas em face de um observador externo, legitimadas socialmente e, muitas vezes, reproduzidas no âmbito acadêmico sem qualquer questionamento; 2) identificar nessas narrativas elementos descritivos que evidenciam </w:t>
      </w:r>
      <w:r w:rsidR="00A5130B" w:rsidRPr="00750BC7">
        <w:rPr>
          <w:rFonts w:cs="Arial"/>
          <w:szCs w:val="24"/>
        </w:rPr>
        <w:t xml:space="preserve">a construção de um território etnicamente configurado. </w:t>
      </w:r>
      <w:r w:rsidR="007C4389" w:rsidRPr="00750BC7">
        <w:rPr>
          <w:rFonts w:cs="Arial"/>
          <w:szCs w:val="24"/>
        </w:rPr>
        <w:t>Contudo, deve-se ter o cuidado para evitar a reprodução noções.</w:t>
      </w:r>
    </w:p>
    <w:p w14:paraId="101A0688" w14:textId="2ADCBBEA" w:rsidR="00042B1E" w:rsidRDefault="002431B9" w:rsidP="00C84A2A">
      <w:pPr>
        <w:spacing w:before="240" w:line="360" w:lineRule="auto"/>
        <w:ind w:right="-1" w:firstLine="567"/>
        <w:jc w:val="both"/>
        <w:rPr>
          <w:rFonts w:cs="Arial"/>
          <w:sz w:val="20"/>
          <w:szCs w:val="20"/>
        </w:rPr>
      </w:pPr>
      <w:r w:rsidRPr="00750BC7">
        <w:rPr>
          <w:rFonts w:cs="Arial"/>
          <w:szCs w:val="24"/>
        </w:rPr>
        <w:t xml:space="preserve">Na pesquisa que desenvolvi </w:t>
      </w:r>
      <w:r w:rsidR="00FB4A07" w:rsidRPr="00750BC7">
        <w:rPr>
          <w:rFonts w:cs="Arial"/>
          <w:szCs w:val="24"/>
        </w:rPr>
        <w:t xml:space="preserve"> em 2017 </w:t>
      </w:r>
      <w:r w:rsidRPr="00750BC7">
        <w:rPr>
          <w:rFonts w:cs="Arial"/>
          <w:szCs w:val="24"/>
        </w:rPr>
        <w:t xml:space="preserve">no âmbito do </w:t>
      </w:r>
      <w:r w:rsidR="00FB4A07" w:rsidRPr="00750BC7">
        <w:rPr>
          <w:rFonts w:cs="Arial"/>
          <w:szCs w:val="24"/>
        </w:rPr>
        <w:t>Programa Institucional de Bolsas de Iniciação Científica (PIBIC), sob a orientação do professor Dr. Alfredo Wagner Berno de Almeida, tive a oportunidade denvolver um quadro</w:t>
      </w:r>
      <w:r w:rsidR="008B5C64" w:rsidRPr="00750BC7">
        <w:rPr>
          <w:rFonts w:cs="Arial"/>
          <w:szCs w:val="24"/>
        </w:rPr>
        <w:t xml:space="preserve"> denominado</w:t>
      </w:r>
      <w:r w:rsidR="00FB4A07" w:rsidRPr="00750BC7">
        <w:rPr>
          <w:rFonts w:cs="Arial"/>
          <w:szCs w:val="24"/>
        </w:rPr>
        <w:t xml:space="preserve"> </w:t>
      </w:r>
      <w:r w:rsidR="008B5C64" w:rsidRPr="00750BC7">
        <w:rPr>
          <w:rFonts w:cs="Arial"/>
          <w:b/>
          <w:bCs/>
          <w:szCs w:val="24"/>
        </w:rPr>
        <w:t xml:space="preserve">EXPEDIÇÕES AO TROMBETAS: </w:t>
      </w:r>
      <w:r w:rsidR="008B5C64" w:rsidRPr="00750BC7">
        <w:rPr>
          <w:rFonts w:cs="Arial"/>
          <w:szCs w:val="24"/>
        </w:rPr>
        <w:t>naturalistas, viajantes e administradores coloniais, publicado na coleção “Cadernos b</w:t>
      </w:r>
      <w:r w:rsidR="003A00AF" w:rsidRPr="00750BC7">
        <w:rPr>
          <w:rFonts w:cs="Arial"/>
          <w:szCs w:val="24"/>
        </w:rPr>
        <w:t>i</w:t>
      </w:r>
      <w:r w:rsidR="008B5C64" w:rsidRPr="00750BC7">
        <w:rPr>
          <w:rFonts w:cs="Arial"/>
          <w:szCs w:val="24"/>
        </w:rPr>
        <w:t>obibliográficos e cartográficos: viajantes e naturalistas da Am</w:t>
      </w:r>
      <w:r w:rsidR="003A00AF" w:rsidRPr="00750BC7">
        <w:rPr>
          <w:rFonts w:cs="Arial"/>
          <w:szCs w:val="24"/>
        </w:rPr>
        <w:t>a</w:t>
      </w:r>
      <w:r w:rsidR="008B5C64" w:rsidRPr="00750BC7">
        <w:rPr>
          <w:rFonts w:cs="Arial"/>
          <w:szCs w:val="24"/>
        </w:rPr>
        <w:t xml:space="preserve">zônia, um dos produtos do projeto “ Centro de Ciências e Saberes: experiências de saberes e fazeres representativos dos povos e comunidades tradicionais, coordenado pelo meu orientador de iniciação científica. </w:t>
      </w:r>
      <w:r w:rsidR="00A34328" w:rsidRPr="00750BC7">
        <w:rPr>
          <w:rFonts w:cs="Arial"/>
          <w:szCs w:val="24"/>
        </w:rPr>
        <w:t>O quadro que representa as expedições realizadas ao Trombetas entre 1850 e 1915, contém as informações que identificam os “viajantes”, o período em que percorreu o Trombetas, sua nacionalidade e formação, desvelando uma multiplicidade de autores, com formações específicas.</w:t>
      </w:r>
      <w:r w:rsidR="00A34328" w:rsidRPr="00750BC7">
        <w:rPr>
          <w:rFonts w:cs="Arial"/>
          <w:sz w:val="20"/>
          <w:szCs w:val="20"/>
        </w:rPr>
        <w:t xml:space="preserve"> </w:t>
      </w:r>
    </w:p>
    <w:p w14:paraId="1B47B161" w14:textId="77777777" w:rsidR="008E4520" w:rsidRPr="008E4520" w:rsidRDefault="008E4520" w:rsidP="008E4520"/>
    <w:p w14:paraId="560EA122" w14:textId="243C456F" w:rsidR="00351FC7" w:rsidRDefault="00351FC7" w:rsidP="00351FC7">
      <w:pPr>
        <w:pStyle w:val="Legenda"/>
        <w:keepNext/>
        <w:jc w:val="center"/>
        <w:rPr>
          <w:b w:val="0"/>
          <w:bCs w:val="0"/>
          <w:color w:val="auto"/>
          <w:sz w:val="20"/>
          <w:szCs w:val="20"/>
        </w:rPr>
      </w:pPr>
      <w:bookmarkStart w:id="23" w:name="_Toc30002639"/>
      <w:r w:rsidRPr="00351FC7">
        <w:rPr>
          <w:b w:val="0"/>
          <w:bCs w:val="0"/>
          <w:color w:val="auto"/>
          <w:sz w:val="20"/>
          <w:szCs w:val="20"/>
        </w:rPr>
        <w:t xml:space="preserve">Figura </w:t>
      </w:r>
      <w:r w:rsidRPr="00351FC7">
        <w:rPr>
          <w:b w:val="0"/>
          <w:bCs w:val="0"/>
          <w:color w:val="auto"/>
          <w:sz w:val="20"/>
          <w:szCs w:val="20"/>
        </w:rPr>
        <w:fldChar w:fldCharType="begin"/>
      </w:r>
      <w:r w:rsidRPr="00351FC7">
        <w:rPr>
          <w:b w:val="0"/>
          <w:bCs w:val="0"/>
          <w:color w:val="auto"/>
          <w:sz w:val="20"/>
          <w:szCs w:val="20"/>
        </w:rPr>
        <w:instrText xml:space="preserve"> SEQ Figura \* ARABIC </w:instrText>
      </w:r>
      <w:r w:rsidRPr="00351FC7">
        <w:rPr>
          <w:b w:val="0"/>
          <w:bCs w:val="0"/>
          <w:color w:val="auto"/>
          <w:sz w:val="20"/>
          <w:szCs w:val="20"/>
        </w:rPr>
        <w:fldChar w:fldCharType="separate"/>
      </w:r>
      <w:r w:rsidRPr="00351FC7">
        <w:rPr>
          <w:b w:val="0"/>
          <w:bCs w:val="0"/>
          <w:noProof/>
          <w:color w:val="auto"/>
          <w:sz w:val="20"/>
          <w:szCs w:val="20"/>
        </w:rPr>
        <w:t>2</w:t>
      </w:r>
      <w:r w:rsidRPr="00351FC7">
        <w:rPr>
          <w:b w:val="0"/>
          <w:bCs w:val="0"/>
          <w:color w:val="auto"/>
          <w:sz w:val="20"/>
          <w:szCs w:val="20"/>
        </w:rPr>
        <w:fldChar w:fldCharType="end"/>
      </w:r>
      <w:r w:rsidRPr="00351FC7">
        <w:rPr>
          <w:b w:val="0"/>
          <w:bCs w:val="0"/>
          <w:color w:val="auto"/>
          <w:sz w:val="20"/>
          <w:szCs w:val="20"/>
        </w:rPr>
        <w:t xml:space="preserve">: </w:t>
      </w:r>
      <w:r w:rsidR="0062593E">
        <w:rPr>
          <w:b w:val="0"/>
          <w:bCs w:val="0"/>
          <w:color w:val="auto"/>
          <w:sz w:val="20"/>
          <w:szCs w:val="20"/>
        </w:rPr>
        <w:t>E</w:t>
      </w:r>
      <w:r w:rsidRPr="00351FC7">
        <w:rPr>
          <w:b w:val="0"/>
          <w:bCs w:val="0"/>
          <w:color w:val="auto"/>
          <w:sz w:val="20"/>
          <w:szCs w:val="20"/>
        </w:rPr>
        <w:t xml:space="preserve">xpedições ao </w:t>
      </w:r>
      <w:r w:rsidR="0062593E">
        <w:rPr>
          <w:b w:val="0"/>
          <w:bCs w:val="0"/>
          <w:color w:val="auto"/>
          <w:sz w:val="20"/>
          <w:szCs w:val="20"/>
        </w:rPr>
        <w:t>T</w:t>
      </w:r>
      <w:r w:rsidRPr="00351FC7">
        <w:rPr>
          <w:b w:val="0"/>
          <w:bCs w:val="0"/>
          <w:color w:val="auto"/>
          <w:sz w:val="20"/>
          <w:szCs w:val="20"/>
        </w:rPr>
        <w:t>rombetas</w:t>
      </w:r>
      <w:bookmarkEnd w:id="23"/>
    </w:p>
    <w:p w14:paraId="046D6242" w14:textId="77777777" w:rsidR="00351FC7" w:rsidRPr="00351FC7" w:rsidRDefault="00351FC7" w:rsidP="00351FC7"/>
    <w:tbl>
      <w:tblPr>
        <w:tblStyle w:val="Tabelacomgrade"/>
        <w:tblW w:w="0" w:type="auto"/>
        <w:tblLook w:val="04A0" w:firstRow="1" w:lastRow="0" w:firstColumn="1" w:lastColumn="0" w:noHBand="0" w:noVBand="1"/>
      </w:tblPr>
      <w:tblGrid>
        <w:gridCol w:w="2158"/>
        <w:gridCol w:w="1909"/>
        <w:gridCol w:w="2138"/>
        <w:gridCol w:w="2816"/>
      </w:tblGrid>
      <w:tr w:rsidR="00A34328" w:rsidRPr="00750BC7" w14:paraId="4FD96C94" w14:textId="77777777" w:rsidTr="0055694C">
        <w:trPr>
          <w:trHeight w:val="575"/>
        </w:trPr>
        <w:tc>
          <w:tcPr>
            <w:tcW w:w="9021" w:type="dxa"/>
            <w:gridSpan w:val="4"/>
          </w:tcPr>
          <w:p w14:paraId="37158699" w14:textId="77777777" w:rsidR="00A34328" w:rsidRPr="00750BC7" w:rsidRDefault="00A34328" w:rsidP="001C0465">
            <w:pPr>
              <w:ind w:right="-1"/>
              <w:jc w:val="center"/>
              <w:rPr>
                <w:rFonts w:cs="Arial"/>
                <w:b/>
                <w:bCs/>
                <w:sz w:val="20"/>
                <w:szCs w:val="20"/>
              </w:rPr>
            </w:pPr>
            <w:r w:rsidRPr="00750BC7">
              <w:rPr>
                <w:rFonts w:cs="Arial"/>
                <w:b/>
                <w:bCs/>
                <w:sz w:val="20"/>
                <w:szCs w:val="20"/>
              </w:rPr>
              <w:t>EXPEDIÇÕES AO TROMBETAS: NATURALISTAS, VIAJANTES E ADMINISTRADORES COLONIAIS</w:t>
            </w:r>
          </w:p>
        </w:tc>
      </w:tr>
      <w:tr w:rsidR="002E66B9" w:rsidRPr="00750BC7" w14:paraId="5833E2C5" w14:textId="77777777" w:rsidTr="0055694C">
        <w:trPr>
          <w:trHeight w:val="233"/>
        </w:trPr>
        <w:tc>
          <w:tcPr>
            <w:tcW w:w="2158" w:type="dxa"/>
          </w:tcPr>
          <w:p w14:paraId="6327512A" w14:textId="77777777" w:rsidR="00A34328" w:rsidRPr="00750BC7" w:rsidRDefault="00A34328" w:rsidP="00C84A2A">
            <w:pPr>
              <w:ind w:right="-1"/>
              <w:jc w:val="center"/>
              <w:rPr>
                <w:rFonts w:cs="Arial"/>
                <w:b/>
                <w:bCs/>
                <w:sz w:val="20"/>
                <w:szCs w:val="20"/>
              </w:rPr>
            </w:pPr>
            <w:r w:rsidRPr="00750BC7">
              <w:rPr>
                <w:rFonts w:cs="Arial"/>
                <w:b/>
                <w:bCs/>
                <w:sz w:val="20"/>
                <w:szCs w:val="20"/>
              </w:rPr>
              <w:t>Nome</w:t>
            </w:r>
          </w:p>
        </w:tc>
        <w:tc>
          <w:tcPr>
            <w:tcW w:w="1909" w:type="dxa"/>
          </w:tcPr>
          <w:p w14:paraId="7661AB92" w14:textId="77777777" w:rsidR="00A34328" w:rsidRPr="00750BC7" w:rsidRDefault="00491A4B" w:rsidP="00C84A2A">
            <w:pPr>
              <w:ind w:right="-1"/>
              <w:jc w:val="center"/>
              <w:rPr>
                <w:rFonts w:cs="Arial"/>
                <w:b/>
                <w:bCs/>
                <w:sz w:val="20"/>
                <w:szCs w:val="20"/>
              </w:rPr>
            </w:pPr>
            <w:r w:rsidRPr="00750BC7">
              <w:rPr>
                <w:rFonts w:cs="Arial"/>
                <w:b/>
                <w:bCs/>
                <w:sz w:val="20"/>
                <w:szCs w:val="20"/>
              </w:rPr>
              <w:t xml:space="preserve">Ano </w:t>
            </w:r>
          </w:p>
        </w:tc>
        <w:tc>
          <w:tcPr>
            <w:tcW w:w="2138" w:type="dxa"/>
          </w:tcPr>
          <w:p w14:paraId="1BFFEEC9" w14:textId="77777777" w:rsidR="00A34328" w:rsidRPr="00750BC7" w:rsidRDefault="00A34328" w:rsidP="00C84A2A">
            <w:pPr>
              <w:ind w:right="-1"/>
              <w:jc w:val="center"/>
              <w:rPr>
                <w:rFonts w:cs="Arial"/>
                <w:b/>
                <w:bCs/>
                <w:sz w:val="20"/>
                <w:szCs w:val="20"/>
              </w:rPr>
            </w:pPr>
            <w:r w:rsidRPr="00750BC7">
              <w:rPr>
                <w:rFonts w:cs="Arial"/>
                <w:b/>
                <w:bCs/>
                <w:sz w:val="20"/>
                <w:szCs w:val="20"/>
              </w:rPr>
              <w:t>Nacionalidade</w:t>
            </w:r>
          </w:p>
        </w:tc>
        <w:tc>
          <w:tcPr>
            <w:tcW w:w="2816" w:type="dxa"/>
          </w:tcPr>
          <w:p w14:paraId="44785A7A" w14:textId="77777777" w:rsidR="00A34328" w:rsidRPr="00750BC7" w:rsidRDefault="00A34328" w:rsidP="00C84A2A">
            <w:pPr>
              <w:tabs>
                <w:tab w:val="left" w:pos="3421"/>
              </w:tabs>
              <w:ind w:right="-1"/>
              <w:jc w:val="center"/>
              <w:rPr>
                <w:rFonts w:cs="Arial"/>
                <w:b/>
                <w:bCs/>
                <w:sz w:val="20"/>
                <w:szCs w:val="20"/>
              </w:rPr>
            </w:pPr>
            <w:r w:rsidRPr="00750BC7">
              <w:rPr>
                <w:rFonts w:cs="Arial"/>
                <w:b/>
                <w:bCs/>
                <w:sz w:val="20"/>
                <w:szCs w:val="20"/>
              </w:rPr>
              <w:t>Formação</w:t>
            </w:r>
          </w:p>
        </w:tc>
      </w:tr>
      <w:tr w:rsidR="002E66B9" w:rsidRPr="00750BC7" w14:paraId="57EB5196" w14:textId="77777777" w:rsidTr="0055694C">
        <w:trPr>
          <w:trHeight w:val="311"/>
        </w:trPr>
        <w:tc>
          <w:tcPr>
            <w:tcW w:w="2158" w:type="dxa"/>
          </w:tcPr>
          <w:p w14:paraId="598F8159" w14:textId="77777777" w:rsidR="00A34328" w:rsidRPr="00750BC7" w:rsidRDefault="00A34328" w:rsidP="00C84A2A">
            <w:pPr>
              <w:ind w:right="-1"/>
              <w:jc w:val="both"/>
              <w:rPr>
                <w:rFonts w:cs="Arial"/>
                <w:sz w:val="20"/>
                <w:szCs w:val="20"/>
              </w:rPr>
            </w:pPr>
            <w:r w:rsidRPr="00750BC7">
              <w:rPr>
                <w:rFonts w:cs="Arial"/>
                <w:sz w:val="20"/>
                <w:szCs w:val="20"/>
              </w:rPr>
              <w:t>Maurício Heriarte</w:t>
            </w:r>
          </w:p>
        </w:tc>
        <w:tc>
          <w:tcPr>
            <w:tcW w:w="1909" w:type="dxa"/>
          </w:tcPr>
          <w:p w14:paraId="71620EBE" w14:textId="77777777" w:rsidR="00A34328" w:rsidRPr="00750BC7" w:rsidRDefault="00A34328" w:rsidP="00C84A2A">
            <w:pPr>
              <w:ind w:right="-1"/>
              <w:jc w:val="center"/>
              <w:rPr>
                <w:rFonts w:cs="Arial"/>
                <w:sz w:val="20"/>
                <w:szCs w:val="20"/>
              </w:rPr>
            </w:pPr>
            <w:r w:rsidRPr="00750BC7">
              <w:rPr>
                <w:rFonts w:cs="Arial"/>
                <w:sz w:val="20"/>
                <w:szCs w:val="20"/>
              </w:rPr>
              <w:t>1662</w:t>
            </w:r>
          </w:p>
        </w:tc>
        <w:tc>
          <w:tcPr>
            <w:tcW w:w="2138" w:type="dxa"/>
          </w:tcPr>
          <w:p w14:paraId="59DC7FF0" w14:textId="77777777" w:rsidR="00A34328" w:rsidRPr="00750BC7" w:rsidRDefault="00A34328" w:rsidP="00C84A2A">
            <w:pPr>
              <w:ind w:right="-1"/>
              <w:jc w:val="center"/>
              <w:rPr>
                <w:rFonts w:cs="Arial"/>
                <w:sz w:val="20"/>
                <w:szCs w:val="20"/>
              </w:rPr>
            </w:pPr>
            <w:r w:rsidRPr="00750BC7">
              <w:rPr>
                <w:rFonts w:cs="Arial"/>
                <w:sz w:val="20"/>
                <w:szCs w:val="20"/>
              </w:rPr>
              <w:t>Austríaco</w:t>
            </w:r>
          </w:p>
        </w:tc>
        <w:tc>
          <w:tcPr>
            <w:tcW w:w="2816" w:type="dxa"/>
          </w:tcPr>
          <w:p w14:paraId="7B251032" w14:textId="77777777" w:rsidR="00A34328" w:rsidRPr="00750BC7" w:rsidRDefault="00A34328" w:rsidP="00C84A2A">
            <w:pPr>
              <w:ind w:right="-1"/>
              <w:jc w:val="both"/>
              <w:rPr>
                <w:rFonts w:cs="Arial"/>
                <w:sz w:val="20"/>
                <w:szCs w:val="20"/>
              </w:rPr>
            </w:pPr>
            <w:r w:rsidRPr="00750BC7">
              <w:rPr>
                <w:rFonts w:cs="Arial"/>
                <w:sz w:val="20"/>
                <w:szCs w:val="20"/>
              </w:rPr>
              <w:t>Administrador</w:t>
            </w:r>
          </w:p>
        </w:tc>
      </w:tr>
      <w:tr w:rsidR="002E66B9" w:rsidRPr="00750BC7" w14:paraId="44A04986" w14:textId="77777777" w:rsidTr="0055694C">
        <w:trPr>
          <w:trHeight w:val="461"/>
        </w:trPr>
        <w:tc>
          <w:tcPr>
            <w:tcW w:w="2158" w:type="dxa"/>
          </w:tcPr>
          <w:p w14:paraId="79A5D868" w14:textId="77777777" w:rsidR="00A34328" w:rsidRPr="00750BC7" w:rsidRDefault="00A34328" w:rsidP="00C84A2A">
            <w:pPr>
              <w:ind w:right="-1"/>
              <w:jc w:val="both"/>
              <w:rPr>
                <w:rFonts w:cs="Arial"/>
                <w:sz w:val="20"/>
                <w:szCs w:val="20"/>
              </w:rPr>
            </w:pPr>
            <w:r w:rsidRPr="00750BC7">
              <w:rPr>
                <w:rFonts w:cs="Arial"/>
                <w:sz w:val="20"/>
                <w:szCs w:val="20"/>
              </w:rPr>
              <w:t>Frei Francisco de S. Manços</w:t>
            </w:r>
          </w:p>
        </w:tc>
        <w:tc>
          <w:tcPr>
            <w:tcW w:w="1909" w:type="dxa"/>
          </w:tcPr>
          <w:p w14:paraId="6A6C03B7" w14:textId="77777777" w:rsidR="00A34328" w:rsidRPr="00750BC7" w:rsidRDefault="00A34328" w:rsidP="00C84A2A">
            <w:pPr>
              <w:ind w:right="-1"/>
              <w:jc w:val="center"/>
              <w:rPr>
                <w:rFonts w:cs="Arial"/>
                <w:sz w:val="20"/>
                <w:szCs w:val="20"/>
              </w:rPr>
            </w:pPr>
            <w:r w:rsidRPr="00750BC7">
              <w:rPr>
                <w:rFonts w:cs="Arial"/>
                <w:sz w:val="20"/>
                <w:szCs w:val="20"/>
              </w:rPr>
              <w:t>1725-1727</w:t>
            </w:r>
          </w:p>
        </w:tc>
        <w:tc>
          <w:tcPr>
            <w:tcW w:w="2138" w:type="dxa"/>
          </w:tcPr>
          <w:p w14:paraId="4CD78016" w14:textId="77777777" w:rsidR="00A34328" w:rsidRPr="00750BC7" w:rsidRDefault="00A34328" w:rsidP="00C84A2A">
            <w:pPr>
              <w:ind w:right="-1"/>
              <w:jc w:val="center"/>
              <w:rPr>
                <w:rFonts w:cs="Arial"/>
                <w:sz w:val="20"/>
                <w:szCs w:val="20"/>
              </w:rPr>
            </w:pPr>
            <w:r w:rsidRPr="00750BC7">
              <w:rPr>
                <w:rFonts w:cs="Arial"/>
                <w:sz w:val="20"/>
                <w:szCs w:val="20"/>
              </w:rPr>
              <w:t>Português</w:t>
            </w:r>
          </w:p>
        </w:tc>
        <w:tc>
          <w:tcPr>
            <w:tcW w:w="2816" w:type="dxa"/>
          </w:tcPr>
          <w:p w14:paraId="0259A875" w14:textId="77777777" w:rsidR="00A34328" w:rsidRPr="00750BC7" w:rsidRDefault="00A34328" w:rsidP="00C84A2A">
            <w:pPr>
              <w:ind w:right="-1"/>
              <w:jc w:val="both"/>
              <w:rPr>
                <w:rFonts w:cs="Arial"/>
                <w:sz w:val="20"/>
                <w:szCs w:val="20"/>
              </w:rPr>
            </w:pPr>
            <w:r w:rsidRPr="00750BC7">
              <w:rPr>
                <w:rFonts w:cs="Arial"/>
                <w:sz w:val="20"/>
                <w:szCs w:val="20"/>
              </w:rPr>
              <w:t>Religioso da Província da Piedade</w:t>
            </w:r>
          </w:p>
        </w:tc>
      </w:tr>
      <w:tr w:rsidR="002E66B9" w:rsidRPr="00750BC7" w14:paraId="6954BDB3" w14:textId="77777777" w:rsidTr="0055694C">
        <w:trPr>
          <w:trHeight w:val="693"/>
        </w:trPr>
        <w:tc>
          <w:tcPr>
            <w:tcW w:w="2158" w:type="dxa"/>
          </w:tcPr>
          <w:p w14:paraId="54317C49" w14:textId="77777777" w:rsidR="00A34328" w:rsidRPr="00750BC7" w:rsidRDefault="00A34328" w:rsidP="00C84A2A">
            <w:pPr>
              <w:ind w:right="-1"/>
              <w:jc w:val="both"/>
              <w:rPr>
                <w:rFonts w:cs="Arial"/>
                <w:sz w:val="20"/>
                <w:szCs w:val="20"/>
              </w:rPr>
            </w:pPr>
            <w:r w:rsidRPr="00750BC7">
              <w:rPr>
                <w:rFonts w:cs="Arial"/>
                <w:sz w:val="20"/>
                <w:szCs w:val="20"/>
              </w:rPr>
              <w:t>Martinho de Souza e Albuquerque</w:t>
            </w:r>
          </w:p>
        </w:tc>
        <w:tc>
          <w:tcPr>
            <w:tcW w:w="1909" w:type="dxa"/>
          </w:tcPr>
          <w:p w14:paraId="0979EEDD" w14:textId="77777777" w:rsidR="00A34328" w:rsidRPr="00750BC7" w:rsidRDefault="00A34328" w:rsidP="00C84A2A">
            <w:pPr>
              <w:ind w:right="-1"/>
              <w:jc w:val="center"/>
              <w:rPr>
                <w:rFonts w:cs="Arial"/>
                <w:sz w:val="20"/>
                <w:szCs w:val="20"/>
              </w:rPr>
            </w:pPr>
            <w:r w:rsidRPr="00750BC7">
              <w:rPr>
                <w:rFonts w:cs="Arial"/>
                <w:sz w:val="20"/>
                <w:szCs w:val="20"/>
              </w:rPr>
              <w:t>1787</w:t>
            </w:r>
          </w:p>
        </w:tc>
        <w:tc>
          <w:tcPr>
            <w:tcW w:w="2138" w:type="dxa"/>
          </w:tcPr>
          <w:p w14:paraId="25CD4ECE" w14:textId="77777777" w:rsidR="00A34328" w:rsidRPr="00750BC7" w:rsidRDefault="00A34328" w:rsidP="00C84A2A">
            <w:pPr>
              <w:ind w:right="-1"/>
              <w:jc w:val="center"/>
              <w:rPr>
                <w:rFonts w:cs="Arial"/>
                <w:sz w:val="20"/>
                <w:szCs w:val="20"/>
              </w:rPr>
            </w:pPr>
            <w:r w:rsidRPr="00750BC7">
              <w:rPr>
                <w:rFonts w:cs="Arial"/>
                <w:sz w:val="20"/>
                <w:szCs w:val="20"/>
              </w:rPr>
              <w:t>Português</w:t>
            </w:r>
          </w:p>
        </w:tc>
        <w:tc>
          <w:tcPr>
            <w:tcW w:w="2816" w:type="dxa"/>
          </w:tcPr>
          <w:p w14:paraId="5055095B" w14:textId="77777777" w:rsidR="00A34328" w:rsidRPr="00750BC7" w:rsidRDefault="00A34328" w:rsidP="00C84A2A">
            <w:pPr>
              <w:ind w:right="-1"/>
              <w:jc w:val="both"/>
              <w:rPr>
                <w:rFonts w:cs="Arial"/>
                <w:sz w:val="20"/>
                <w:szCs w:val="20"/>
              </w:rPr>
            </w:pPr>
            <w:r w:rsidRPr="00750BC7">
              <w:rPr>
                <w:rFonts w:cs="Arial"/>
                <w:sz w:val="20"/>
                <w:szCs w:val="20"/>
              </w:rPr>
              <w:t>Militar, administrador (foi governador do Grão-Pará entre 1783-1790</w:t>
            </w:r>
          </w:p>
        </w:tc>
      </w:tr>
      <w:tr w:rsidR="002E66B9" w:rsidRPr="00750BC7" w14:paraId="67742610" w14:textId="77777777" w:rsidTr="0055694C">
        <w:trPr>
          <w:trHeight w:val="366"/>
        </w:trPr>
        <w:tc>
          <w:tcPr>
            <w:tcW w:w="2158" w:type="dxa"/>
          </w:tcPr>
          <w:p w14:paraId="72FE6D77" w14:textId="77777777" w:rsidR="00A34328" w:rsidRPr="00750BC7" w:rsidRDefault="00A34328" w:rsidP="00C84A2A">
            <w:pPr>
              <w:ind w:right="-1"/>
              <w:jc w:val="both"/>
              <w:rPr>
                <w:rFonts w:cs="Arial"/>
                <w:sz w:val="20"/>
                <w:szCs w:val="20"/>
              </w:rPr>
            </w:pPr>
            <w:r w:rsidRPr="00750BC7">
              <w:rPr>
                <w:rFonts w:cs="Arial"/>
                <w:sz w:val="20"/>
                <w:szCs w:val="20"/>
              </w:rPr>
              <w:lastRenderedPageBreak/>
              <w:t>Francisco José Rodrigues Barata</w:t>
            </w:r>
          </w:p>
        </w:tc>
        <w:tc>
          <w:tcPr>
            <w:tcW w:w="1909" w:type="dxa"/>
          </w:tcPr>
          <w:p w14:paraId="25BA6E96" w14:textId="77777777" w:rsidR="00A34328" w:rsidRPr="00750BC7" w:rsidRDefault="00A34328" w:rsidP="00C84A2A">
            <w:pPr>
              <w:ind w:right="-1"/>
              <w:jc w:val="center"/>
              <w:rPr>
                <w:rFonts w:cs="Arial"/>
                <w:sz w:val="20"/>
                <w:szCs w:val="20"/>
              </w:rPr>
            </w:pPr>
            <w:r w:rsidRPr="00750BC7">
              <w:rPr>
                <w:rFonts w:cs="Arial"/>
                <w:sz w:val="20"/>
                <w:szCs w:val="20"/>
              </w:rPr>
              <w:t>1799</w:t>
            </w:r>
          </w:p>
        </w:tc>
        <w:tc>
          <w:tcPr>
            <w:tcW w:w="2138" w:type="dxa"/>
          </w:tcPr>
          <w:p w14:paraId="7C3129CF" w14:textId="77777777" w:rsidR="00A34328" w:rsidRPr="00750BC7" w:rsidRDefault="00A34328" w:rsidP="00C84A2A">
            <w:pPr>
              <w:ind w:right="-1"/>
              <w:jc w:val="center"/>
              <w:rPr>
                <w:rFonts w:cs="Arial"/>
                <w:sz w:val="20"/>
                <w:szCs w:val="20"/>
              </w:rPr>
            </w:pPr>
            <w:r w:rsidRPr="00750BC7">
              <w:rPr>
                <w:rFonts w:cs="Arial"/>
                <w:sz w:val="20"/>
                <w:szCs w:val="20"/>
              </w:rPr>
              <w:t>Português</w:t>
            </w:r>
          </w:p>
        </w:tc>
        <w:tc>
          <w:tcPr>
            <w:tcW w:w="2816" w:type="dxa"/>
          </w:tcPr>
          <w:p w14:paraId="051DE8AF" w14:textId="77777777" w:rsidR="00A34328" w:rsidRPr="00750BC7" w:rsidRDefault="00A34328" w:rsidP="00C84A2A">
            <w:pPr>
              <w:ind w:right="-1"/>
              <w:jc w:val="both"/>
              <w:rPr>
                <w:rFonts w:cs="Arial"/>
                <w:sz w:val="20"/>
                <w:szCs w:val="20"/>
              </w:rPr>
            </w:pPr>
            <w:r w:rsidRPr="00750BC7">
              <w:rPr>
                <w:rFonts w:cs="Arial"/>
                <w:sz w:val="20"/>
                <w:szCs w:val="20"/>
              </w:rPr>
              <w:t>Coronel do 2º Regimento de Linha do Pará</w:t>
            </w:r>
          </w:p>
        </w:tc>
      </w:tr>
      <w:tr w:rsidR="002E66B9" w:rsidRPr="00750BC7" w14:paraId="351EC2A5" w14:textId="77777777" w:rsidTr="0055694C">
        <w:trPr>
          <w:trHeight w:val="333"/>
        </w:trPr>
        <w:tc>
          <w:tcPr>
            <w:tcW w:w="2158" w:type="dxa"/>
          </w:tcPr>
          <w:p w14:paraId="6DE51F42" w14:textId="77777777" w:rsidR="00A34328" w:rsidRPr="00750BC7" w:rsidRDefault="00A34328" w:rsidP="00C84A2A">
            <w:pPr>
              <w:ind w:right="-1"/>
              <w:jc w:val="both"/>
              <w:rPr>
                <w:rFonts w:cs="Arial"/>
                <w:sz w:val="20"/>
                <w:szCs w:val="20"/>
              </w:rPr>
            </w:pPr>
            <w:r w:rsidRPr="00750BC7">
              <w:rPr>
                <w:rFonts w:cs="Arial"/>
                <w:sz w:val="20"/>
                <w:szCs w:val="20"/>
              </w:rPr>
              <w:t>Robert Shomburg</w:t>
            </w:r>
          </w:p>
        </w:tc>
        <w:tc>
          <w:tcPr>
            <w:tcW w:w="1909" w:type="dxa"/>
          </w:tcPr>
          <w:p w14:paraId="09ED12F4" w14:textId="77777777" w:rsidR="00A34328" w:rsidRPr="00750BC7" w:rsidRDefault="00A34328" w:rsidP="00C84A2A">
            <w:pPr>
              <w:ind w:right="-1"/>
              <w:jc w:val="center"/>
              <w:rPr>
                <w:rFonts w:cs="Arial"/>
                <w:sz w:val="20"/>
                <w:szCs w:val="20"/>
              </w:rPr>
            </w:pPr>
            <w:r w:rsidRPr="00750BC7">
              <w:rPr>
                <w:rFonts w:cs="Arial"/>
                <w:sz w:val="20"/>
                <w:szCs w:val="20"/>
              </w:rPr>
              <w:t>1838</w:t>
            </w:r>
          </w:p>
        </w:tc>
        <w:tc>
          <w:tcPr>
            <w:tcW w:w="2138" w:type="dxa"/>
          </w:tcPr>
          <w:p w14:paraId="66FCC460" w14:textId="77777777" w:rsidR="00A34328" w:rsidRPr="00750BC7" w:rsidRDefault="00A34328" w:rsidP="00C84A2A">
            <w:pPr>
              <w:ind w:right="-1"/>
              <w:jc w:val="center"/>
              <w:rPr>
                <w:rFonts w:cs="Arial"/>
                <w:sz w:val="20"/>
                <w:szCs w:val="20"/>
              </w:rPr>
            </w:pPr>
            <w:r w:rsidRPr="00750BC7">
              <w:rPr>
                <w:rFonts w:cs="Arial"/>
                <w:sz w:val="20"/>
                <w:szCs w:val="20"/>
              </w:rPr>
              <w:t>Alemão</w:t>
            </w:r>
          </w:p>
        </w:tc>
        <w:tc>
          <w:tcPr>
            <w:tcW w:w="2816" w:type="dxa"/>
          </w:tcPr>
          <w:p w14:paraId="0A067763" w14:textId="77777777" w:rsidR="00A34328" w:rsidRPr="00750BC7" w:rsidRDefault="00A34328" w:rsidP="00C84A2A">
            <w:pPr>
              <w:ind w:right="-1"/>
              <w:jc w:val="both"/>
              <w:rPr>
                <w:rFonts w:cs="Arial"/>
                <w:sz w:val="20"/>
                <w:szCs w:val="20"/>
              </w:rPr>
            </w:pPr>
            <w:r w:rsidRPr="00750BC7">
              <w:rPr>
                <w:rFonts w:cs="Arial"/>
                <w:sz w:val="20"/>
                <w:szCs w:val="20"/>
              </w:rPr>
              <w:t>Geógrafo e etnógrafo</w:t>
            </w:r>
          </w:p>
        </w:tc>
      </w:tr>
      <w:tr w:rsidR="002E66B9" w:rsidRPr="00750BC7" w14:paraId="7D98F1C0" w14:textId="77777777" w:rsidTr="0055694C">
        <w:trPr>
          <w:trHeight w:val="567"/>
        </w:trPr>
        <w:tc>
          <w:tcPr>
            <w:tcW w:w="2158" w:type="dxa"/>
          </w:tcPr>
          <w:p w14:paraId="781DF7D3" w14:textId="77777777" w:rsidR="00A34328" w:rsidRPr="00750BC7" w:rsidRDefault="00A34328" w:rsidP="00C84A2A">
            <w:pPr>
              <w:ind w:right="-1"/>
              <w:jc w:val="both"/>
              <w:rPr>
                <w:rFonts w:cs="Arial"/>
                <w:sz w:val="20"/>
                <w:szCs w:val="20"/>
              </w:rPr>
            </w:pPr>
            <w:r w:rsidRPr="00750BC7">
              <w:rPr>
                <w:rFonts w:cs="Arial"/>
                <w:sz w:val="20"/>
                <w:szCs w:val="20"/>
              </w:rPr>
              <w:t>Francisco Parahybuna</w:t>
            </w:r>
          </w:p>
        </w:tc>
        <w:tc>
          <w:tcPr>
            <w:tcW w:w="1909" w:type="dxa"/>
          </w:tcPr>
          <w:p w14:paraId="30B94939" w14:textId="77777777" w:rsidR="00A34328" w:rsidRPr="00750BC7" w:rsidRDefault="00A34328" w:rsidP="00C84A2A">
            <w:pPr>
              <w:ind w:right="-1"/>
              <w:jc w:val="center"/>
              <w:rPr>
                <w:rFonts w:cs="Arial"/>
                <w:sz w:val="20"/>
                <w:szCs w:val="20"/>
              </w:rPr>
            </w:pPr>
            <w:r w:rsidRPr="00750BC7">
              <w:rPr>
                <w:rFonts w:cs="Arial"/>
                <w:sz w:val="20"/>
                <w:szCs w:val="20"/>
              </w:rPr>
              <w:t>1854</w:t>
            </w:r>
          </w:p>
        </w:tc>
        <w:tc>
          <w:tcPr>
            <w:tcW w:w="2138" w:type="dxa"/>
          </w:tcPr>
          <w:p w14:paraId="4F3AD504" w14:textId="77777777" w:rsidR="00A34328" w:rsidRPr="00750BC7" w:rsidRDefault="002E66B9" w:rsidP="00C84A2A">
            <w:pPr>
              <w:ind w:right="-1"/>
              <w:jc w:val="center"/>
              <w:rPr>
                <w:rFonts w:cs="Arial"/>
                <w:sz w:val="20"/>
                <w:szCs w:val="20"/>
              </w:rPr>
            </w:pPr>
            <w:r w:rsidRPr="00750BC7">
              <w:rPr>
                <w:rFonts w:cs="Arial"/>
                <w:sz w:val="20"/>
                <w:szCs w:val="20"/>
              </w:rPr>
              <w:t>Nacionalidade não identificada</w:t>
            </w:r>
          </w:p>
        </w:tc>
        <w:tc>
          <w:tcPr>
            <w:tcW w:w="2816" w:type="dxa"/>
          </w:tcPr>
          <w:p w14:paraId="1F0AD4F8" w14:textId="77777777" w:rsidR="00A34328" w:rsidRPr="00750BC7" w:rsidRDefault="00A34328" w:rsidP="00C84A2A">
            <w:pPr>
              <w:ind w:right="-1"/>
              <w:jc w:val="both"/>
              <w:rPr>
                <w:rFonts w:cs="Arial"/>
                <w:sz w:val="20"/>
                <w:szCs w:val="20"/>
              </w:rPr>
            </w:pPr>
            <w:r w:rsidRPr="00750BC7">
              <w:rPr>
                <w:rFonts w:cs="Arial"/>
                <w:sz w:val="20"/>
                <w:szCs w:val="20"/>
              </w:rPr>
              <w:t>Capitão-Tenente da Armada</w:t>
            </w:r>
          </w:p>
        </w:tc>
      </w:tr>
      <w:tr w:rsidR="002E66B9" w:rsidRPr="00750BC7" w14:paraId="2B2EFD64" w14:textId="77777777" w:rsidTr="0055694C">
        <w:trPr>
          <w:trHeight w:val="436"/>
        </w:trPr>
        <w:tc>
          <w:tcPr>
            <w:tcW w:w="2158" w:type="dxa"/>
          </w:tcPr>
          <w:p w14:paraId="6F7F53C6" w14:textId="77777777" w:rsidR="00A34328" w:rsidRPr="00750BC7" w:rsidRDefault="00A34328" w:rsidP="00C84A2A">
            <w:pPr>
              <w:ind w:right="-1"/>
              <w:jc w:val="both"/>
              <w:rPr>
                <w:rFonts w:cs="Arial"/>
                <w:sz w:val="20"/>
                <w:szCs w:val="20"/>
              </w:rPr>
            </w:pPr>
            <w:r w:rsidRPr="00750BC7">
              <w:rPr>
                <w:rFonts w:cs="Arial"/>
                <w:sz w:val="20"/>
                <w:szCs w:val="20"/>
              </w:rPr>
              <w:t>João Maximiano de Souza</w:t>
            </w:r>
          </w:p>
        </w:tc>
        <w:tc>
          <w:tcPr>
            <w:tcW w:w="1909" w:type="dxa"/>
          </w:tcPr>
          <w:p w14:paraId="02BDCB0B" w14:textId="77777777" w:rsidR="00A34328" w:rsidRPr="00750BC7" w:rsidRDefault="00A34328" w:rsidP="00C84A2A">
            <w:pPr>
              <w:ind w:right="-1"/>
              <w:jc w:val="center"/>
              <w:rPr>
                <w:rFonts w:cs="Arial"/>
                <w:sz w:val="20"/>
                <w:szCs w:val="20"/>
              </w:rPr>
            </w:pPr>
            <w:r w:rsidRPr="00750BC7">
              <w:rPr>
                <w:rFonts w:cs="Arial"/>
                <w:sz w:val="20"/>
                <w:szCs w:val="20"/>
              </w:rPr>
              <w:t>1855</w:t>
            </w:r>
          </w:p>
        </w:tc>
        <w:tc>
          <w:tcPr>
            <w:tcW w:w="2138" w:type="dxa"/>
          </w:tcPr>
          <w:p w14:paraId="46231F11" w14:textId="77777777" w:rsidR="00A34328" w:rsidRPr="00750BC7" w:rsidRDefault="002E66B9" w:rsidP="00C84A2A">
            <w:pPr>
              <w:ind w:right="-1"/>
              <w:rPr>
                <w:rFonts w:cs="Arial"/>
                <w:sz w:val="20"/>
                <w:szCs w:val="20"/>
              </w:rPr>
            </w:pPr>
            <w:r w:rsidRPr="00750BC7">
              <w:rPr>
                <w:rFonts w:cs="Arial"/>
                <w:sz w:val="20"/>
                <w:szCs w:val="20"/>
              </w:rPr>
              <w:t>Nacionalidade não identificada</w:t>
            </w:r>
          </w:p>
        </w:tc>
        <w:tc>
          <w:tcPr>
            <w:tcW w:w="2816" w:type="dxa"/>
          </w:tcPr>
          <w:p w14:paraId="4C6BA040" w14:textId="77777777" w:rsidR="00C57ED1" w:rsidRPr="00750BC7" w:rsidRDefault="00A34328" w:rsidP="00C84A2A">
            <w:pPr>
              <w:ind w:right="-1"/>
              <w:jc w:val="both"/>
              <w:rPr>
                <w:rFonts w:cs="Arial"/>
                <w:sz w:val="20"/>
                <w:szCs w:val="20"/>
              </w:rPr>
            </w:pPr>
            <w:r w:rsidRPr="00750BC7">
              <w:rPr>
                <w:rFonts w:cs="Arial"/>
                <w:sz w:val="20"/>
                <w:szCs w:val="20"/>
              </w:rPr>
              <w:t>Milita</w:t>
            </w:r>
            <w:r w:rsidR="008766DA" w:rsidRPr="00750BC7">
              <w:rPr>
                <w:rFonts w:cs="Arial"/>
                <w:sz w:val="20"/>
                <w:szCs w:val="20"/>
              </w:rPr>
              <w:t>r</w:t>
            </w:r>
          </w:p>
          <w:p w14:paraId="57EF9642" w14:textId="77777777" w:rsidR="00C57ED1" w:rsidRPr="00750BC7" w:rsidRDefault="00C57ED1" w:rsidP="00C84A2A">
            <w:pPr>
              <w:ind w:right="-1"/>
              <w:jc w:val="both"/>
              <w:rPr>
                <w:rFonts w:cs="Arial"/>
                <w:sz w:val="20"/>
                <w:szCs w:val="20"/>
              </w:rPr>
            </w:pPr>
          </w:p>
          <w:p w14:paraId="1D64481B" w14:textId="77777777" w:rsidR="00A34328" w:rsidRPr="00750BC7" w:rsidRDefault="00A34328" w:rsidP="00C84A2A">
            <w:pPr>
              <w:ind w:right="-1"/>
              <w:jc w:val="both"/>
              <w:rPr>
                <w:rFonts w:cs="Arial"/>
                <w:sz w:val="20"/>
                <w:szCs w:val="20"/>
              </w:rPr>
            </w:pPr>
          </w:p>
        </w:tc>
      </w:tr>
      <w:tr w:rsidR="002E66B9" w:rsidRPr="00750BC7" w14:paraId="7419A8DB" w14:textId="77777777" w:rsidTr="0055694C">
        <w:trPr>
          <w:trHeight w:val="502"/>
        </w:trPr>
        <w:tc>
          <w:tcPr>
            <w:tcW w:w="2158" w:type="dxa"/>
          </w:tcPr>
          <w:p w14:paraId="44BBA70A" w14:textId="77777777" w:rsidR="00A34328" w:rsidRPr="00750BC7" w:rsidRDefault="00A34328" w:rsidP="00C84A2A">
            <w:pPr>
              <w:ind w:right="-1"/>
              <w:jc w:val="both"/>
              <w:rPr>
                <w:rFonts w:cs="Arial"/>
                <w:sz w:val="20"/>
                <w:szCs w:val="20"/>
              </w:rPr>
            </w:pPr>
            <w:r w:rsidRPr="00750BC7">
              <w:rPr>
                <w:rFonts w:cs="Arial"/>
                <w:sz w:val="20"/>
                <w:szCs w:val="20"/>
              </w:rPr>
              <w:t>Thomaz Antônio de Aquino</w:t>
            </w:r>
          </w:p>
        </w:tc>
        <w:tc>
          <w:tcPr>
            <w:tcW w:w="1909" w:type="dxa"/>
          </w:tcPr>
          <w:p w14:paraId="6E040FEF" w14:textId="77777777" w:rsidR="00A34328" w:rsidRPr="00750BC7" w:rsidRDefault="00A34328" w:rsidP="00C84A2A">
            <w:pPr>
              <w:ind w:right="-1"/>
              <w:jc w:val="center"/>
              <w:rPr>
                <w:rFonts w:cs="Arial"/>
                <w:sz w:val="20"/>
                <w:szCs w:val="20"/>
              </w:rPr>
            </w:pPr>
            <w:r w:rsidRPr="00750BC7">
              <w:rPr>
                <w:rFonts w:cs="Arial"/>
                <w:sz w:val="20"/>
                <w:szCs w:val="20"/>
              </w:rPr>
              <w:t>1852</w:t>
            </w:r>
          </w:p>
        </w:tc>
        <w:tc>
          <w:tcPr>
            <w:tcW w:w="2138" w:type="dxa"/>
          </w:tcPr>
          <w:p w14:paraId="2CE433D8" w14:textId="77777777" w:rsidR="00A34328" w:rsidRPr="00750BC7" w:rsidRDefault="00A34328" w:rsidP="00C84A2A">
            <w:pPr>
              <w:ind w:right="-1"/>
              <w:jc w:val="center"/>
              <w:rPr>
                <w:rFonts w:cs="Arial"/>
                <w:sz w:val="20"/>
                <w:szCs w:val="20"/>
              </w:rPr>
            </w:pPr>
            <w:r w:rsidRPr="00750BC7">
              <w:rPr>
                <w:rFonts w:cs="Arial"/>
                <w:sz w:val="20"/>
                <w:szCs w:val="20"/>
              </w:rPr>
              <w:t>Italiano</w:t>
            </w:r>
          </w:p>
        </w:tc>
        <w:tc>
          <w:tcPr>
            <w:tcW w:w="2816" w:type="dxa"/>
          </w:tcPr>
          <w:p w14:paraId="49A5AE39" w14:textId="77777777" w:rsidR="00A34328" w:rsidRPr="00750BC7" w:rsidRDefault="00A34328" w:rsidP="00C84A2A">
            <w:pPr>
              <w:autoSpaceDE w:val="0"/>
              <w:autoSpaceDN w:val="0"/>
              <w:adjustRightInd w:val="0"/>
              <w:ind w:right="-1"/>
              <w:jc w:val="both"/>
              <w:rPr>
                <w:rFonts w:cs="Arial"/>
                <w:sz w:val="20"/>
                <w:szCs w:val="20"/>
              </w:rPr>
            </w:pPr>
            <w:r w:rsidRPr="00750BC7">
              <w:rPr>
                <w:rFonts w:cs="Arial"/>
                <w:sz w:val="20"/>
                <w:szCs w:val="20"/>
              </w:rPr>
              <w:t>Frade da Ordem dos Pregadores, mais</w:t>
            </w:r>
            <w:r w:rsidR="00886512" w:rsidRPr="00750BC7">
              <w:rPr>
                <w:rFonts w:cs="Arial"/>
                <w:sz w:val="20"/>
                <w:szCs w:val="20"/>
              </w:rPr>
              <w:t xml:space="preserve"> </w:t>
            </w:r>
            <w:r w:rsidRPr="00750BC7">
              <w:rPr>
                <w:rFonts w:cs="Arial"/>
                <w:sz w:val="20"/>
                <w:szCs w:val="20"/>
              </w:rPr>
              <w:t xml:space="preserve">conhecido como </w:t>
            </w:r>
            <w:r w:rsidRPr="00750BC7">
              <w:rPr>
                <w:rFonts w:cs="Arial"/>
                <w:i/>
                <w:iCs/>
                <w:sz w:val="20"/>
                <w:szCs w:val="20"/>
              </w:rPr>
              <w:t>dominicanos</w:t>
            </w:r>
          </w:p>
        </w:tc>
      </w:tr>
      <w:tr w:rsidR="002E66B9" w:rsidRPr="00750BC7" w14:paraId="454F13F3" w14:textId="77777777" w:rsidTr="0055694C">
        <w:trPr>
          <w:trHeight w:val="507"/>
        </w:trPr>
        <w:tc>
          <w:tcPr>
            <w:tcW w:w="2158" w:type="dxa"/>
          </w:tcPr>
          <w:p w14:paraId="176FC5D5" w14:textId="77777777" w:rsidR="00A34328" w:rsidRPr="00750BC7" w:rsidRDefault="00A34328" w:rsidP="00C84A2A">
            <w:pPr>
              <w:ind w:right="-1"/>
              <w:jc w:val="both"/>
              <w:rPr>
                <w:rFonts w:cs="Arial"/>
                <w:sz w:val="20"/>
                <w:szCs w:val="20"/>
              </w:rPr>
            </w:pPr>
            <w:r w:rsidRPr="00750BC7">
              <w:rPr>
                <w:rFonts w:cs="Arial"/>
                <w:sz w:val="20"/>
                <w:szCs w:val="20"/>
              </w:rPr>
              <w:t>Aureliano C. Tavares Bastos</w:t>
            </w:r>
          </w:p>
        </w:tc>
        <w:tc>
          <w:tcPr>
            <w:tcW w:w="1909" w:type="dxa"/>
          </w:tcPr>
          <w:p w14:paraId="360541FD" w14:textId="77777777" w:rsidR="00A34328" w:rsidRPr="00750BC7" w:rsidRDefault="00A34328" w:rsidP="00C84A2A">
            <w:pPr>
              <w:ind w:right="-1"/>
              <w:jc w:val="center"/>
              <w:rPr>
                <w:rFonts w:cs="Arial"/>
                <w:sz w:val="20"/>
                <w:szCs w:val="20"/>
              </w:rPr>
            </w:pPr>
            <w:r w:rsidRPr="00750BC7">
              <w:rPr>
                <w:rFonts w:cs="Arial"/>
                <w:sz w:val="20"/>
                <w:szCs w:val="20"/>
              </w:rPr>
              <w:t>1865</w:t>
            </w:r>
          </w:p>
        </w:tc>
        <w:tc>
          <w:tcPr>
            <w:tcW w:w="2138" w:type="dxa"/>
          </w:tcPr>
          <w:p w14:paraId="02C156F0" w14:textId="77777777" w:rsidR="00A34328" w:rsidRPr="00750BC7" w:rsidRDefault="00A34328" w:rsidP="00C84A2A">
            <w:pPr>
              <w:ind w:right="-1"/>
              <w:jc w:val="center"/>
              <w:rPr>
                <w:rFonts w:cs="Arial"/>
                <w:sz w:val="20"/>
                <w:szCs w:val="20"/>
              </w:rPr>
            </w:pPr>
            <w:r w:rsidRPr="00750BC7">
              <w:rPr>
                <w:rFonts w:cs="Arial"/>
                <w:sz w:val="20"/>
                <w:szCs w:val="20"/>
              </w:rPr>
              <w:t>Brasileiro</w:t>
            </w:r>
          </w:p>
        </w:tc>
        <w:tc>
          <w:tcPr>
            <w:tcW w:w="2816" w:type="dxa"/>
          </w:tcPr>
          <w:p w14:paraId="4E30E85D" w14:textId="77777777" w:rsidR="00A34328" w:rsidRPr="00750BC7" w:rsidRDefault="00A34328" w:rsidP="00C84A2A">
            <w:pPr>
              <w:ind w:right="-1"/>
              <w:jc w:val="both"/>
              <w:rPr>
                <w:rFonts w:cs="Arial"/>
                <w:sz w:val="20"/>
                <w:szCs w:val="20"/>
              </w:rPr>
            </w:pPr>
            <w:r w:rsidRPr="00750BC7">
              <w:rPr>
                <w:rFonts w:cs="Arial"/>
                <w:sz w:val="20"/>
                <w:szCs w:val="20"/>
              </w:rPr>
              <w:t>Advogado, escritor, jornalista e publicitário</w:t>
            </w:r>
          </w:p>
        </w:tc>
      </w:tr>
      <w:tr w:rsidR="002E66B9" w:rsidRPr="00750BC7" w14:paraId="6A852682" w14:textId="77777777" w:rsidTr="0055694C">
        <w:trPr>
          <w:trHeight w:val="624"/>
        </w:trPr>
        <w:tc>
          <w:tcPr>
            <w:tcW w:w="2158" w:type="dxa"/>
          </w:tcPr>
          <w:p w14:paraId="05BD2BCB" w14:textId="77777777" w:rsidR="00A34328" w:rsidRPr="00750BC7" w:rsidRDefault="00A34328" w:rsidP="00C84A2A">
            <w:pPr>
              <w:ind w:right="-1"/>
              <w:jc w:val="both"/>
              <w:rPr>
                <w:rFonts w:cs="Arial"/>
                <w:sz w:val="20"/>
                <w:szCs w:val="20"/>
              </w:rPr>
            </w:pPr>
            <w:r w:rsidRPr="00750BC7">
              <w:rPr>
                <w:rFonts w:cs="Arial"/>
                <w:sz w:val="20"/>
                <w:szCs w:val="20"/>
              </w:rPr>
              <w:t>Manoel Valente do Couto</w:t>
            </w:r>
          </w:p>
        </w:tc>
        <w:tc>
          <w:tcPr>
            <w:tcW w:w="1909" w:type="dxa"/>
          </w:tcPr>
          <w:p w14:paraId="4545CE68" w14:textId="77777777" w:rsidR="00A34328" w:rsidRPr="00750BC7" w:rsidRDefault="00A34328" w:rsidP="00C84A2A">
            <w:pPr>
              <w:ind w:right="-1"/>
              <w:jc w:val="center"/>
              <w:rPr>
                <w:rFonts w:cs="Arial"/>
                <w:sz w:val="20"/>
                <w:szCs w:val="20"/>
              </w:rPr>
            </w:pPr>
            <w:r w:rsidRPr="00750BC7">
              <w:rPr>
                <w:rFonts w:cs="Arial"/>
                <w:sz w:val="20"/>
                <w:szCs w:val="20"/>
              </w:rPr>
              <w:t>1858</w:t>
            </w:r>
          </w:p>
        </w:tc>
        <w:tc>
          <w:tcPr>
            <w:tcW w:w="2138" w:type="dxa"/>
          </w:tcPr>
          <w:p w14:paraId="220C4672" w14:textId="77777777" w:rsidR="00A34328" w:rsidRPr="00750BC7" w:rsidRDefault="00A34328" w:rsidP="00C84A2A">
            <w:pPr>
              <w:ind w:right="-1"/>
              <w:jc w:val="center"/>
              <w:rPr>
                <w:rFonts w:cs="Arial"/>
                <w:sz w:val="20"/>
                <w:szCs w:val="20"/>
              </w:rPr>
            </w:pPr>
            <w:r w:rsidRPr="00750BC7">
              <w:rPr>
                <w:rFonts w:cs="Arial"/>
                <w:sz w:val="20"/>
                <w:szCs w:val="20"/>
              </w:rPr>
              <w:t>Nacionalidade nãoidentificada</w:t>
            </w:r>
          </w:p>
        </w:tc>
        <w:tc>
          <w:tcPr>
            <w:tcW w:w="2816" w:type="dxa"/>
          </w:tcPr>
          <w:p w14:paraId="4BF75503" w14:textId="77777777" w:rsidR="00A34328" w:rsidRPr="00750BC7" w:rsidRDefault="00A34328" w:rsidP="00C84A2A">
            <w:pPr>
              <w:ind w:right="-1"/>
              <w:jc w:val="both"/>
              <w:rPr>
                <w:rFonts w:cs="Arial"/>
                <w:sz w:val="20"/>
                <w:szCs w:val="20"/>
              </w:rPr>
            </w:pPr>
            <w:r w:rsidRPr="00750BC7">
              <w:rPr>
                <w:rFonts w:cs="Arial"/>
                <w:sz w:val="20"/>
                <w:szCs w:val="20"/>
              </w:rPr>
              <w:t>Religioso e educador</w:t>
            </w:r>
          </w:p>
        </w:tc>
      </w:tr>
      <w:tr w:rsidR="002E66B9" w:rsidRPr="00750BC7" w14:paraId="6E9A629A" w14:textId="77777777" w:rsidTr="0055694C">
        <w:trPr>
          <w:trHeight w:val="734"/>
        </w:trPr>
        <w:tc>
          <w:tcPr>
            <w:tcW w:w="2158" w:type="dxa"/>
          </w:tcPr>
          <w:p w14:paraId="112341F0" w14:textId="77777777" w:rsidR="00A34328" w:rsidRPr="00750BC7" w:rsidRDefault="00A34328" w:rsidP="00C84A2A">
            <w:pPr>
              <w:ind w:right="-1"/>
              <w:jc w:val="both"/>
              <w:rPr>
                <w:rFonts w:cs="Arial"/>
                <w:sz w:val="20"/>
                <w:szCs w:val="20"/>
              </w:rPr>
            </w:pPr>
            <w:r w:rsidRPr="00750BC7">
              <w:rPr>
                <w:rFonts w:cs="Arial"/>
                <w:sz w:val="20"/>
                <w:szCs w:val="20"/>
              </w:rPr>
              <w:t>Domingos Soares Ferreira Pena</w:t>
            </w:r>
          </w:p>
        </w:tc>
        <w:tc>
          <w:tcPr>
            <w:tcW w:w="1909" w:type="dxa"/>
          </w:tcPr>
          <w:p w14:paraId="10A55F92" w14:textId="77777777" w:rsidR="00A34328" w:rsidRPr="00750BC7" w:rsidRDefault="00A34328" w:rsidP="00C84A2A">
            <w:pPr>
              <w:ind w:right="-1"/>
              <w:jc w:val="center"/>
              <w:rPr>
                <w:rFonts w:cs="Arial"/>
                <w:sz w:val="20"/>
                <w:szCs w:val="20"/>
              </w:rPr>
            </w:pPr>
            <w:r w:rsidRPr="00750BC7">
              <w:rPr>
                <w:rFonts w:cs="Arial"/>
                <w:sz w:val="20"/>
                <w:szCs w:val="20"/>
              </w:rPr>
              <w:t>1871</w:t>
            </w:r>
          </w:p>
        </w:tc>
        <w:tc>
          <w:tcPr>
            <w:tcW w:w="2138" w:type="dxa"/>
          </w:tcPr>
          <w:p w14:paraId="33500D2D" w14:textId="77777777" w:rsidR="00A34328" w:rsidRPr="00750BC7" w:rsidRDefault="00A34328" w:rsidP="00C84A2A">
            <w:pPr>
              <w:ind w:right="-1"/>
              <w:jc w:val="center"/>
              <w:rPr>
                <w:rFonts w:cs="Arial"/>
                <w:sz w:val="20"/>
                <w:szCs w:val="20"/>
              </w:rPr>
            </w:pPr>
            <w:r w:rsidRPr="00750BC7">
              <w:rPr>
                <w:rFonts w:cs="Arial"/>
                <w:sz w:val="20"/>
                <w:szCs w:val="20"/>
              </w:rPr>
              <w:t>Brasileiro</w:t>
            </w:r>
          </w:p>
        </w:tc>
        <w:tc>
          <w:tcPr>
            <w:tcW w:w="2816" w:type="dxa"/>
          </w:tcPr>
          <w:p w14:paraId="21164679" w14:textId="77777777" w:rsidR="00A34328" w:rsidRPr="00750BC7" w:rsidRDefault="00A34328" w:rsidP="00C84A2A">
            <w:pPr>
              <w:ind w:right="-1"/>
              <w:jc w:val="both"/>
              <w:rPr>
                <w:rFonts w:cs="Arial"/>
                <w:sz w:val="20"/>
                <w:szCs w:val="20"/>
              </w:rPr>
            </w:pPr>
            <w:r w:rsidRPr="00750BC7">
              <w:rPr>
                <w:rFonts w:cs="Arial"/>
                <w:sz w:val="20"/>
                <w:szCs w:val="20"/>
              </w:rPr>
              <w:t>Naturalista (fundador do Museu Paraense Emílio Goeldi, Belém/PA.</w:t>
            </w:r>
          </w:p>
        </w:tc>
      </w:tr>
      <w:tr w:rsidR="002E66B9" w:rsidRPr="00750BC7" w14:paraId="3CE94040" w14:textId="77777777" w:rsidTr="0055694C">
        <w:trPr>
          <w:trHeight w:val="451"/>
        </w:trPr>
        <w:tc>
          <w:tcPr>
            <w:tcW w:w="2158" w:type="dxa"/>
          </w:tcPr>
          <w:p w14:paraId="33C59533" w14:textId="77777777" w:rsidR="00A34328" w:rsidRPr="00750BC7" w:rsidRDefault="00A34328" w:rsidP="00C84A2A">
            <w:pPr>
              <w:ind w:right="-1"/>
              <w:jc w:val="both"/>
              <w:rPr>
                <w:rFonts w:cs="Arial"/>
                <w:sz w:val="20"/>
                <w:szCs w:val="20"/>
              </w:rPr>
            </w:pPr>
            <w:r w:rsidRPr="00750BC7">
              <w:rPr>
                <w:rFonts w:cs="Arial"/>
                <w:sz w:val="20"/>
                <w:szCs w:val="20"/>
              </w:rPr>
              <w:t>Orville A. Derby</w:t>
            </w:r>
          </w:p>
        </w:tc>
        <w:tc>
          <w:tcPr>
            <w:tcW w:w="1909" w:type="dxa"/>
          </w:tcPr>
          <w:p w14:paraId="3DF984B1" w14:textId="77777777" w:rsidR="00A34328" w:rsidRPr="00750BC7" w:rsidRDefault="00A34328" w:rsidP="00C84A2A">
            <w:pPr>
              <w:ind w:right="-1"/>
              <w:jc w:val="center"/>
              <w:rPr>
                <w:rFonts w:cs="Arial"/>
                <w:sz w:val="20"/>
                <w:szCs w:val="20"/>
              </w:rPr>
            </w:pPr>
            <w:r w:rsidRPr="00750BC7">
              <w:rPr>
                <w:rFonts w:cs="Arial"/>
                <w:sz w:val="20"/>
                <w:szCs w:val="20"/>
              </w:rPr>
              <w:t>1871</w:t>
            </w:r>
          </w:p>
        </w:tc>
        <w:tc>
          <w:tcPr>
            <w:tcW w:w="2138" w:type="dxa"/>
          </w:tcPr>
          <w:p w14:paraId="286458DD" w14:textId="77777777" w:rsidR="00A34328" w:rsidRPr="00750BC7" w:rsidRDefault="00A34328" w:rsidP="00C84A2A">
            <w:pPr>
              <w:ind w:right="-1"/>
              <w:jc w:val="center"/>
              <w:rPr>
                <w:rFonts w:cs="Arial"/>
                <w:sz w:val="20"/>
                <w:szCs w:val="20"/>
              </w:rPr>
            </w:pPr>
            <w:r w:rsidRPr="00750BC7">
              <w:rPr>
                <w:rFonts w:cs="Arial"/>
                <w:sz w:val="20"/>
                <w:szCs w:val="20"/>
              </w:rPr>
              <w:t>Norte-Americano</w:t>
            </w:r>
          </w:p>
        </w:tc>
        <w:tc>
          <w:tcPr>
            <w:tcW w:w="2816" w:type="dxa"/>
          </w:tcPr>
          <w:p w14:paraId="2CB1D29B" w14:textId="77777777" w:rsidR="00A34328" w:rsidRPr="00750BC7" w:rsidRDefault="00A34328" w:rsidP="00C84A2A">
            <w:pPr>
              <w:ind w:right="-1"/>
              <w:jc w:val="both"/>
              <w:rPr>
                <w:rFonts w:cs="Arial"/>
                <w:sz w:val="20"/>
                <w:szCs w:val="20"/>
              </w:rPr>
            </w:pPr>
            <w:r w:rsidRPr="00750BC7">
              <w:rPr>
                <w:rFonts w:cs="Arial"/>
                <w:sz w:val="20"/>
                <w:szCs w:val="20"/>
              </w:rPr>
              <w:t>Geógrafo e geólogo</w:t>
            </w:r>
          </w:p>
        </w:tc>
      </w:tr>
      <w:tr w:rsidR="002E66B9" w:rsidRPr="00750BC7" w14:paraId="6EFDBE83" w14:textId="77777777" w:rsidTr="0055694C">
        <w:trPr>
          <w:trHeight w:val="488"/>
        </w:trPr>
        <w:tc>
          <w:tcPr>
            <w:tcW w:w="2158" w:type="dxa"/>
          </w:tcPr>
          <w:p w14:paraId="5B52BD14" w14:textId="77777777" w:rsidR="00A34328" w:rsidRPr="00750BC7" w:rsidRDefault="00A34328" w:rsidP="00C84A2A">
            <w:pPr>
              <w:ind w:right="-1"/>
              <w:jc w:val="both"/>
              <w:rPr>
                <w:rFonts w:cs="Arial"/>
                <w:sz w:val="20"/>
                <w:szCs w:val="20"/>
              </w:rPr>
            </w:pPr>
            <w:r w:rsidRPr="00750BC7">
              <w:rPr>
                <w:rFonts w:cs="Arial"/>
                <w:sz w:val="20"/>
                <w:szCs w:val="20"/>
              </w:rPr>
              <w:t>Charles F. Hartt</w:t>
            </w:r>
          </w:p>
        </w:tc>
        <w:tc>
          <w:tcPr>
            <w:tcW w:w="1909" w:type="dxa"/>
          </w:tcPr>
          <w:p w14:paraId="102C7C57" w14:textId="77777777" w:rsidR="00A34328" w:rsidRPr="00750BC7" w:rsidRDefault="00A34328" w:rsidP="00C84A2A">
            <w:pPr>
              <w:ind w:right="-1"/>
              <w:jc w:val="center"/>
              <w:rPr>
                <w:rFonts w:cs="Arial"/>
                <w:sz w:val="20"/>
                <w:szCs w:val="20"/>
              </w:rPr>
            </w:pPr>
            <w:r w:rsidRPr="00750BC7">
              <w:rPr>
                <w:rFonts w:cs="Arial"/>
                <w:sz w:val="20"/>
                <w:szCs w:val="20"/>
              </w:rPr>
              <w:t>1870/1872</w:t>
            </w:r>
          </w:p>
        </w:tc>
        <w:tc>
          <w:tcPr>
            <w:tcW w:w="2138" w:type="dxa"/>
          </w:tcPr>
          <w:p w14:paraId="15AAC171" w14:textId="77777777" w:rsidR="00A34328" w:rsidRPr="00750BC7" w:rsidRDefault="00A34328" w:rsidP="00C84A2A">
            <w:pPr>
              <w:ind w:right="-1"/>
              <w:jc w:val="center"/>
              <w:rPr>
                <w:rFonts w:cs="Arial"/>
                <w:sz w:val="20"/>
                <w:szCs w:val="20"/>
              </w:rPr>
            </w:pPr>
            <w:r w:rsidRPr="00750BC7">
              <w:rPr>
                <w:rFonts w:cs="Arial"/>
                <w:sz w:val="20"/>
                <w:szCs w:val="20"/>
              </w:rPr>
              <w:t>Canadense-americano</w:t>
            </w:r>
          </w:p>
        </w:tc>
        <w:tc>
          <w:tcPr>
            <w:tcW w:w="2816" w:type="dxa"/>
          </w:tcPr>
          <w:p w14:paraId="52CBC97E" w14:textId="77777777" w:rsidR="00A34328" w:rsidRPr="00750BC7" w:rsidRDefault="00A34328" w:rsidP="00C84A2A">
            <w:pPr>
              <w:ind w:right="-1"/>
              <w:jc w:val="both"/>
              <w:rPr>
                <w:rFonts w:cs="Arial"/>
                <w:sz w:val="20"/>
                <w:szCs w:val="20"/>
              </w:rPr>
            </w:pPr>
            <w:r w:rsidRPr="00750BC7">
              <w:rPr>
                <w:rFonts w:cs="Arial"/>
                <w:sz w:val="20"/>
                <w:szCs w:val="20"/>
              </w:rPr>
              <w:t>Geólogo (aluno de Louis Agassiz</w:t>
            </w:r>
          </w:p>
        </w:tc>
      </w:tr>
      <w:tr w:rsidR="002E66B9" w:rsidRPr="00750BC7" w14:paraId="5AD9E161" w14:textId="77777777" w:rsidTr="0055694C">
        <w:trPr>
          <w:trHeight w:val="766"/>
        </w:trPr>
        <w:tc>
          <w:tcPr>
            <w:tcW w:w="2158" w:type="dxa"/>
          </w:tcPr>
          <w:p w14:paraId="17829C55" w14:textId="77777777" w:rsidR="00A34328" w:rsidRPr="00750BC7" w:rsidRDefault="00A34328" w:rsidP="00C84A2A">
            <w:pPr>
              <w:ind w:right="-1"/>
              <w:jc w:val="both"/>
              <w:rPr>
                <w:rFonts w:cs="Arial"/>
                <w:sz w:val="20"/>
                <w:szCs w:val="20"/>
              </w:rPr>
            </w:pPr>
            <w:r w:rsidRPr="00750BC7">
              <w:rPr>
                <w:rFonts w:cs="Arial"/>
                <w:sz w:val="20"/>
                <w:szCs w:val="20"/>
              </w:rPr>
              <w:t>Francisco Bernardino de Souza</w:t>
            </w:r>
          </w:p>
        </w:tc>
        <w:tc>
          <w:tcPr>
            <w:tcW w:w="1909" w:type="dxa"/>
          </w:tcPr>
          <w:p w14:paraId="08B41C5C" w14:textId="77777777" w:rsidR="00A34328" w:rsidRPr="00750BC7" w:rsidRDefault="00A34328" w:rsidP="00C84A2A">
            <w:pPr>
              <w:ind w:right="-1"/>
              <w:jc w:val="center"/>
              <w:rPr>
                <w:rFonts w:cs="Arial"/>
                <w:sz w:val="20"/>
                <w:szCs w:val="20"/>
              </w:rPr>
            </w:pPr>
            <w:r w:rsidRPr="00750BC7">
              <w:rPr>
                <w:rFonts w:cs="Arial"/>
                <w:sz w:val="20"/>
                <w:szCs w:val="20"/>
              </w:rPr>
              <w:t>1856</w:t>
            </w:r>
          </w:p>
        </w:tc>
        <w:tc>
          <w:tcPr>
            <w:tcW w:w="2138" w:type="dxa"/>
          </w:tcPr>
          <w:p w14:paraId="00B0A0BC" w14:textId="77777777" w:rsidR="00A34328" w:rsidRPr="00750BC7" w:rsidRDefault="00A34328" w:rsidP="00C84A2A">
            <w:pPr>
              <w:ind w:right="-1"/>
              <w:jc w:val="center"/>
              <w:rPr>
                <w:rFonts w:cs="Arial"/>
                <w:sz w:val="20"/>
                <w:szCs w:val="20"/>
              </w:rPr>
            </w:pPr>
            <w:r w:rsidRPr="00750BC7">
              <w:rPr>
                <w:rFonts w:cs="Arial"/>
                <w:sz w:val="20"/>
                <w:szCs w:val="20"/>
              </w:rPr>
              <w:t>Brasileiro</w:t>
            </w:r>
          </w:p>
        </w:tc>
        <w:tc>
          <w:tcPr>
            <w:tcW w:w="2816" w:type="dxa"/>
          </w:tcPr>
          <w:p w14:paraId="1312FF53" w14:textId="77777777" w:rsidR="00A34328" w:rsidRPr="00750BC7" w:rsidRDefault="00A34328" w:rsidP="00C84A2A">
            <w:pPr>
              <w:ind w:right="-1"/>
              <w:jc w:val="both"/>
              <w:rPr>
                <w:rFonts w:cs="Arial"/>
                <w:sz w:val="20"/>
                <w:szCs w:val="20"/>
              </w:rPr>
            </w:pPr>
            <w:r w:rsidRPr="00750BC7">
              <w:rPr>
                <w:rFonts w:cs="Arial"/>
                <w:sz w:val="20"/>
                <w:szCs w:val="20"/>
              </w:rPr>
              <w:t>Clérigo, professor, sócio do Instituto Histórico</w:t>
            </w:r>
          </w:p>
        </w:tc>
      </w:tr>
      <w:tr w:rsidR="002E66B9" w:rsidRPr="00750BC7" w14:paraId="578480AD" w14:textId="77777777" w:rsidTr="0055694C">
        <w:trPr>
          <w:trHeight w:val="281"/>
        </w:trPr>
        <w:tc>
          <w:tcPr>
            <w:tcW w:w="2158" w:type="dxa"/>
          </w:tcPr>
          <w:p w14:paraId="73A81D7D" w14:textId="77777777" w:rsidR="00A34328" w:rsidRPr="00750BC7" w:rsidRDefault="00A34328" w:rsidP="00C84A2A">
            <w:pPr>
              <w:ind w:right="-1"/>
              <w:jc w:val="both"/>
              <w:rPr>
                <w:rFonts w:cs="Arial"/>
                <w:sz w:val="20"/>
                <w:szCs w:val="20"/>
              </w:rPr>
            </w:pPr>
            <w:r w:rsidRPr="00750BC7">
              <w:rPr>
                <w:rFonts w:cs="Arial"/>
                <w:sz w:val="20"/>
                <w:szCs w:val="20"/>
              </w:rPr>
              <w:t>João Barbosa Rodrigues</w:t>
            </w:r>
          </w:p>
        </w:tc>
        <w:tc>
          <w:tcPr>
            <w:tcW w:w="1909" w:type="dxa"/>
          </w:tcPr>
          <w:p w14:paraId="13804571" w14:textId="77777777" w:rsidR="00A34328" w:rsidRPr="00750BC7" w:rsidRDefault="00A34328" w:rsidP="00C84A2A">
            <w:pPr>
              <w:ind w:right="-1"/>
              <w:jc w:val="center"/>
              <w:rPr>
                <w:rFonts w:cs="Arial"/>
                <w:sz w:val="20"/>
                <w:szCs w:val="20"/>
              </w:rPr>
            </w:pPr>
            <w:r w:rsidRPr="00750BC7">
              <w:rPr>
                <w:rFonts w:cs="Arial"/>
                <w:sz w:val="20"/>
                <w:szCs w:val="20"/>
              </w:rPr>
              <w:t>1856</w:t>
            </w:r>
          </w:p>
        </w:tc>
        <w:tc>
          <w:tcPr>
            <w:tcW w:w="2138" w:type="dxa"/>
          </w:tcPr>
          <w:p w14:paraId="3AF4AB6F" w14:textId="77777777" w:rsidR="00A34328" w:rsidRPr="00750BC7" w:rsidRDefault="00A34328" w:rsidP="00C84A2A">
            <w:pPr>
              <w:ind w:right="-1"/>
              <w:jc w:val="center"/>
              <w:rPr>
                <w:rFonts w:cs="Arial"/>
                <w:sz w:val="20"/>
                <w:szCs w:val="20"/>
              </w:rPr>
            </w:pPr>
            <w:r w:rsidRPr="00750BC7">
              <w:rPr>
                <w:rFonts w:cs="Arial"/>
                <w:sz w:val="20"/>
                <w:szCs w:val="20"/>
              </w:rPr>
              <w:t>Brasileiro</w:t>
            </w:r>
          </w:p>
        </w:tc>
        <w:tc>
          <w:tcPr>
            <w:tcW w:w="2816" w:type="dxa"/>
          </w:tcPr>
          <w:p w14:paraId="5761A1AE" w14:textId="77777777" w:rsidR="00A34328" w:rsidRPr="00750BC7" w:rsidRDefault="00A34328" w:rsidP="00C84A2A">
            <w:pPr>
              <w:ind w:right="-1"/>
              <w:jc w:val="both"/>
              <w:rPr>
                <w:rFonts w:cs="Arial"/>
                <w:sz w:val="20"/>
                <w:szCs w:val="20"/>
              </w:rPr>
            </w:pPr>
            <w:r w:rsidRPr="00750BC7">
              <w:rPr>
                <w:rFonts w:cs="Arial"/>
                <w:sz w:val="20"/>
                <w:szCs w:val="20"/>
              </w:rPr>
              <w:t>Naturalista, engenheiro e botânico</w:t>
            </w:r>
          </w:p>
        </w:tc>
      </w:tr>
      <w:tr w:rsidR="002E66B9" w:rsidRPr="00750BC7" w14:paraId="6B4C9CC8" w14:textId="77777777" w:rsidTr="0055694C">
        <w:trPr>
          <w:trHeight w:val="319"/>
        </w:trPr>
        <w:tc>
          <w:tcPr>
            <w:tcW w:w="2158" w:type="dxa"/>
          </w:tcPr>
          <w:p w14:paraId="11495F57" w14:textId="77777777" w:rsidR="00A34328" w:rsidRPr="00750BC7" w:rsidRDefault="00A34328" w:rsidP="00C84A2A">
            <w:pPr>
              <w:ind w:right="-1"/>
              <w:jc w:val="both"/>
              <w:rPr>
                <w:rFonts w:cs="Arial"/>
                <w:sz w:val="20"/>
                <w:szCs w:val="20"/>
              </w:rPr>
            </w:pPr>
            <w:r w:rsidRPr="00750BC7">
              <w:rPr>
                <w:rFonts w:cs="Arial"/>
                <w:sz w:val="20"/>
                <w:szCs w:val="20"/>
              </w:rPr>
              <w:t>Richard Spruce</w:t>
            </w:r>
          </w:p>
        </w:tc>
        <w:tc>
          <w:tcPr>
            <w:tcW w:w="1909" w:type="dxa"/>
          </w:tcPr>
          <w:p w14:paraId="46DB5510" w14:textId="77777777" w:rsidR="00A34328" w:rsidRPr="00750BC7" w:rsidRDefault="00A34328" w:rsidP="00C84A2A">
            <w:pPr>
              <w:ind w:right="-1"/>
              <w:jc w:val="center"/>
              <w:rPr>
                <w:rFonts w:cs="Arial"/>
                <w:sz w:val="20"/>
                <w:szCs w:val="20"/>
              </w:rPr>
            </w:pPr>
            <w:r w:rsidRPr="00750BC7">
              <w:rPr>
                <w:rFonts w:cs="Arial"/>
                <w:sz w:val="20"/>
                <w:szCs w:val="20"/>
              </w:rPr>
              <w:t>Data não identificada</w:t>
            </w:r>
          </w:p>
        </w:tc>
        <w:tc>
          <w:tcPr>
            <w:tcW w:w="2138" w:type="dxa"/>
          </w:tcPr>
          <w:p w14:paraId="675B1316" w14:textId="77777777" w:rsidR="00A34328" w:rsidRPr="00750BC7" w:rsidRDefault="00A34328" w:rsidP="00C84A2A">
            <w:pPr>
              <w:ind w:right="-1"/>
              <w:jc w:val="center"/>
              <w:rPr>
                <w:rFonts w:cs="Arial"/>
                <w:sz w:val="20"/>
                <w:szCs w:val="20"/>
              </w:rPr>
            </w:pPr>
            <w:r w:rsidRPr="00750BC7">
              <w:rPr>
                <w:rFonts w:cs="Arial"/>
                <w:sz w:val="20"/>
                <w:szCs w:val="20"/>
              </w:rPr>
              <w:t>Britânico</w:t>
            </w:r>
          </w:p>
        </w:tc>
        <w:tc>
          <w:tcPr>
            <w:tcW w:w="2816" w:type="dxa"/>
          </w:tcPr>
          <w:p w14:paraId="2BF82FC0" w14:textId="77777777" w:rsidR="00A34328" w:rsidRPr="00750BC7" w:rsidRDefault="00A34328" w:rsidP="00C84A2A">
            <w:pPr>
              <w:ind w:right="-1"/>
              <w:jc w:val="both"/>
              <w:rPr>
                <w:rFonts w:cs="Arial"/>
                <w:sz w:val="20"/>
                <w:szCs w:val="20"/>
              </w:rPr>
            </w:pPr>
            <w:r w:rsidRPr="00750BC7">
              <w:rPr>
                <w:rFonts w:cs="Arial"/>
                <w:sz w:val="20"/>
                <w:szCs w:val="20"/>
              </w:rPr>
              <w:t>Naturalista e botânico</w:t>
            </w:r>
          </w:p>
        </w:tc>
      </w:tr>
      <w:tr w:rsidR="002E66B9" w:rsidRPr="00750BC7" w14:paraId="657ADB1D" w14:textId="77777777" w:rsidTr="0055694C">
        <w:trPr>
          <w:trHeight w:val="471"/>
        </w:trPr>
        <w:tc>
          <w:tcPr>
            <w:tcW w:w="2158" w:type="dxa"/>
          </w:tcPr>
          <w:p w14:paraId="7527A229" w14:textId="77777777" w:rsidR="00A34328" w:rsidRPr="00750BC7" w:rsidRDefault="00A34328" w:rsidP="00C84A2A">
            <w:pPr>
              <w:ind w:right="-1"/>
              <w:jc w:val="both"/>
              <w:rPr>
                <w:rFonts w:cs="Arial"/>
                <w:sz w:val="20"/>
                <w:szCs w:val="20"/>
              </w:rPr>
            </w:pPr>
            <w:r w:rsidRPr="00750BC7">
              <w:rPr>
                <w:rFonts w:cs="Arial"/>
                <w:sz w:val="20"/>
                <w:szCs w:val="20"/>
              </w:rPr>
              <w:t>Pe. José N</w:t>
            </w:r>
            <w:r w:rsidR="00886512" w:rsidRPr="00750BC7">
              <w:rPr>
                <w:rFonts w:cs="Arial"/>
                <w:sz w:val="20"/>
                <w:szCs w:val="20"/>
              </w:rPr>
              <w:t>.</w:t>
            </w:r>
            <w:r w:rsidRPr="00750BC7">
              <w:rPr>
                <w:rFonts w:cs="Arial"/>
                <w:sz w:val="20"/>
                <w:szCs w:val="20"/>
              </w:rPr>
              <w:t xml:space="preserve"> de Sousa</w:t>
            </w:r>
          </w:p>
        </w:tc>
        <w:tc>
          <w:tcPr>
            <w:tcW w:w="1909" w:type="dxa"/>
          </w:tcPr>
          <w:p w14:paraId="0C84E254" w14:textId="77777777" w:rsidR="00A34328" w:rsidRPr="00750BC7" w:rsidRDefault="00A34328" w:rsidP="00C84A2A">
            <w:pPr>
              <w:ind w:right="-1"/>
              <w:jc w:val="center"/>
              <w:rPr>
                <w:rFonts w:cs="Arial"/>
                <w:sz w:val="20"/>
                <w:szCs w:val="20"/>
              </w:rPr>
            </w:pPr>
            <w:r w:rsidRPr="00750BC7">
              <w:rPr>
                <w:rFonts w:cs="Arial"/>
                <w:sz w:val="20"/>
                <w:szCs w:val="20"/>
              </w:rPr>
              <w:t>1876-1882</w:t>
            </w:r>
          </w:p>
        </w:tc>
        <w:tc>
          <w:tcPr>
            <w:tcW w:w="2138" w:type="dxa"/>
          </w:tcPr>
          <w:p w14:paraId="60EB657D" w14:textId="77777777" w:rsidR="00A34328" w:rsidRPr="00750BC7" w:rsidRDefault="00A34328" w:rsidP="00C84A2A">
            <w:pPr>
              <w:ind w:right="-1"/>
              <w:jc w:val="center"/>
              <w:rPr>
                <w:rFonts w:cs="Arial"/>
                <w:sz w:val="20"/>
                <w:szCs w:val="20"/>
              </w:rPr>
            </w:pPr>
            <w:r w:rsidRPr="00750BC7">
              <w:rPr>
                <w:rFonts w:cs="Arial"/>
                <w:sz w:val="20"/>
                <w:szCs w:val="20"/>
              </w:rPr>
              <w:t>Brasileiro</w:t>
            </w:r>
          </w:p>
        </w:tc>
        <w:tc>
          <w:tcPr>
            <w:tcW w:w="2816" w:type="dxa"/>
          </w:tcPr>
          <w:p w14:paraId="41A1565C" w14:textId="77777777" w:rsidR="00A34328" w:rsidRPr="00750BC7" w:rsidRDefault="00A34328" w:rsidP="00C84A2A">
            <w:pPr>
              <w:ind w:right="-1"/>
              <w:jc w:val="both"/>
              <w:rPr>
                <w:rFonts w:cs="Arial"/>
                <w:sz w:val="20"/>
                <w:szCs w:val="20"/>
              </w:rPr>
            </w:pPr>
            <w:r w:rsidRPr="00750BC7">
              <w:rPr>
                <w:rFonts w:cs="Arial"/>
                <w:sz w:val="20"/>
                <w:szCs w:val="20"/>
              </w:rPr>
              <w:t>Padre e professor</w:t>
            </w:r>
          </w:p>
        </w:tc>
      </w:tr>
      <w:tr w:rsidR="002E66B9" w:rsidRPr="00750BC7" w14:paraId="7B5445B3" w14:textId="77777777" w:rsidTr="0055694C">
        <w:trPr>
          <w:trHeight w:val="636"/>
        </w:trPr>
        <w:tc>
          <w:tcPr>
            <w:tcW w:w="2158" w:type="dxa"/>
          </w:tcPr>
          <w:p w14:paraId="3534E39E" w14:textId="77777777" w:rsidR="00A34328" w:rsidRPr="00750BC7" w:rsidRDefault="00A34328" w:rsidP="00C84A2A">
            <w:pPr>
              <w:ind w:right="-1"/>
              <w:jc w:val="both"/>
              <w:rPr>
                <w:rFonts w:cs="Arial"/>
                <w:sz w:val="20"/>
                <w:szCs w:val="20"/>
              </w:rPr>
            </w:pPr>
            <w:r w:rsidRPr="00750BC7">
              <w:rPr>
                <w:rFonts w:cs="Arial"/>
                <w:sz w:val="20"/>
                <w:szCs w:val="20"/>
              </w:rPr>
              <w:t>Antônio Manoel Gonçalves Tocantins</w:t>
            </w:r>
          </w:p>
        </w:tc>
        <w:tc>
          <w:tcPr>
            <w:tcW w:w="1909" w:type="dxa"/>
          </w:tcPr>
          <w:p w14:paraId="490CF672" w14:textId="77777777" w:rsidR="00A34328" w:rsidRPr="00750BC7" w:rsidRDefault="00A34328" w:rsidP="00C84A2A">
            <w:pPr>
              <w:ind w:right="-1"/>
              <w:jc w:val="center"/>
              <w:rPr>
                <w:rFonts w:cs="Arial"/>
                <w:sz w:val="20"/>
                <w:szCs w:val="20"/>
              </w:rPr>
            </w:pPr>
            <w:r w:rsidRPr="00750BC7">
              <w:rPr>
                <w:rFonts w:cs="Arial"/>
                <w:sz w:val="20"/>
                <w:szCs w:val="20"/>
              </w:rPr>
              <w:t>1890</w:t>
            </w:r>
          </w:p>
        </w:tc>
        <w:tc>
          <w:tcPr>
            <w:tcW w:w="2138" w:type="dxa"/>
          </w:tcPr>
          <w:p w14:paraId="11574949" w14:textId="77777777" w:rsidR="00A34328" w:rsidRPr="00750BC7" w:rsidRDefault="00A34328" w:rsidP="00C84A2A">
            <w:pPr>
              <w:ind w:right="-1"/>
              <w:jc w:val="center"/>
              <w:rPr>
                <w:rFonts w:cs="Arial"/>
                <w:sz w:val="20"/>
                <w:szCs w:val="20"/>
              </w:rPr>
            </w:pPr>
            <w:r w:rsidRPr="00750BC7">
              <w:rPr>
                <w:rFonts w:cs="Arial"/>
                <w:sz w:val="20"/>
                <w:szCs w:val="20"/>
              </w:rPr>
              <w:t>Brasileiro</w:t>
            </w:r>
          </w:p>
        </w:tc>
        <w:tc>
          <w:tcPr>
            <w:tcW w:w="2816" w:type="dxa"/>
          </w:tcPr>
          <w:p w14:paraId="5CA32F23" w14:textId="77777777" w:rsidR="00A34328" w:rsidRPr="00750BC7" w:rsidRDefault="00A34328" w:rsidP="00C84A2A">
            <w:pPr>
              <w:ind w:right="-1"/>
              <w:jc w:val="both"/>
              <w:rPr>
                <w:rFonts w:cs="Arial"/>
                <w:sz w:val="20"/>
                <w:szCs w:val="20"/>
              </w:rPr>
            </w:pPr>
            <w:r w:rsidRPr="00750BC7">
              <w:rPr>
                <w:rFonts w:cs="Arial"/>
                <w:sz w:val="20"/>
                <w:szCs w:val="20"/>
              </w:rPr>
              <w:t>Engenheiro, professor e sócio do Instituto Histórico e Geográfico Brasileiro</w:t>
            </w:r>
          </w:p>
        </w:tc>
      </w:tr>
      <w:tr w:rsidR="002E66B9" w:rsidRPr="00750BC7" w14:paraId="27C47FE9" w14:textId="77777777" w:rsidTr="0055694C">
        <w:trPr>
          <w:trHeight w:val="309"/>
        </w:trPr>
        <w:tc>
          <w:tcPr>
            <w:tcW w:w="2158" w:type="dxa"/>
          </w:tcPr>
          <w:p w14:paraId="6B02EB1F" w14:textId="77777777" w:rsidR="00A34328" w:rsidRPr="00750BC7" w:rsidRDefault="00A34328" w:rsidP="00C84A2A">
            <w:pPr>
              <w:ind w:right="-1"/>
              <w:jc w:val="both"/>
              <w:rPr>
                <w:rFonts w:cs="Arial"/>
                <w:sz w:val="20"/>
                <w:szCs w:val="20"/>
              </w:rPr>
            </w:pPr>
            <w:r w:rsidRPr="00750BC7">
              <w:rPr>
                <w:rFonts w:cs="Arial"/>
                <w:sz w:val="20"/>
                <w:szCs w:val="20"/>
              </w:rPr>
              <w:t>Lourenço Valente do Couto</w:t>
            </w:r>
          </w:p>
        </w:tc>
        <w:tc>
          <w:tcPr>
            <w:tcW w:w="1909" w:type="dxa"/>
          </w:tcPr>
          <w:p w14:paraId="6A02F148" w14:textId="77777777" w:rsidR="00A34328" w:rsidRPr="00750BC7" w:rsidRDefault="00A34328" w:rsidP="00C84A2A">
            <w:pPr>
              <w:ind w:right="-1"/>
              <w:jc w:val="center"/>
              <w:rPr>
                <w:rFonts w:cs="Arial"/>
                <w:sz w:val="20"/>
                <w:szCs w:val="20"/>
              </w:rPr>
            </w:pPr>
            <w:r w:rsidRPr="00750BC7">
              <w:rPr>
                <w:rFonts w:cs="Arial"/>
                <w:sz w:val="20"/>
                <w:szCs w:val="20"/>
              </w:rPr>
              <w:t>1894</w:t>
            </w:r>
          </w:p>
        </w:tc>
        <w:tc>
          <w:tcPr>
            <w:tcW w:w="2138" w:type="dxa"/>
          </w:tcPr>
          <w:p w14:paraId="0DEF3C17" w14:textId="77777777" w:rsidR="00A34328" w:rsidRPr="00750BC7" w:rsidRDefault="00A34328" w:rsidP="00C84A2A">
            <w:pPr>
              <w:ind w:right="-1"/>
              <w:jc w:val="center"/>
              <w:rPr>
                <w:rFonts w:cs="Arial"/>
                <w:sz w:val="20"/>
                <w:szCs w:val="20"/>
              </w:rPr>
            </w:pPr>
            <w:r w:rsidRPr="00750BC7">
              <w:rPr>
                <w:rFonts w:cs="Arial"/>
                <w:sz w:val="20"/>
                <w:szCs w:val="20"/>
              </w:rPr>
              <w:t>Brasileiro</w:t>
            </w:r>
          </w:p>
        </w:tc>
        <w:tc>
          <w:tcPr>
            <w:tcW w:w="2816" w:type="dxa"/>
          </w:tcPr>
          <w:p w14:paraId="2DE0E52B" w14:textId="77777777" w:rsidR="00A34328" w:rsidRPr="00750BC7" w:rsidRDefault="00A34328" w:rsidP="00C84A2A">
            <w:pPr>
              <w:ind w:right="-1"/>
              <w:jc w:val="both"/>
              <w:rPr>
                <w:rFonts w:cs="Arial"/>
                <w:sz w:val="20"/>
                <w:szCs w:val="20"/>
              </w:rPr>
            </w:pPr>
            <w:r w:rsidRPr="00750BC7">
              <w:rPr>
                <w:rFonts w:cs="Arial"/>
                <w:sz w:val="20"/>
                <w:szCs w:val="20"/>
              </w:rPr>
              <w:t>Tenente</w:t>
            </w:r>
          </w:p>
        </w:tc>
      </w:tr>
      <w:tr w:rsidR="002E66B9" w:rsidRPr="00750BC7" w14:paraId="0A3DDBF2" w14:textId="77777777" w:rsidTr="0055694C">
        <w:trPr>
          <w:trHeight w:val="993"/>
        </w:trPr>
        <w:tc>
          <w:tcPr>
            <w:tcW w:w="2158" w:type="dxa"/>
          </w:tcPr>
          <w:p w14:paraId="386BC697" w14:textId="77777777" w:rsidR="00A34328" w:rsidRPr="00750BC7" w:rsidRDefault="00A34328" w:rsidP="00C84A2A">
            <w:pPr>
              <w:ind w:right="-1"/>
              <w:jc w:val="both"/>
              <w:rPr>
                <w:rFonts w:cs="Arial"/>
                <w:sz w:val="20"/>
                <w:szCs w:val="20"/>
              </w:rPr>
            </w:pPr>
            <w:r w:rsidRPr="00750BC7">
              <w:rPr>
                <w:rFonts w:cs="Arial"/>
                <w:sz w:val="20"/>
                <w:szCs w:val="20"/>
              </w:rPr>
              <w:t>Paul Le Cointe</w:t>
            </w:r>
          </w:p>
        </w:tc>
        <w:tc>
          <w:tcPr>
            <w:tcW w:w="1909" w:type="dxa"/>
          </w:tcPr>
          <w:p w14:paraId="19AE6A7F" w14:textId="77777777" w:rsidR="00A34328" w:rsidRPr="00750BC7" w:rsidRDefault="00A34328" w:rsidP="00C84A2A">
            <w:pPr>
              <w:ind w:right="-1"/>
              <w:jc w:val="center"/>
              <w:rPr>
                <w:rFonts w:cs="Arial"/>
                <w:sz w:val="20"/>
                <w:szCs w:val="20"/>
              </w:rPr>
            </w:pPr>
            <w:r w:rsidRPr="00750BC7">
              <w:rPr>
                <w:rFonts w:cs="Arial"/>
                <w:sz w:val="20"/>
                <w:szCs w:val="20"/>
              </w:rPr>
              <w:t>1895</w:t>
            </w:r>
          </w:p>
        </w:tc>
        <w:tc>
          <w:tcPr>
            <w:tcW w:w="2138" w:type="dxa"/>
          </w:tcPr>
          <w:p w14:paraId="5338433B" w14:textId="77777777" w:rsidR="00A34328" w:rsidRPr="00750BC7" w:rsidRDefault="00A34328" w:rsidP="00C84A2A">
            <w:pPr>
              <w:ind w:right="-1"/>
              <w:jc w:val="center"/>
              <w:rPr>
                <w:rFonts w:cs="Arial"/>
                <w:sz w:val="20"/>
                <w:szCs w:val="20"/>
              </w:rPr>
            </w:pPr>
            <w:r w:rsidRPr="00750BC7">
              <w:rPr>
                <w:rFonts w:cs="Arial"/>
                <w:sz w:val="20"/>
                <w:szCs w:val="20"/>
              </w:rPr>
              <w:t>Francês</w:t>
            </w:r>
          </w:p>
        </w:tc>
        <w:tc>
          <w:tcPr>
            <w:tcW w:w="2816" w:type="dxa"/>
          </w:tcPr>
          <w:p w14:paraId="30781802" w14:textId="77777777" w:rsidR="00A34328" w:rsidRPr="00750BC7" w:rsidRDefault="00A34328" w:rsidP="00C84A2A">
            <w:pPr>
              <w:ind w:right="-1"/>
              <w:jc w:val="both"/>
              <w:rPr>
                <w:rFonts w:cs="Arial"/>
                <w:sz w:val="20"/>
                <w:szCs w:val="20"/>
              </w:rPr>
            </w:pPr>
            <w:r w:rsidRPr="00750BC7">
              <w:rPr>
                <w:rFonts w:cs="Arial"/>
                <w:sz w:val="20"/>
                <w:szCs w:val="20"/>
              </w:rPr>
              <w:t>Naturalista, geógrafo</w:t>
            </w:r>
          </w:p>
        </w:tc>
      </w:tr>
      <w:tr w:rsidR="002E66B9" w:rsidRPr="00750BC7" w14:paraId="7D1ACFD0" w14:textId="77777777" w:rsidTr="0055694C">
        <w:trPr>
          <w:trHeight w:val="410"/>
        </w:trPr>
        <w:tc>
          <w:tcPr>
            <w:tcW w:w="2158" w:type="dxa"/>
          </w:tcPr>
          <w:p w14:paraId="022B96E1" w14:textId="77777777" w:rsidR="00A34328" w:rsidRPr="00750BC7" w:rsidRDefault="00A34328" w:rsidP="00C84A2A">
            <w:pPr>
              <w:ind w:right="-1"/>
              <w:jc w:val="center"/>
              <w:rPr>
                <w:rFonts w:cs="Arial"/>
                <w:sz w:val="20"/>
                <w:szCs w:val="20"/>
              </w:rPr>
            </w:pPr>
            <w:r w:rsidRPr="00750BC7">
              <w:rPr>
                <w:rFonts w:cs="Arial"/>
                <w:sz w:val="20"/>
                <w:szCs w:val="20"/>
              </w:rPr>
              <w:t>Octavie e Henri Coudreau</w:t>
            </w:r>
          </w:p>
        </w:tc>
        <w:tc>
          <w:tcPr>
            <w:tcW w:w="1909" w:type="dxa"/>
          </w:tcPr>
          <w:p w14:paraId="5D47DF8C" w14:textId="77777777" w:rsidR="00A34328" w:rsidRPr="00750BC7" w:rsidRDefault="00A34328" w:rsidP="00C84A2A">
            <w:pPr>
              <w:ind w:right="-1"/>
              <w:jc w:val="center"/>
              <w:rPr>
                <w:rFonts w:cs="Arial"/>
                <w:sz w:val="20"/>
                <w:szCs w:val="20"/>
              </w:rPr>
            </w:pPr>
            <w:r w:rsidRPr="00750BC7">
              <w:rPr>
                <w:rFonts w:cs="Arial"/>
                <w:sz w:val="20"/>
                <w:szCs w:val="20"/>
              </w:rPr>
              <w:t>1884-1885</w:t>
            </w:r>
          </w:p>
        </w:tc>
        <w:tc>
          <w:tcPr>
            <w:tcW w:w="2138" w:type="dxa"/>
          </w:tcPr>
          <w:p w14:paraId="2957E557" w14:textId="77777777" w:rsidR="00A34328" w:rsidRPr="00750BC7" w:rsidRDefault="00A34328" w:rsidP="00C84A2A">
            <w:pPr>
              <w:ind w:right="-1"/>
              <w:jc w:val="center"/>
              <w:rPr>
                <w:rFonts w:cs="Arial"/>
                <w:sz w:val="20"/>
                <w:szCs w:val="20"/>
              </w:rPr>
            </w:pPr>
            <w:r w:rsidRPr="00750BC7">
              <w:rPr>
                <w:rFonts w:cs="Arial"/>
                <w:sz w:val="20"/>
                <w:szCs w:val="20"/>
              </w:rPr>
              <w:t>Francês</w:t>
            </w:r>
          </w:p>
        </w:tc>
        <w:tc>
          <w:tcPr>
            <w:tcW w:w="2816" w:type="dxa"/>
          </w:tcPr>
          <w:p w14:paraId="2C05FF2B" w14:textId="77777777" w:rsidR="00A34328" w:rsidRPr="00750BC7" w:rsidRDefault="00A34328" w:rsidP="00C84A2A">
            <w:pPr>
              <w:ind w:right="-1"/>
              <w:jc w:val="both"/>
              <w:rPr>
                <w:rFonts w:cs="Arial"/>
                <w:sz w:val="20"/>
                <w:szCs w:val="20"/>
              </w:rPr>
            </w:pPr>
            <w:r w:rsidRPr="00750BC7">
              <w:rPr>
                <w:rFonts w:cs="Arial"/>
                <w:sz w:val="20"/>
                <w:szCs w:val="20"/>
              </w:rPr>
              <w:t>Explorador, geógrafo, fotógrafo.</w:t>
            </w:r>
          </w:p>
        </w:tc>
      </w:tr>
      <w:tr w:rsidR="002E66B9" w:rsidRPr="00750BC7" w14:paraId="5888CBB7" w14:textId="77777777" w:rsidTr="0055694C">
        <w:trPr>
          <w:trHeight w:val="306"/>
        </w:trPr>
        <w:tc>
          <w:tcPr>
            <w:tcW w:w="2158" w:type="dxa"/>
          </w:tcPr>
          <w:p w14:paraId="08A34B70" w14:textId="77777777" w:rsidR="00A34328" w:rsidRPr="00750BC7" w:rsidRDefault="00A34328" w:rsidP="00C84A2A">
            <w:pPr>
              <w:ind w:right="-1"/>
              <w:jc w:val="center"/>
              <w:rPr>
                <w:rFonts w:cs="Arial"/>
                <w:sz w:val="20"/>
                <w:szCs w:val="20"/>
              </w:rPr>
            </w:pPr>
            <w:r w:rsidRPr="00750BC7">
              <w:rPr>
                <w:rFonts w:cs="Arial"/>
                <w:sz w:val="20"/>
                <w:szCs w:val="20"/>
              </w:rPr>
              <w:t>Adolfo Ducke</w:t>
            </w:r>
          </w:p>
        </w:tc>
        <w:tc>
          <w:tcPr>
            <w:tcW w:w="1909" w:type="dxa"/>
          </w:tcPr>
          <w:p w14:paraId="7B91B850" w14:textId="77777777" w:rsidR="00A34328" w:rsidRPr="00750BC7" w:rsidRDefault="00A34328" w:rsidP="00C84A2A">
            <w:pPr>
              <w:ind w:right="-1"/>
              <w:jc w:val="center"/>
              <w:rPr>
                <w:rFonts w:cs="Arial"/>
                <w:sz w:val="20"/>
                <w:szCs w:val="20"/>
              </w:rPr>
            </w:pPr>
            <w:r w:rsidRPr="00750BC7">
              <w:rPr>
                <w:rFonts w:cs="Arial"/>
                <w:sz w:val="20"/>
                <w:szCs w:val="20"/>
              </w:rPr>
              <w:t>1907-1913</w:t>
            </w:r>
          </w:p>
        </w:tc>
        <w:tc>
          <w:tcPr>
            <w:tcW w:w="2138" w:type="dxa"/>
          </w:tcPr>
          <w:p w14:paraId="2058D0D9" w14:textId="77777777" w:rsidR="00A34328" w:rsidRPr="00750BC7" w:rsidRDefault="00A34328" w:rsidP="00C84A2A">
            <w:pPr>
              <w:ind w:right="-1"/>
              <w:jc w:val="center"/>
              <w:rPr>
                <w:rFonts w:cs="Arial"/>
                <w:sz w:val="20"/>
                <w:szCs w:val="20"/>
              </w:rPr>
            </w:pPr>
            <w:r w:rsidRPr="00750BC7">
              <w:rPr>
                <w:rFonts w:cs="Arial"/>
                <w:sz w:val="20"/>
                <w:szCs w:val="20"/>
              </w:rPr>
              <w:t>Italiano</w:t>
            </w:r>
          </w:p>
        </w:tc>
        <w:tc>
          <w:tcPr>
            <w:tcW w:w="2816" w:type="dxa"/>
          </w:tcPr>
          <w:p w14:paraId="0A50CB02" w14:textId="77777777" w:rsidR="00A34328" w:rsidRPr="00750BC7" w:rsidRDefault="00A34328" w:rsidP="00C84A2A">
            <w:pPr>
              <w:ind w:right="-1"/>
              <w:jc w:val="both"/>
              <w:rPr>
                <w:rFonts w:cs="Arial"/>
                <w:sz w:val="20"/>
                <w:szCs w:val="20"/>
              </w:rPr>
            </w:pPr>
            <w:r w:rsidRPr="00750BC7">
              <w:rPr>
                <w:rFonts w:cs="Arial"/>
                <w:sz w:val="20"/>
                <w:szCs w:val="20"/>
              </w:rPr>
              <w:t>Cientista e botânico</w:t>
            </w:r>
          </w:p>
        </w:tc>
      </w:tr>
      <w:tr w:rsidR="002E66B9" w:rsidRPr="00750BC7" w14:paraId="246CCD86" w14:textId="77777777" w:rsidTr="0055694C">
        <w:trPr>
          <w:trHeight w:val="440"/>
        </w:trPr>
        <w:tc>
          <w:tcPr>
            <w:tcW w:w="2158" w:type="dxa"/>
          </w:tcPr>
          <w:p w14:paraId="12FC09F8" w14:textId="77777777" w:rsidR="00A34328" w:rsidRPr="00750BC7" w:rsidRDefault="00A34328" w:rsidP="00C84A2A">
            <w:pPr>
              <w:ind w:right="-1"/>
              <w:jc w:val="center"/>
              <w:rPr>
                <w:rFonts w:cs="Arial"/>
                <w:sz w:val="20"/>
                <w:szCs w:val="20"/>
              </w:rPr>
            </w:pPr>
            <w:r w:rsidRPr="00750BC7">
              <w:rPr>
                <w:rFonts w:cs="Arial"/>
                <w:sz w:val="20"/>
                <w:szCs w:val="20"/>
              </w:rPr>
              <w:t>Protásio Frikel</w:t>
            </w:r>
          </w:p>
        </w:tc>
        <w:tc>
          <w:tcPr>
            <w:tcW w:w="1909" w:type="dxa"/>
          </w:tcPr>
          <w:p w14:paraId="6A172471" w14:textId="77777777" w:rsidR="00A34328" w:rsidRPr="00750BC7" w:rsidRDefault="00A34328" w:rsidP="00C84A2A">
            <w:pPr>
              <w:ind w:right="-1"/>
              <w:jc w:val="center"/>
              <w:rPr>
                <w:rFonts w:cs="Arial"/>
                <w:sz w:val="20"/>
                <w:szCs w:val="20"/>
              </w:rPr>
            </w:pPr>
            <w:r w:rsidRPr="00750BC7">
              <w:rPr>
                <w:rFonts w:cs="Arial"/>
                <w:sz w:val="20"/>
                <w:szCs w:val="20"/>
              </w:rPr>
              <w:t>1944-1949</w:t>
            </w:r>
          </w:p>
        </w:tc>
        <w:tc>
          <w:tcPr>
            <w:tcW w:w="2138" w:type="dxa"/>
          </w:tcPr>
          <w:p w14:paraId="14DDE97B" w14:textId="77777777" w:rsidR="00A34328" w:rsidRPr="00750BC7" w:rsidRDefault="00A34328" w:rsidP="00C84A2A">
            <w:pPr>
              <w:ind w:right="-1"/>
              <w:jc w:val="center"/>
              <w:rPr>
                <w:rFonts w:cs="Arial"/>
                <w:sz w:val="20"/>
                <w:szCs w:val="20"/>
              </w:rPr>
            </w:pPr>
            <w:r w:rsidRPr="00750BC7">
              <w:rPr>
                <w:rFonts w:cs="Arial"/>
                <w:sz w:val="20"/>
                <w:szCs w:val="20"/>
              </w:rPr>
              <w:t>Germano-brasileiro</w:t>
            </w:r>
          </w:p>
        </w:tc>
        <w:tc>
          <w:tcPr>
            <w:tcW w:w="2816" w:type="dxa"/>
          </w:tcPr>
          <w:p w14:paraId="2052D2C7" w14:textId="77777777" w:rsidR="00A34328" w:rsidRPr="00750BC7" w:rsidRDefault="00A34328" w:rsidP="00C84A2A">
            <w:pPr>
              <w:ind w:right="-1"/>
              <w:jc w:val="both"/>
              <w:rPr>
                <w:rFonts w:cs="Arial"/>
                <w:sz w:val="20"/>
                <w:szCs w:val="20"/>
              </w:rPr>
            </w:pPr>
            <w:r w:rsidRPr="00750BC7">
              <w:rPr>
                <w:rFonts w:cs="Arial"/>
                <w:sz w:val="20"/>
                <w:szCs w:val="20"/>
              </w:rPr>
              <w:t>Frei</w:t>
            </w:r>
          </w:p>
        </w:tc>
      </w:tr>
      <w:tr w:rsidR="002E66B9" w:rsidRPr="00750BC7" w14:paraId="2DDD8D15" w14:textId="77777777" w:rsidTr="0055694C">
        <w:trPr>
          <w:trHeight w:val="551"/>
        </w:trPr>
        <w:tc>
          <w:tcPr>
            <w:tcW w:w="2158" w:type="dxa"/>
          </w:tcPr>
          <w:p w14:paraId="7D154E1D" w14:textId="77777777" w:rsidR="00A34328" w:rsidRPr="00750BC7" w:rsidRDefault="00A34328" w:rsidP="00C84A2A">
            <w:pPr>
              <w:ind w:right="-1"/>
              <w:jc w:val="center"/>
              <w:rPr>
                <w:rFonts w:cs="Arial"/>
                <w:sz w:val="20"/>
                <w:szCs w:val="20"/>
              </w:rPr>
            </w:pPr>
            <w:r w:rsidRPr="00750BC7">
              <w:rPr>
                <w:rFonts w:cs="Arial"/>
                <w:sz w:val="20"/>
                <w:szCs w:val="20"/>
              </w:rPr>
              <w:t>Félix Speiser</w:t>
            </w:r>
          </w:p>
        </w:tc>
        <w:tc>
          <w:tcPr>
            <w:tcW w:w="1909" w:type="dxa"/>
          </w:tcPr>
          <w:p w14:paraId="3562B6D5" w14:textId="77777777" w:rsidR="00A34328" w:rsidRPr="00750BC7" w:rsidRDefault="00A34328" w:rsidP="00C84A2A">
            <w:pPr>
              <w:ind w:right="-1"/>
              <w:jc w:val="center"/>
              <w:rPr>
                <w:rFonts w:cs="Arial"/>
                <w:sz w:val="20"/>
                <w:szCs w:val="20"/>
              </w:rPr>
            </w:pPr>
            <w:r w:rsidRPr="00750BC7">
              <w:rPr>
                <w:rFonts w:cs="Arial"/>
                <w:sz w:val="20"/>
                <w:szCs w:val="20"/>
              </w:rPr>
              <w:t>1924</w:t>
            </w:r>
          </w:p>
        </w:tc>
        <w:tc>
          <w:tcPr>
            <w:tcW w:w="2138" w:type="dxa"/>
          </w:tcPr>
          <w:p w14:paraId="270CCC71" w14:textId="77777777" w:rsidR="00A34328" w:rsidRPr="00750BC7" w:rsidRDefault="00A34328" w:rsidP="00C84A2A">
            <w:pPr>
              <w:ind w:right="-1"/>
              <w:jc w:val="center"/>
              <w:rPr>
                <w:rFonts w:cs="Arial"/>
                <w:sz w:val="20"/>
                <w:szCs w:val="20"/>
              </w:rPr>
            </w:pPr>
            <w:r w:rsidRPr="00750BC7">
              <w:rPr>
                <w:rFonts w:cs="Arial"/>
                <w:sz w:val="20"/>
                <w:szCs w:val="20"/>
              </w:rPr>
              <w:t>Suíço</w:t>
            </w:r>
          </w:p>
        </w:tc>
        <w:tc>
          <w:tcPr>
            <w:tcW w:w="2816" w:type="dxa"/>
          </w:tcPr>
          <w:p w14:paraId="310BD455" w14:textId="77777777" w:rsidR="00A34328" w:rsidRPr="00750BC7" w:rsidRDefault="00A34328" w:rsidP="00C84A2A">
            <w:pPr>
              <w:keepNext/>
              <w:ind w:right="-1"/>
              <w:jc w:val="both"/>
              <w:rPr>
                <w:rFonts w:cs="Arial"/>
                <w:sz w:val="20"/>
                <w:szCs w:val="20"/>
              </w:rPr>
            </w:pPr>
            <w:r w:rsidRPr="00750BC7">
              <w:rPr>
                <w:rFonts w:cs="Arial"/>
                <w:sz w:val="20"/>
                <w:szCs w:val="20"/>
              </w:rPr>
              <w:t>Professor universitário e museólogo.</w:t>
            </w:r>
          </w:p>
        </w:tc>
      </w:tr>
    </w:tbl>
    <w:p w14:paraId="020FAB67" w14:textId="29B57BBA" w:rsidR="001E0B38" w:rsidRDefault="001E0B38" w:rsidP="001E0B38">
      <w:pPr>
        <w:spacing w:before="240"/>
        <w:ind w:right="-1"/>
        <w:jc w:val="both"/>
        <w:rPr>
          <w:rFonts w:cs="Arial"/>
          <w:sz w:val="20"/>
          <w:szCs w:val="20"/>
        </w:rPr>
      </w:pPr>
      <w:r>
        <w:rPr>
          <w:rFonts w:cs="Arial"/>
          <w:szCs w:val="24"/>
        </w:rPr>
        <w:t xml:space="preserve">Fonte: </w:t>
      </w:r>
      <w:r w:rsidRPr="001E0B38">
        <w:rPr>
          <w:rFonts w:cs="Arial"/>
          <w:sz w:val="20"/>
          <w:szCs w:val="20"/>
        </w:rPr>
        <w:t>Cadernos biobibliográficos e cartográficos: viajantes e naturalistas da Amazônia – N. 3 /Coordenação da pesquisa: Juliene Pereira dos Santos. – Manaus: UEA Edições/ PNCSA, 2017.</w:t>
      </w:r>
    </w:p>
    <w:p w14:paraId="325849D7" w14:textId="77777777" w:rsidR="001E0B38" w:rsidRDefault="001E0B38" w:rsidP="001E0B38">
      <w:pPr>
        <w:spacing w:before="240"/>
        <w:ind w:right="-1"/>
        <w:jc w:val="both"/>
        <w:rPr>
          <w:rFonts w:cs="Arial"/>
          <w:szCs w:val="24"/>
        </w:rPr>
      </w:pPr>
    </w:p>
    <w:p w14:paraId="56D6C50F" w14:textId="77777777" w:rsidR="001E0B38" w:rsidRDefault="002E66B9" w:rsidP="001F7800">
      <w:pPr>
        <w:spacing w:line="360" w:lineRule="auto"/>
        <w:ind w:right="-1" w:firstLine="567"/>
        <w:jc w:val="both"/>
        <w:rPr>
          <w:rFonts w:cs="Arial"/>
          <w:szCs w:val="24"/>
        </w:rPr>
      </w:pPr>
      <w:r w:rsidRPr="00750BC7">
        <w:rPr>
          <w:rFonts w:cs="Arial"/>
          <w:szCs w:val="24"/>
        </w:rPr>
        <w:t>Tabela semelhante fora elaborada por Acevedo</w:t>
      </w:r>
      <w:r w:rsidR="006371E6" w:rsidRPr="00750BC7">
        <w:rPr>
          <w:rFonts w:cs="Arial"/>
          <w:szCs w:val="24"/>
        </w:rPr>
        <w:t xml:space="preserve"> e </w:t>
      </w:r>
      <w:r w:rsidRPr="00750BC7">
        <w:rPr>
          <w:rFonts w:cs="Arial"/>
          <w:szCs w:val="24"/>
        </w:rPr>
        <w:t xml:space="preserve">Castro (1998), publicada no livro “negros do Trombetas”. Em uma nota de observação, as autoras lembram que “a </w:t>
      </w:r>
      <w:r w:rsidRPr="00750BC7">
        <w:rPr>
          <w:rFonts w:cs="Arial"/>
          <w:szCs w:val="24"/>
        </w:rPr>
        <w:lastRenderedPageBreak/>
        <w:t>relação foi elaborada a partir de referências  encontradas na bibliografia consultada e não pode ser considerada completa.</w:t>
      </w:r>
    </w:p>
    <w:p w14:paraId="3FF056F4" w14:textId="668D53DA" w:rsidR="001E0B38" w:rsidRDefault="00184CDC" w:rsidP="001F7800">
      <w:pPr>
        <w:spacing w:line="360" w:lineRule="auto"/>
        <w:ind w:right="-1" w:firstLine="567"/>
        <w:jc w:val="both"/>
        <w:rPr>
          <w:rFonts w:cs="Arial"/>
          <w:szCs w:val="24"/>
        </w:rPr>
      </w:pPr>
      <w:r w:rsidRPr="00750BC7">
        <w:rPr>
          <w:rFonts w:cs="Arial"/>
          <w:szCs w:val="24"/>
        </w:rPr>
        <w:t xml:space="preserve">Diante do acervo acima exposto, </w:t>
      </w:r>
      <w:r w:rsidRPr="00750BC7">
        <w:rPr>
          <w:rFonts w:cs="Arial"/>
          <w:szCs w:val="24"/>
          <w:lang w:val="pt-BR"/>
        </w:rPr>
        <w:t xml:space="preserve">gostaria de fazer um lembrete: </w:t>
      </w:r>
      <w:r w:rsidRPr="00750BC7">
        <w:rPr>
          <w:rFonts w:cs="Arial"/>
          <w:szCs w:val="24"/>
        </w:rPr>
        <w:t xml:space="preserve"> Não pretendendo realizar um estudo exaustivo sobre os viajantes no Trombetas, tendo em vista o tempo do curso de mestrado e a complexidade do meu objeto de reflexão. Além disso, existe um leque de reflexões cuidadosas que cumprem esse papel diante das exigências da cientificidade (ACEVEDO</w:t>
      </w:r>
      <w:r w:rsidR="006371E6" w:rsidRPr="00750BC7">
        <w:rPr>
          <w:rFonts w:cs="Arial"/>
          <w:szCs w:val="24"/>
        </w:rPr>
        <w:t xml:space="preserve"> e </w:t>
      </w:r>
      <w:r w:rsidRPr="00750BC7">
        <w:rPr>
          <w:rFonts w:cs="Arial"/>
          <w:szCs w:val="24"/>
        </w:rPr>
        <w:t>CASTRO,1998); (FUNES, 2000); (FARIAS JUNIOR,2016); (SANTOS, 2017).</w:t>
      </w:r>
    </w:p>
    <w:p w14:paraId="782689C2" w14:textId="1588E61B" w:rsidR="00BD6B62" w:rsidRPr="00750BC7" w:rsidRDefault="003107D7" w:rsidP="001F7800">
      <w:pPr>
        <w:spacing w:line="360" w:lineRule="auto"/>
        <w:ind w:right="-1" w:firstLine="567"/>
        <w:jc w:val="both"/>
        <w:rPr>
          <w:rFonts w:cs="Arial"/>
          <w:szCs w:val="24"/>
        </w:rPr>
      </w:pPr>
      <w:r w:rsidRPr="00750BC7">
        <w:rPr>
          <w:rFonts w:cs="Arial"/>
          <w:szCs w:val="24"/>
        </w:rPr>
        <w:t xml:space="preserve">Segundo Farias Junior (2016), </w:t>
      </w:r>
      <w:r w:rsidR="008D437E" w:rsidRPr="00750BC7">
        <w:rPr>
          <w:rFonts w:cs="Arial"/>
          <w:szCs w:val="24"/>
        </w:rPr>
        <w:t>crônicas de viagens sobre os quilombos no Trombetas, apontam uma “disposição histórica de ocupação territorial” (FARIAS JUNIOR, 2016</w:t>
      </w:r>
      <w:r w:rsidRPr="00750BC7">
        <w:rPr>
          <w:rFonts w:cs="Arial"/>
          <w:szCs w:val="24"/>
        </w:rPr>
        <w:t>), ou seja, a partir das narrativas produzidas por esses viajantes é possível identificar a trajetória dos negros no Trombetas, evidenciando a construção do Trombetas enquanto um território etnicamente configurado. Nesse processo de construção, merece destaque os desafios enfrentados, a relação com a natureza e outros grupos, além do</w:t>
      </w:r>
      <w:r w:rsidR="00265C67" w:rsidRPr="00750BC7">
        <w:rPr>
          <w:rFonts w:cs="Arial"/>
          <w:szCs w:val="24"/>
        </w:rPr>
        <w:t xml:space="preserve"> domínio </w:t>
      </w:r>
      <w:r w:rsidRPr="00750BC7">
        <w:rPr>
          <w:rFonts w:cs="Arial"/>
          <w:szCs w:val="24"/>
        </w:rPr>
        <w:t>desenvolvido</w:t>
      </w:r>
      <w:r w:rsidR="00265C67" w:rsidRPr="00750BC7">
        <w:rPr>
          <w:rFonts w:cs="Arial"/>
          <w:szCs w:val="24"/>
        </w:rPr>
        <w:t xml:space="preserve"> sobre as cachoeiras, furos, enseadas e cabeceiras </w:t>
      </w:r>
      <w:r w:rsidRPr="00750BC7">
        <w:rPr>
          <w:rFonts w:cs="Arial"/>
          <w:szCs w:val="24"/>
        </w:rPr>
        <w:t>como estratégias de permanência territori</w:t>
      </w:r>
      <w:r w:rsidR="00F53E98" w:rsidRPr="00750BC7">
        <w:rPr>
          <w:rFonts w:cs="Arial"/>
          <w:szCs w:val="24"/>
        </w:rPr>
        <w:t>al, a</w:t>
      </w:r>
      <w:r w:rsidR="00555F0F" w:rsidRPr="00750BC7">
        <w:rPr>
          <w:rFonts w:cs="Arial"/>
          <w:szCs w:val="24"/>
        </w:rPr>
        <w:t xml:space="preserve"> </w:t>
      </w:r>
      <w:r w:rsidR="00F53E98" w:rsidRPr="00750BC7">
        <w:rPr>
          <w:rFonts w:cs="Arial"/>
          <w:szCs w:val="24"/>
        </w:rPr>
        <w:t>história moral traduzida pela descrição da vida e costumes (</w:t>
      </w:r>
      <w:r w:rsidR="001E0B38" w:rsidRPr="00750BC7">
        <w:rPr>
          <w:rFonts w:cs="Arial"/>
          <w:szCs w:val="24"/>
        </w:rPr>
        <w:t>ALMEIDA</w:t>
      </w:r>
      <w:r w:rsidR="00F53E98" w:rsidRPr="00750BC7">
        <w:rPr>
          <w:rFonts w:cs="Arial"/>
          <w:szCs w:val="24"/>
        </w:rPr>
        <w:t xml:space="preserve">, 2008). </w:t>
      </w:r>
    </w:p>
    <w:p w14:paraId="797FC05F" w14:textId="7D05DCE5" w:rsidR="00A173CC" w:rsidRPr="00750BC7" w:rsidRDefault="00E43FE0" w:rsidP="00C84A2A">
      <w:pPr>
        <w:pStyle w:val="Corpodetexto"/>
        <w:spacing w:line="360" w:lineRule="auto"/>
        <w:ind w:right="-1" w:firstLine="567"/>
        <w:jc w:val="both"/>
        <w:rPr>
          <w:rFonts w:ascii="Arial" w:hAnsi="Arial" w:cs="Arial"/>
          <w:szCs w:val="24"/>
        </w:rPr>
      </w:pPr>
      <w:r w:rsidRPr="00750BC7">
        <w:rPr>
          <w:rFonts w:ascii="Arial" w:hAnsi="Arial" w:cs="Arial"/>
          <w:szCs w:val="24"/>
        </w:rPr>
        <w:t>De acordo com Acevedo</w:t>
      </w:r>
      <w:r w:rsidR="00854CCD" w:rsidRPr="00750BC7">
        <w:rPr>
          <w:rFonts w:ascii="Arial" w:hAnsi="Arial" w:cs="Arial"/>
          <w:szCs w:val="24"/>
        </w:rPr>
        <w:t xml:space="preserve"> e </w:t>
      </w:r>
      <w:r w:rsidRPr="00750BC7">
        <w:rPr>
          <w:rFonts w:ascii="Arial" w:hAnsi="Arial" w:cs="Arial"/>
          <w:szCs w:val="24"/>
        </w:rPr>
        <w:t>Castro (1998)</w:t>
      </w:r>
      <w:r w:rsidR="00854CCD" w:rsidRPr="00750BC7">
        <w:rPr>
          <w:rFonts w:ascii="Arial" w:hAnsi="Arial" w:cs="Arial"/>
          <w:szCs w:val="24"/>
        </w:rPr>
        <w:t xml:space="preserve">, </w:t>
      </w:r>
      <w:r w:rsidRPr="00750BC7">
        <w:rPr>
          <w:rFonts w:ascii="Arial" w:hAnsi="Arial" w:cs="Arial"/>
          <w:szCs w:val="24"/>
        </w:rPr>
        <w:t>as primeiras expedições rumo ao rio Trombetas foram organizadas por missionários e colonos</w:t>
      </w:r>
      <w:r w:rsidR="00F32055" w:rsidRPr="00750BC7">
        <w:rPr>
          <w:rFonts w:ascii="Arial" w:hAnsi="Arial" w:cs="Arial"/>
          <w:szCs w:val="24"/>
        </w:rPr>
        <w:t xml:space="preserve"> com objetivo de catequizar os povos indígenas, dentre esses expedicionários podemos situar os capuchos da piedade</w:t>
      </w:r>
      <w:r w:rsidR="00115AE7" w:rsidRPr="00750BC7">
        <w:rPr>
          <w:rStyle w:val="Refdenotaderodap"/>
          <w:rFonts w:ascii="Arial" w:hAnsi="Arial" w:cs="Arial"/>
          <w:szCs w:val="24"/>
        </w:rPr>
        <w:footnoteReference w:id="14"/>
      </w:r>
      <w:r w:rsidR="00F32055" w:rsidRPr="00750BC7">
        <w:rPr>
          <w:rFonts w:ascii="Arial" w:hAnsi="Arial" w:cs="Arial"/>
          <w:szCs w:val="24"/>
        </w:rPr>
        <w:t xml:space="preserve"> que penetraram o rio em 1725/1727.</w:t>
      </w:r>
      <w:r w:rsidR="00115AE7" w:rsidRPr="00750BC7">
        <w:rPr>
          <w:rFonts w:ascii="Arial" w:hAnsi="Arial" w:cs="Arial"/>
          <w:szCs w:val="24"/>
        </w:rPr>
        <w:t xml:space="preserve"> </w:t>
      </w:r>
      <w:r w:rsidR="00F32055" w:rsidRPr="00750BC7">
        <w:rPr>
          <w:rFonts w:ascii="Arial" w:hAnsi="Arial" w:cs="Arial"/>
          <w:szCs w:val="24"/>
        </w:rPr>
        <w:t xml:space="preserve">  Ainda segundo as autoras acima citadas, foi somente no final do século XVIII que entram em cena as expedições militares no intuito de reconhecer as riquezas naturais e recapturar os negros em situação de fuga. As narrativas desses expedicionários enfatizam, sobretudo, aquilo que era de interesse das autoridades coloniais, a saber: a geografia daquele espaço, as riquezas da fauna e flora e</w:t>
      </w:r>
      <w:r w:rsidR="001609D9" w:rsidRPr="00750BC7">
        <w:rPr>
          <w:rFonts w:ascii="Arial" w:hAnsi="Arial" w:cs="Arial"/>
          <w:szCs w:val="24"/>
        </w:rPr>
        <w:t>, principalmente, a existência de minérios. Contudo, mesmo que de modo passageiro, o contato com os grupos encontrados no Trombetas se faz presente, embora que de maneira impressionista. Por isso, seus trabalhos t</w:t>
      </w:r>
      <w:r w:rsidR="001F7800">
        <w:rPr>
          <w:rFonts w:ascii="Arial" w:hAnsi="Arial" w:cs="Arial"/>
          <w:szCs w:val="24"/>
        </w:rPr>
        <w:t>ê</w:t>
      </w:r>
      <w:r w:rsidR="001609D9" w:rsidRPr="00750BC7">
        <w:rPr>
          <w:rFonts w:ascii="Arial" w:hAnsi="Arial" w:cs="Arial"/>
          <w:szCs w:val="24"/>
        </w:rPr>
        <w:t xml:space="preserve">m maior reconhecimento entre geógrafos, geólogos e botânicos.  Nesse trabalho, o foco </w:t>
      </w:r>
      <w:r w:rsidR="001609D9" w:rsidRPr="00750BC7">
        <w:rPr>
          <w:rFonts w:ascii="Arial" w:hAnsi="Arial" w:cs="Arial"/>
          <w:szCs w:val="24"/>
        </w:rPr>
        <w:lastRenderedPageBreak/>
        <w:t xml:space="preserve">é justamente a etnografia dos povos no Trombetas, especificamente, </w:t>
      </w:r>
      <w:r w:rsidR="004038EB" w:rsidRPr="00750BC7">
        <w:rPr>
          <w:rFonts w:ascii="Arial" w:hAnsi="Arial" w:cs="Arial"/>
          <w:szCs w:val="24"/>
        </w:rPr>
        <w:t xml:space="preserve">sobre os </w:t>
      </w:r>
      <w:r w:rsidR="004038EB" w:rsidRPr="00750BC7">
        <w:rPr>
          <w:rFonts w:ascii="Arial" w:hAnsi="Arial" w:cs="Arial"/>
          <w:i/>
          <w:iCs/>
          <w:szCs w:val="24"/>
        </w:rPr>
        <w:t>quilombos</w:t>
      </w:r>
      <w:r w:rsidR="004038EB" w:rsidRPr="00750BC7">
        <w:rPr>
          <w:rFonts w:ascii="Arial" w:hAnsi="Arial" w:cs="Arial"/>
          <w:szCs w:val="24"/>
        </w:rPr>
        <w:t xml:space="preserve"> ou </w:t>
      </w:r>
      <w:r w:rsidR="004038EB" w:rsidRPr="00750BC7">
        <w:rPr>
          <w:rFonts w:ascii="Arial" w:hAnsi="Arial" w:cs="Arial"/>
          <w:i/>
          <w:iCs/>
          <w:szCs w:val="24"/>
        </w:rPr>
        <w:t>mocambos</w:t>
      </w:r>
      <w:r w:rsidR="00265C67" w:rsidRPr="00750BC7">
        <w:rPr>
          <w:rFonts w:ascii="Arial" w:hAnsi="Arial" w:cs="Arial"/>
          <w:szCs w:val="24"/>
        </w:rPr>
        <w:t xml:space="preserve">. </w:t>
      </w:r>
    </w:p>
    <w:p w14:paraId="3504081B" w14:textId="2A5856D2" w:rsidR="00E579B9" w:rsidRPr="00750BC7" w:rsidRDefault="00265C67" w:rsidP="00C84A2A">
      <w:pPr>
        <w:pStyle w:val="Corpodetexto"/>
        <w:spacing w:line="360" w:lineRule="auto"/>
        <w:ind w:right="-1" w:firstLine="567"/>
        <w:jc w:val="both"/>
        <w:rPr>
          <w:rFonts w:ascii="Arial" w:hAnsi="Arial" w:cs="Arial"/>
          <w:szCs w:val="24"/>
        </w:rPr>
      </w:pPr>
      <w:r w:rsidRPr="00750BC7">
        <w:rPr>
          <w:rFonts w:ascii="Arial" w:hAnsi="Arial" w:cs="Arial"/>
          <w:szCs w:val="24"/>
        </w:rPr>
        <w:t xml:space="preserve">É </w:t>
      </w:r>
      <w:r w:rsidR="00CE7D7F" w:rsidRPr="00750BC7">
        <w:rPr>
          <w:rFonts w:ascii="Arial" w:hAnsi="Arial" w:cs="Arial"/>
          <w:szCs w:val="24"/>
        </w:rPr>
        <w:t>oportuno</w:t>
      </w:r>
      <w:r w:rsidRPr="00750BC7">
        <w:rPr>
          <w:rFonts w:ascii="Arial" w:hAnsi="Arial" w:cs="Arial"/>
          <w:szCs w:val="24"/>
        </w:rPr>
        <w:t xml:space="preserve"> destacar que </w:t>
      </w:r>
      <w:proofErr w:type="spellStart"/>
      <w:r w:rsidRPr="00750BC7">
        <w:rPr>
          <w:rFonts w:ascii="Arial" w:hAnsi="Arial" w:cs="Arial"/>
          <w:i/>
          <w:iCs/>
          <w:szCs w:val="24"/>
        </w:rPr>
        <w:t>mocambistas</w:t>
      </w:r>
      <w:proofErr w:type="spellEnd"/>
      <w:r w:rsidRPr="00750BC7">
        <w:rPr>
          <w:rFonts w:ascii="Arial" w:hAnsi="Arial" w:cs="Arial"/>
          <w:i/>
          <w:iCs/>
          <w:szCs w:val="24"/>
        </w:rPr>
        <w:t>, mocambos</w:t>
      </w:r>
      <w:r w:rsidRPr="00750BC7">
        <w:rPr>
          <w:rFonts w:ascii="Arial" w:hAnsi="Arial" w:cs="Arial"/>
          <w:szCs w:val="24"/>
        </w:rPr>
        <w:t xml:space="preserve">, </w:t>
      </w:r>
      <w:r w:rsidRPr="00750BC7">
        <w:rPr>
          <w:rFonts w:ascii="Arial" w:hAnsi="Arial" w:cs="Arial"/>
          <w:i/>
          <w:iCs/>
          <w:szCs w:val="24"/>
        </w:rPr>
        <w:t xml:space="preserve">mocambeiros </w:t>
      </w:r>
      <w:r w:rsidRPr="00750BC7">
        <w:rPr>
          <w:rFonts w:ascii="Arial" w:hAnsi="Arial" w:cs="Arial"/>
          <w:szCs w:val="24"/>
        </w:rPr>
        <w:t xml:space="preserve">fazem parte das classificações arbitrárias presentes nos relatos desses </w:t>
      </w:r>
      <w:r w:rsidR="00CE7D7F" w:rsidRPr="00750BC7">
        <w:rPr>
          <w:rFonts w:ascii="Arial" w:hAnsi="Arial" w:cs="Arial"/>
          <w:szCs w:val="24"/>
        </w:rPr>
        <w:t>viajantes</w:t>
      </w:r>
      <w:r w:rsidRPr="00750BC7">
        <w:rPr>
          <w:rFonts w:ascii="Arial" w:hAnsi="Arial" w:cs="Arial"/>
          <w:szCs w:val="24"/>
        </w:rPr>
        <w:t xml:space="preserve">. </w:t>
      </w:r>
      <w:r w:rsidR="00BF696B" w:rsidRPr="00750BC7">
        <w:rPr>
          <w:rFonts w:ascii="Arial" w:hAnsi="Arial" w:cs="Arial"/>
          <w:szCs w:val="24"/>
        </w:rPr>
        <w:t xml:space="preserve">Acerca do termo </w:t>
      </w:r>
      <w:r w:rsidR="00BF696B" w:rsidRPr="00750BC7">
        <w:rPr>
          <w:rFonts w:ascii="Arial" w:hAnsi="Arial" w:cs="Arial"/>
          <w:i/>
          <w:iCs/>
          <w:szCs w:val="24"/>
        </w:rPr>
        <w:t>mocambo,</w:t>
      </w:r>
      <w:r w:rsidR="00BF696B" w:rsidRPr="00750BC7">
        <w:rPr>
          <w:rFonts w:ascii="Arial" w:hAnsi="Arial" w:cs="Arial"/>
          <w:szCs w:val="24"/>
        </w:rPr>
        <w:t xml:space="preserve"> Acevedo</w:t>
      </w:r>
      <w:r w:rsidR="00854CCD" w:rsidRPr="00750BC7">
        <w:rPr>
          <w:rFonts w:ascii="Arial" w:hAnsi="Arial" w:cs="Arial"/>
          <w:szCs w:val="24"/>
        </w:rPr>
        <w:t xml:space="preserve"> </w:t>
      </w:r>
      <w:r w:rsidR="00CE7D7F" w:rsidRPr="00750BC7">
        <w:rPr>
          <w:rFonts w:ascii="Arial" w:hAnsi="Arial" w:cs="Arial"/>
          <w:szCs w:val="24"/>
        </w:rPr>
        <w:t>e Castro</w:t>
      </w:r>
      <w:r w:rsidR="00BF696B" w:rsidRPr="00750BC7">
        <w:rPr>
          <w:rFonts w:ascii="Arial" w:hAnsi="Arial" w:cs="Arial"/>
          <w:szCs w:val="24"/>
        </w:rPr>
        <w:t xml:space="preserve"> (1998) destacam que se trata de um termo utilizado no século XIX por governadores e corpo de policiamento para identificar o agrupamento de fugitivos formado por escravos. As autoras ressaltam ainda que </w:t>
      </w:r>
      <w:r w:rsidR="00BF696B" w:rsidRPr="00750BC7">
        <w:rPr>
          <w:rFonts w:ascii="Arial" w:hAnsi="Arial" w:cs="Arial"/>
          <w:i/>
          <w:iCs/>
          <w:szCs w:val="24"/>
        </w:rPr>
        <w:t>mocambo</w:t>
      </w:r>
      <w:r w:rsidR="00BF696B" w:rsidRPr="00750BC7">
        <w:rPr>
          <w:rFonts w:ascii="Arial" w:hAnsi="Arial" w:cs="Arial"/>
          <w:szCs w:val="24"/>
        </w:rPr>
        <w:t xml:space="preserve"> foi impregnada de qualificações negativas, identificando-o como lugar de reunião de reunião de mocambeiros, tidos como criminosos, desertores e preguiçosos pela sociedade escravista.</w:t>
      </w:r>
    </w:p>
    <w:p w14:paraId="76B7B691" w14:textId="695FEDB5" w:rsidR="00474DCF" w:rsidRPr="00750BC7" w:rsidRDefault="00F06C38" w:rsidP="00C84A2A">
      <w:pPr>
        <w:pStyle w:val="Corpodetexto"/>
        <w:spacing w:line="360" w:lineRule="auto"/>
        <w:ind w:right="-1" w:firstLine="567"/>
        <w:jc w:val="both"/>
        <w:rPr>
          <w:rFonts w:ascii="Arial" w:hAnsi="Arial" w:cs="Arial"/>
          <w:szCs w:val="24"/>
        </w:rPr>
      </w:pPr>
      <w:r w:rsidRPr="00750BC7">
        <w:rPr>
          <w:rFonts w:ascii="Arial" w:hAnsi="Arial" w:cs="Arial"/>
          <w:szCs w:val="24"/>
        </w:rPr>
        <w:t>Na n</w:t>
      </w:r>
      <w:r w:rsidR="004038EB" w:rsidRPr="00750BC7">
        <w:rPr>
          <w:rFonts w:ascii="Arial" w:hAnsi="Arial" w:cs="Arial"/>
          <w:szCs w:val="24"/>
        </w:rPr>
        <w:t>arrativa produzida pelo C</w:t>
      </w:r>
      <w:r w:rsidR="001F7800">
        <w:rPr>
          <w:rFonts w:ascii="Arial" w:hAnsi="Arial" w:cs="Arial"/>
          <w:szCs w:val="24"/>
        </w:rPr>
        <w:t>ô</w:t>
      </w:r>
      <w:r w:rsidR="004038EB" w:rsidRPr="00750BC7">
        <w:rPr>
          <w:rFonts w:ascii="Arial" w:hAnsi="Arial" w:cs="Arial"/>
          <w:szCs w:val="24"/>
        </w:rPr>
        <w:t>nego Francisco Bernardino de Souza</w:t>
      </w:r>
      <w:r w:rsidR="008D0104" w:rsidRPr="00750BC7">
        <w:rPr>
          <w:rStyle w:val="Refdenotaderodap"/>
          <w:rFonts w:ascii="Arial" w:hAnsi="Arial" w:cs="Arial"/>
          <w:szCs w:val="24"/>
        </w:rPr>
        <w:footnoteReference w:id="15"/>
      </w:r>
      <w:r w:rsidR="004038EB" w:rsidRPr="00750BC7">
        <w:rPr>
          <w:rFonts w:ascii="Arial" w:hAnsi="Arial" w:cs="Arial"/>
          <w:szCs w:val="24"/>
        </w:rPr>
        <w:t xml:space="preserve">, na expedição realizada em 1834, denominada “A comissão do Madeira, Pará, </w:t>
      </w:r>
      <w:r w:rsidR="00CE7D7F" w:rsidRPr="00750BC7">
        <w:rPr>
          <w:rFonts w:ascii="Arial" w:hAnsi="Arial" w:cs="Arial"/>
          <w:szCs w:val="24"/>
        </w:rPr>
        <w:t>Amazonas</w:t>
      </w:r>
      <w:r w:rsidR="004038EB" w:rsidRPr="00750BC7">
        <w:rPr>
          <w:rFonts w:ascii="Arial" w:hAnsi="Arial" w:cs="Arial"/>
          <w:szCs w:val="24"/>
        </w:rPr>
        <w:t xml:space="preserve">”, com publicação em 1875, </w:t>
      </w:r>
      <w:r w:rsidRPr="00750BC7">
        <w:rPr>
          <w:rFonts w:ascii="Arial" w:hAnsi="Arial" w:cs="Arial"/>
          <w:szCs w:val="24"/>
        </w:rPr>
        <w:t xml:space="preserve">o mocambo do Trombetas </w:t>
      </w:r>
      <w:r w:rsidR="00F53E98" w:rsidRPr="00750BC7">
        <w:rPr>
          <w:rFonts w:ascii="Arial" w:hAnsi="Arial" w:cs="Arial"/>
          <w:szCs w:val="24"/>
        </w:rPr>
        <w:t>descrito como um rio ‘</w:t>
      </w:r>
      <w:r w:rsidR="00CE7D7F" w:rsidRPr="00750BC7">
        <w:rPr>
          <w:rFonts w:ascii="Arial" w:hAnsi="Arial" w:cs="Arial"/>
          <w:szCs w:val="24"/>
        </w:rPr>
        <w:t>majestosos</w:t>
      </w:r>
      <w:r w:rsidR="00F53E98" w:rsidRPr="00750BC7">
        <w:rPr>
          <w:rFonts w:ascii="Arial" w:hAnsi="Arial" w:cs="Arial"/>
          <w:szCs w:val="24"/>
        </w:rPr>
        <w:t>”, rico em recursos minerais e</w:t>
      </w:r>
      <w:r w:rsidR="008D0104" w:rsidRPr="00750BC7">
        <w:rPr>
          <w:rFonts w:ascii="Arial" w:hAnsi="Arial" w:cs="Arial"/>
          <w:szCs w:val="24"/>
        </w:rPr>
        <w:t xml:space="preserve"> </w:t>
      </w:r>
      <w:r w:rsidRPr="00750BC7">
        <w:rPr>
          <w:rFonts w:ascii="Arial" w:hAnsi="Arial" w:cs="Arial"/>
          <w:szCs w:val="24"/>
        </w:rPr>
        <w:t>composto por grupos</w:t>
      </w:r>
      <w:r w:rsidR="00727164" w:rsidRPr="00750BC7">
        <w:rPr>
          <w:rFonts w:ascii="Arial" w:hAnsi="Arial" w:cs="Arial"/>
          <w:szCs w:val="24"/>
        </w:rPr>
        <w:t xml:space="preserve"> de </w:t>
      </w:r>
      <w:r w:rsidRPr="00750BC7">
        <w:rPr>
          <w:rFonts w:ascii="Arial" w:hAnsi="Arial" w:cs="Arial"/>
          <w:szCs w:val="24"/>
        </w:rPr>
        <w:t xml:space="preserve">pretos fugidos de municípios que no presente fazem parte do Baixo Amazonas. </w:t>
      </w:r>
    </w:p>
    <w:p w14:paraId="00E3D2D0" w14:textId="77777777" w:rsidR="0055694C" w:rsidRPr="00750BC7" w:rsidRDefault="0055694C" w:rsidP="00C84A2A">
      <w:pPr>
        <w:pStyle w:val="Corpodetexto"/>
        <w:spacing w:line="360" w:lineRule="auto"/>
        <w:ind w:right="-1" w:firstLine="567"/>
        <w:jc w:val="both"/>
        <w:rPr>
          <w:rFonts w:ascii="Arial" w:hAnsi="Arial" w:cs="Arial"/>
          <w:szCs w:val="24"/>
        </w:rPr>
      </w:pPr>
    </w:p>
    <w:p w14:paraId="3F1B2C09" w14:textId="0BA010C2" w:rsidR="00474DCF" w:rsidRPr="00750BC7" w:rsidRDefault="00F06C38" w:rsidP="00C84A2A">
      <w:pPr>
        <w:pStyle w:val="Corpodetexto"/>
        <w:ind w:left="2268" w:right="-1"/>
        <w:jc w:val="both"/>
        <w:rPr>
          <w:rFonts w:ascii="Arial" w:hAnsi="Arial" w:cs="Arial"/>
          <w:sz w:val="22"/>
          <w:szCs w:val="22"/>
        </w:rPr>
      </w:pPr>
      <w:r w:rsidRPr="00750BC7">
        <w:rPr>
          <w:rFonts w:ascii="Arial" w:hAnsi="Arial" w:cs="Arial"/>
          <w:sz w:val="22"/>
          <w:szCs w:val="22"/>
        </w:rPr>
        <w:t>“</w:t>
      </w:r>
      <w:r w:rsidR="00474DCF" w:rsidRPr="00750BC7">
        <w:rPr>
          <w:rFonts w:ascii="Arial" w:hAnsi="Arial" w:cs="Arial"/>
          <w:sz w:val="22"/>
          <w:szCs w:val="22"/>
        </w:rPr>
        <w:t>C</w:t>
      </w:r>
      <w:r w:rsidRPr="00750BC7">
        <w:rPr>
          <w:rFonts w:ascii="Arial" w:hAnsi="Arial" w:cs="Arial"/>
          <w:sz w:val="22"/>
          <w:szCs w:val="22"/>
        </w:rPr>
        <w:t xml:space="preserve">ompõe-se o mocambo de 300 indivíduos, pouco mais ou menos, entre homens, mulheres e crianças, incluindo alguns </w:t>
      </w:r>
      <w:r w:rsidR="00CE7D7F" w:rsidRPr="00750BC7">
        <w:rPr>
          <w:rFonts w:ascii="Arial" w:hAnsi="Arial" w:cs="Arial"/>
          <w:sz w:val="22"/>
          <w:szCs w:val="22"/>
        </w:rPr>
        <w:t>indivíduos</w:t>
      </w:r>
      <w:r w:rsidRPr="00750BC7">
        <w:rPr>
          <w:rFonts w:ascii="Arial" w:hAnsi="Arial" w:cs="Arial"/>
          <w:sz w:val="22"/>
          <w:szCs w:val="22"/>
        </w:rPr>
        <w:t xml:space="preserve"> </w:t>
      </w:r>
      <w:r w:rsidR="00CE7D7F" w:rsidRPr="00750BC7">
        <w:rPr>
          <w:rFonts w:ascii="Arial" w:hAnsi="Arial" w:cs="Arial"/>
          <w:sz w:val="22"/>
          <w:szCs w:val="22"/>
        </w:rPr>
        <w:t>livres filhos</w:t>
      </w:r>
      <w:r w:rsidRPr="00750BC7">
        <w:rPr>
          <w:rFonts w:ascii="Arial" w:hAnsi="Arial" w:cs="Arial"/>
          <w:sz w:val="22"/>
          <w:szCs w:val="22"/>
        </w:rPr>
        <w:t xml:space="preserve"> de pretos com tapuios. Formam três grupos distintos os pretos de Óbidos, os de Alenquer e os Santarém, constituindo os de Óbidos </w:t>
      </w:r>
      <w:r w:rsidR="00474DCF" w:rsidRPr="00750BC7">
        <w:rPr>
          <w:rFonts w:ascii="Arial" w:hAnsi="Arial" w:cs="Arial"/>
          <w:sz w:val="22"/>
          <w:szCs w:val="22"/>
        </w:rPr>
        <w:t>a maioria” (SOUZA, 1</w:t>
      </w:r>
      <w:r w:rsidR="00210186" w:rsidRPr="00750BC7">
        <w:rPr>
          <w:rFonts w:ascii="Arial" w:hAnsi="Arial" w:cs="Arial"/>
          <w:sz w:val="22"/>
          <w:szCs w:val="22"/>
        </w:rPr>
        <w:t>8</w:t>
      </w:r>
      <w:r w:rsidR="00474DCF" w:rsidRPr="00750BC7">
        <w:rPr>
          <w:rFonts w:ascii="Arial" w:hAnsi="Arial" w:cs="Arial"/>
          <w:sz w:val="22"/>
          <w:szCs w:val="22"/>
        </w:rPr>
        <w:t>75, p.7).</w:t>
      </w:r>
    </w:p>
    <w:p w14:paraId="10753123" w14:textId="77777777" w:rsidR="00474DCF" w:rsidRPr="00750BC7" w:rsidRDefault="00474DCF" w:rsidP="00C84A2A">
      <w:pPr>
        <w:pStyle w:val="Corpodetexto"/>
        <w:spacing w:line="360" w:lineRule="auto"/>
        <w:ind w:right="-1"/>
        <w:jc w:val="both"/>
        <w:rPr>
          <w:rFonts w:ascii="Arial" w:hAnsi="Arial" w:cs="Arial"/>
          <w:szCs w:val="24"/>
        </w:rPr>
      </w:pPr>
    </w:p>
    <w:p w14:paraId="7AEABED0" w14:textId="202F281A" w:rsidR="00510CD8" w:rsidRPr="00750BC7" w:rsidRDefault="00474DCF" w:rsidP="00C84A2A">
      <w:pPr>
        <w:pStyle w:val="Corpodetexto"/>
        <w:spacing w:line="360" w:lineRule="auto"/>
        <w:ind w:right="-1" w:firstLine="567"/>
        <w:jc w:val="both"/>
        <w:rPr>
          <w:rFonts w:ascii="Arial" w:hAnsi="Arial" w:cs="Arial"/>
          <w:szCs w:val="24"/>
        </w:rPr>
      </w:pPr>
      <w:r w:rsidRPr="00750BC7">
        <w:rPr>
          <w:rFonts w:ascii="Arial" w:hAnsi="Arial" w:cs="Arial"/>
          <w:szCs w:val="24"/>
        </w:rPr>
        <w:t>Souza (1</w:t>
      </w:r>
      <w:r w:rsidR="00210186" w:rsidRPr="00750BC7">
        <w:rPr>
          <w:rFonts w:ascii="Arial" w:hAnsi="Arial" w:cs="Arial"/>
          <w:szCs w:val="24"/>
        </w:rPr>
        <w:t>8</w:t>
      </w:r>
      <w:r w:rsidRPr="00750BC7">
        <w:rPr>
          <w:rFonts w:ascii="Arial" w:hAnsi="Arial" w:cs="Arial"/>
          <w:szCs w:val="24"/>
        </w:rPr>
        <w:t xml:space="preserve">75), argumenta que o </w:t>
      </w:r>
      <w:r w:rsidRPr="00750BC7">
        <w:rPr>
          <w:rFonts w:ascii="Arial" w:hAnsi="Arial" w:cs="Arial"/>
          <w:i/>
          <w:iCs/>
          <w:szCs w:val="24"/>
        </w:rPr>
        <w:t>mocambo</w:t>
      </w:r>
      <w:r w:rsidRPr="00750BC7">
        <w:rPr>
          <w:rFonts w:ascii="Arial" w:hAnsi="Arial" w:cs="Arial"/>
          <w:szCs w:val="24"/>
        </w:rPr>
        <w:t xml:space="preserve"> do Trombetas havia sido mais populoso que a estimativa de 300 “indivíduos” acima relatados; para </w:t>
      </w:r>
      <w:r w:rsidR="000252FC" w:rsidRPr="00750BC7">
        <w:rPr>
          <w:rFonts w:ascii="Arial" w:hAnsi="Arial" w:cs="Arial"/>
          <w:szCs w:val="24"/>
        </w:rPr>
        <w:t>ele</w:t>
      </w:r>
      <w:r w:rsidR="001F7800">
        <w:rPr>
          <w:rFonts w:ascii="Arial" w:hAnsi="Arial" w:cs="Arial"/>
          <w:szCs w:val="24"/>
        </w:rPr>
        <w:t>,</w:t>
      </w:r>
      <w:r w:rsidR="000252FC" w:rsidRPr="00750BC7">
        <w:rPr>
          <w:rFonts w:ascii="Arial" w:hAnsi="Arial" w:cs="Arial"/>
          <w:szCs w:val="24"/>
        </w:rPr>
        <w:t xml:space="preserve"> </w:t>
      </w:r>
      <w:r w:rsidRPr="00750BC7">
        <w:rPr>
          <w:rFonts w:ascii="Arial" w:hAnsi="Arial" w:cs="Arial"/>
          <w:szCs w:val="24"/>
        </w:rPr>
        <w:t xml:space="preserve">as lutas e doenças sazonais naquele período pouco a pouco dizimava esses povos.  Entre as atividades exercidas pelos denominados </w:t>
      </w:r>
      <w:r w:rsidRPr="00750BC7">
        <w:rPr>
          <w:rFonts w:ascii="Arial" w:hAnsi="Arial" w:cs="Arial"/>
          <w:i/>
          <w:iCs/>
          <w:szCs w:val="24"/>
        </w:rPr>
        <w:t>mocambeiros</w:t>
      </w:r>
      <w:r w:rsidRPr="00750BC7">
        <w:rPr>
          <w:rFonts w:ascii="Arial" w:hAnsi="Arial" w:cs="Arial"/>
          <w:szCs w:val="24"/>
        </w:rPr>
        <w:t>, Souza aponta a lavoura e o plantio de roças</w:t>
      </w:r>
      <w:r w:rsidR="000252FC" w:rsidRPr="00750BC7">
        <w:rPr>
          <w:rFonts w:ascii="Arial" w:hAnsi="Arial" w:cs="Arial"/>
          <w:szCs w:val="24"/>
        </w:rPr>
        <w:t>.</w:t>
      </w:r>
    </w:p>
    <w:p w14:paraId="574F8D22" w14:textId="0A61D6AC" w:rsidR="001F7800" w:rsidRDefault="00727164" w:rsidP="00C84A2A">
      <w:pPr>
        <w:pStyle w:val="Corpodetexto"/>
        <w:spacing w:line="360" w:lineRule="auto"/>
        <w:ind w:right="-1" w:firstLine="567"/>
        <w:jc w:val="both"/>
        <w:rPr>
          <w:rFonts w:ascii="Arial" w:hAnsi="Arial" w:cs="Arial"/>
          <w:szCs w:val="24"/>
        </w:rPr>
      </w:pPr>
      <w:r w:rsidRPr="00750BC7">
        <w:rPr>
          <w:rFonts w:ascii="Arial" w:hAnsi="Arial" w:cs="Arial"/>
          <w:szCs w:val="24"/>
        </w:rPr>
        <w:t xml:space="preserve">Sob a influência do pensamento conservador dominante na época, Souza (1875) analisa a existência dos “mocambos” como uma ameaça ao desenvolvimento da região que atualmente corresponde a Amazônia. </w:t>
      </w:r>
    </w:p>
    <w:p w14:paraId="66752E11" w14:textId="77777777" w:rsidR="001F7800" w:rsidRDefault="001F7800" w:rsidP="00C84A2A">
      <w:pPr>
        <w:pStyle w:val="Corpodetexto"/>
        <w:spacing w:line="360" w:lineRule="auto"/>
        <w:ind w:right="-1" w:firstLine="567"/>
        <w:jc w:val="both"/>
        <w:rPr>
          <w:rFonts w:ascii="Arial" w:hAnsi="Arial" w:cs="Arial"/>
          <w:szCs w:val="24"/>
        </w:rPr>
      </w:pPr>
    </w:p>
    <w:p w14:paraId="1AA72D1F" w14:textId="4B3C1541" w:rsidR="00727164" w:rsidRPr="001F7800" w:rsidRDefault="00727164" w:rsidP="001F7800">
      <w:pPr>
        <w:pStyle w:val="Corpodetexto"/>
        <w:ind w:left="2268" w:right="-1"/>
        <w:jc w:val="both"/>
        <w:rPr>
          <w:rFonts w:ascii="Arial" w:hAnsi="Arial" w:cs="Arial"/>
          <w:sz w:val="22"/>
          <w:szCs w:val="22"/>
        </w:rPr>
      </w:pPr>
      <w:r w:rsidRPr="001F7800">
        <w:rPr>
          <w:rFonts w:ascii="Arial" w:hAnsi="Arial" w:cs="Arial"/>
          <w:sz w:val="22"/>
          <w:szCs w:val="22"/>
        </w:rPr>
        <w:t xml:space="preserve">Além da grande falta de braços com que lutam os agricultores do Amazonas, em consequência da avultada </w:t>
      </w:r>
      <w:r w:rsidR="006735A4" w:rsidRPr="001F7800">
        <w:rPr>
          <w:rFonts w:ascii="Arial" w:hAnsi="Arial" w:cs="Arial"/>
          <w:sz w:val="22"/>
          <w:szCs w:val="22"/>
        </w:rPr>
        <w:t xml:space="preserve">emigração que </w:t>
      </w:r>
      <w:proofErr w:type="spellStart"/>
      <w:r w:rsidR="006735A4" w:rsidRPr="001F7800">
        <w:rPr>
          <w:rFonts w:ascii="Arial" w:hAnsi="Arial" w:cs="Arial"/>
          <w:sz w:val="22"/>
          <w:szCs w:val="22"/>
        </w:rPr>
        <w:t>afflue</w:t>
      </w:r>
      <w:proofErr w:type="spellEnd"/>
      <w:r w:rsidR="006735A4" w:rsidRPr="001F7800">
        <w:rPr>
          <w:rFonts w:ascii="Arial" w:hAnsi="Arial" w:cs="Arial"/>
          <w:sz w:val="22"/>
          <w:szCs w:val="22"/>
        </w:rPr>
        <w:t xml:space="preserve"> para os </w:t>
      </w:r>
      <w:proofErr w:type="spellStart"/>
      <w:r w:rsidR="006735A4" w:rsidRPr="001F7800">
        <w:rPr>
          <w:rFonts w:ascii="Arial" w:hAnsi="Arial" w:cs="Arial"/>
          <w:sz w:val="22"/>
          <w:szCs w:val="22"/>
        </w:rPr>
        <w:t>seringaes</w:t>
      </w:r>
      <w:proofErr w:type="spellEnd"/>
      <w:r w:rsidR="006735A4" w:rsidRPr="001F7800">
        <w:rPr>
          <w:rFonts w:ascii="Arial" w:hAnsi="Arial" w:cs="Arial"/>
          <w:sz w:val="22"/>
          <w:szCs w:val="22"/>
        </w:rPr>
        <w:t>, tem ainda de lutar com a praga dos mocambos, que são como uma viva e permanente ameaça” [sic] (SOUZA, 1875, p.7).</w:t>
      </w:r>
    </w:p>
    <w:p w14:paraId="5B0831B5" w14:textId="77777777" w:rsidR="001F7800" w:rsidRPr="00750BC7" w:rsidRDefault="001F7800" w:rsidP="001F7800">
      <w:pPr>
        <w:pStyle w:val="Corpodetexto"/>
        <w:spacing w:line="360" w:lineRule="auto"/>
        <w:ind w:left="2268" w:right="-1"/>
        <w:jc w:val="both"/>
        <w:rPr>
          <w:rFonts w:ascii="Arial" w:hAnsi="Arial" w:cs="Arial"/>
          <w:szCs w:val="24"/>
        </w:rPr>
      </w:pPr>
    </w:p>
    <w:p w14:paraId="1A7AC5F9" w14:textId="77777777" w:rsidR="00D55187" w:rsidRPr="00750BC7" w:rsidRDefault="00210186" w:rsidP="00C84A2A">
      <w:pPr>
        <w:pStyle w:val="Corpodetexto"/>
        <w:spacing w:line="360" w:lineRule="auto"/>
        <w:ind w:right="-1" w:firstLine="567"/>
        <w:jc w:val="both"/>
        <w:rPr>
          <w:rFonts w:ascii="Arial" w:hAnsi="Arial" w:cs="Arial"/>
          <w:szCs w:val="24"/>
        </w:rPr>
      </w:pPr>
      <w:r w:rsidRPr="00750BC7">
        <w:rPr>
          <w:rFonts w:ascii="Arial" w:hAnsi="Arial" w:cs="Arial"/>
          <w:szCs w:val="24"/>
        </w:rPr>
        <w:t>Doutor em direito pela Faculdade de São Paulo, Aureliano Candido Tavares Bastos</w:t>
      </w:r>
      <w:r w:rsidR="003713B9" w:rsidRPr="00750BC7">
        <w:rPr>
          <w:rStyle w:val="Refdenotaderodap"/>
          <w:rFonts w:ascii="Arial" w:hAnsi="Arial" w:cs="Arial"/>
          <w:szCs w:val="24"/>
        </w:rPr>
        <w:footnoteReference w:id="16"/>
      </w:r>
      <w:r w:rsidRPr="00750BC7">
        <w:rPr>
          <w:rFonts w:ascii="Arial" w:hAnsi="Arial" w:cs="Arial"/>
          <w:szCs w:val="24"/>
        </w:rPr>
        <w:t xml:space="preserve"> publicou em 1866 “O </w:t>
      </w:r>
      <w:proofErr w:type="spellStart"/>
      <w:r w:rsidRPr="00750BC7">
        <w:rPr>
          <w:rFonts w:ascii="Arial" w:hAnsi="Arial" w:cs="Arial"/>
          <w:szCs w:val="24"/>
        </w:rPr>
        <w:t>val</w:t>
      </w:r>
      <w:r w:rsidR="00DD3D34" w:rsidRPr="00750BC7">
        <w:rPr>
          <w:rFonts w:ascii="Arial" w:hAnsi="Arial" w:cs="Arial"/>
          <w:szCs w:val="24"/>
        </w:rPr>
        <w:t>l</w:t>
      </w:r>
      <w:r w:rsidRPr="00750BC7">
        <w:rPr>
          <w:rFonts w:ascii="Arial" w:hAnsi="Arial" w:cs="Arial"/>
          <w:szCs w:val="24"/>
        </w:rPr>
        <w:t>e</w:t>
      </w:r>
      <w:proofErr w:type="spellEnd"/>
      <w:r w:rsidRPr="00750BC7">
        <w:rPr>
          <w:rFonts w:ascii="Arial" w:hAnsi="Arial" w:cs="Arial"/>
          <w:szCs w:val="24"/>
        </w:rPr>
        <w:t xml:space="preserve"> do Amazonas”, </w:t>
      </w:r>
      <w:r w:rsidR="003713B9" w:rsidRPr="00750BC7">
        <w:rPr>
          <w:rFonts w:ascii="Arial" w:hAnsi="Arial" w:cs="Arial"/>
          <w:szCs w:val="24"/>
        </w:rPr>
        <w:t xml:space="preserve">resultado de sua </w:t>
      </w:r>
      <w:r w:rsidRPr="00750BC7">
        <w:rPr>
          <w:rFonts w:ascii="Arial" w:hAnsi="Arial" w:cs="Arial"/>
          <w:szCs w:val="24"/>
        </w:rPr>
        <w:t xml:space="preserve">viagem </w:t>
      </w:r>
      <w:r w:rsidR="003713B9" w:rsidRPr="00750BC7">
        <w:rPr>
          <w:rFonts w:ascii="Arial" w:hAnsi="Arial" w:cs="Arial"/>
          <w:szCs w:val="24"/>
        </w:rPr>
        <w:t xml:space="preserve">ao Amazonas 1865, oportunidade em que </w:t>
      </w:r>
      <w:r w:rsidRPr="00750BC7">
        <w:rPr>
          <w:rFonts w:ascii="Arial" w:hAnsi="Arial" w:cs="Arial"/>
          <w:szCs w:val="24"/>
        </w:rPr>
        <w:t xml:space="preserve">Bastos atingiu o rio Trombetas. Na descrição sobre o Trombetas, as lentes de sua observação </w:t>
      </w:r>
      <w:r w:rsidR="0029277B" w:rsidRPr="00750BC7">
        <w:rPr>
          <w:rFonts w:ascii="Arial" w:hAnsi="Arial" w:cs="Arial"/>
          <w:szCs w:val="24"/>
        </w:rPr>
        <w:t xml:space="preserve">identificaram </w:t>
      </w:r>
      <w:r w:rsidRPr="00750BC7">
        <w:rPr>
          <w:rFonts w:ascii="Arial" w:hAnsi="Arial" w:cs="Arial"/>
          <w:szCs w:val="24"/>
        </w:rPr>
        <w:t xml:space="preserve">que </w:t>
      </w:r>
      <w:r w:rsidR="0029277B" w:rsidRPr="00750BC7">
        <w:rPr>
          <w:rFonts w:ascii="Arial" w:hAnsi="Arial" w:cs="Arial"/>
          <w:szCs w:val="24"/>
        </w:rPr>
        <w:t>“o</w:t>
      </w:r>
      <w:r w:rsidRPr="00750BC7">
        <w:rPr>
          <w:rFonts w:ascii="Arial" w:hAnsi="Arial" w:cs="Arial"/>
          <w:szCs w:val="24"/>
        </w:rPr>
        <w:t xml:space="preserve">s mocambos no </w:t>
      </w:r>
      <w:r w:rsidR="00D55187" w:rsidRPr="00750BC7">
        <w:rPr>
          <w:rFonts w:ascii="Arial" w:hAnsi="Arial" w:cs="Arial"/>
          <w:szCs w:val="24"/>
        </w:rPr>
        <w:t>T</w:t>
      </w:r>
      <w:r w:rsidRPr="00750BC7">
        <w:rPr>
          <w:rFonts w:ascii="Arial" w:hAnsi="Arial" w:cs="Arial"/>
          <w:szCs w:val="24"/>
        </w:rPr>
        <w:t>rombetas são diversos, dizem que que todos contém com os criminosos e desertores foragidos, mais de 2,000 almas</w:t>
      </w:r>
      <w:r w:rsidR="0029277B" w:rsidRPr="00750BC7">
        <w:rPr>
          <w:rFonts w:ascii="Arial" w:hAnsi="Arial" w:cs="Arial"/>
          <w:szCs w:val="24"/>
        </w:rPr>
        <w:t xml:space="preserve">” (BASTOS, 1866, p.152). </w:t>
      </w:r>
    </w:p>
    <w:p w14:paraId="73098E69" w14:textId="04698175" w:rsidR="002A0F50" w:rsidRPr="00750BC7" w:rsidRDefault="002A0F50" w:rsidP="00C84A2A">
      <w:pPr>
        <w:pStyle w:val="Corpodetexto"/>
        <w:spacing w:line="360" w:lineRule="auto"/>
        <w:ind w:right="-1" w:firstLine="567"/>
        <w:jc w:val="both"/>
        <w:rPr>
          <w:rFonts w:ascii="Arial" w:hAnsi="Arial" w:cs="Arial"/>
          <w:szCs w:val="24"/>
        </w:rPr>
      </w:pPr>
      <w:r w:rsidRPr="00750BC7">
        <w:rPr>
          <w:rFonts w:ascii="Arial" w:hAnsi="Arial" w:cs="Arial"/>
          <w:szCs w:val="24"/>
        </w:rPr>
        <w:t xml:space="preserve">É oportuno destacar que Bastos </w:t>
      </w:r>
      <w:r w:rsidR="00D55187" w:rsidRPr="00750BC7">
        <w:rPr>
          <w:rFonts w:ascii="Arial" w:hAnsi="Arial" w:cs="Arial"/>
          <w:szCs w:val="24"/>
        </w:rPr>
        <w:t>(1839-1875) conseguiu lugar de destaque no pensamento político brasileiro por defender ideias liberais pautadas na descentralização polític</w:t>
      </w:r>
      <w:r w:rsidR="001F7800">
        <w:rPr>
          <w:rFonts w:ascii="Arial" w:hAnsi="Arial" w:cs="Arial"/>
          <w:szCs w:val="24"/>
        </w:rPr>
        <w:t>o</w:t>
      </w:r>
      <w:r w:rsidR="00D55187" w:rsidRPr="00750BC7">
        <w:rPr>
          <w:rFonts w:ascii="Arial" w:hAnsi="Arial" w:cs="Arial"/>
          <w:szCs w:val="24"/>
        </w:rPr>
        <w:t xml:space="preserve">-administrativa. No âmbito de tais ideias, Bastos defendera a abolição da escravidão e inclusão dos negros no mercado de trabalho. Nesse sentido, a viagem ao Amazonas representa a análise empírica dos problemas dessa região e sua gente. </w:t>
      </w:r>
    </w:p>
    <w:p w14:paraId="50A951BF" w14:textId="77777777" w:rsidR="002A0F50" w:rsidRPr="00750BC7" w:rsidRDefault="00065161" w:rsidP="00C84A2A">
      <w:pPr>
        <w:pStyle w:val="Corpodetexto"/>
        <w:spacing w:line="360" w:lineRule="auto"/>
        <w:ind w:right="-1" w:firstLine="567"/>
        <w:jc w:val="both"/>
        <w:rPr>
          <w:rFonts w:ascii="Arial" w:hAnsi="Arial" w:cs="Arial"/>
          <w:szCs w:val="24"/>
        </w:rPr>
      </w:pPr>
      <w:r w:rsidRPr="00750BC7">
        <w:rPr>
          <w:rFonts w:ascii="Arial" w:hAnsi="Arial" w:cs="Arial"/>
          <w:szCs w:val="24"/>
        </w:rPr>
        <w:t xml:space="preserve"> </w:t>
      </w:r>
      <w:r w:rsidR="00C8206A" w:rsidRPr="00750BC7">
        <w:rPr>
          <w:rFonts w:ascii="Arial" w:hAnsi="Arial" w:cs="Arial"/>
          <w:szCs w:val="24"/>
        </w:rPr>
        <w:t>N</w:t>
      </w:r>
      <w:r w:rsidRPr="00750BC7">
        <w:rPr>
          <w:rFonts w:ascii="Arial" w:hAnsi="Arial" w:cs="Arial"/>
          <w:szCs w:val="24"/>
        </w:rPr>
        <w:t>essa tentativa de identificar os potenciais produtivos da Amazônia é que Bastos (1875) reconhece as culturas desenvolvidas pelos negros no Trombetas. “Os negros cultivam a mandioca e o tabaco (o que eles vendem passa pelo melhor) colhem a castanha e a salsaparrilha” (BASTOS, 1875,</w:t>
      </w:r>
      <w:r w:rsidR="003713B9" w:rsidRPr="00750BC7">
        <w:rPr>
          <w:rFonts w:ascii="Arial" w:hAnsi="Arial" w:cs="Arial"/>
          <w:szCs w:val="24"/>
        </w:rPr>
        <w:t xml:space="preserve"> </w:t>
      </w:r>
      <w:r w:rsidRPr="00750BC7">
        <w:rPr>
          <w:rFonts w:ascii="Arial" w:hAnsi="Arial" w:cs="Arial"/>
          <w:szCs w:val="24"/>
        </w:rPr>
        <w:t>p.152).</w:t>
      </w:r>
    </w:p>
    <w:p w14:paraId="0AB1F31E" w14:textId="6C31DF9E" w:rsidR="007252C7" w:rsidRPr="00750BC7" w:rsidRDefault="007252C7" w:rsidP="00C84A2A">
      <w:pPr>
        <w:pStyle w:val="Corpodetexto"/>
        <w:spacing w:line="360" w:lineRule="auto"/>
        <w:ind w:right="-1" w:firstLine="567"/>
        <w:jc w:val="both"/>
        <w:rPr>
          <w:rFonts w:ascii="Arial" w:hAnsi="Arial" w:cs="Arial"/>
          <w:szCs w:val="24"/>
        </w:rPr>
      </w:pPr>
      <w:r w:rsidRPr="00750BC7">
        <w:rPr>
          <w:rFonts w:ascii="Arial" w:hAnsi="Arial" w:cs="Arial"/>
          <w:szCs w:val="24"/>
        </w:rPr>
        <w:t>Para Derby</w:t>
      </w:r>
      <w:r w:rsidR="00885B93" w:rsidRPr="00750BC7">
        <w:rPr>
          <w:rStyle w:val="Refdenotaderodap"/>
          <w:rFonts w:ascii="Arial" w:hAnsi="Arial" w:cs="Arial"/>
          <w:szCs w:val="24"/>
        </w:rPr>
        <w:footnoteReference w:id="17"/>
      </w:r>
      <w:r w:rsidRPr="00750BC7">
        <w:rPr>
          <w:rFonts w:ascii="Arial" w:hAnsi="Arial" w:cs="Arial"/>
          <w:szCs w:val="24"/>
        </w:rPr>
        <w:t xml:space="preserve"> (1898), a principal atividade econômica dos </w:t>
      </w:r>
      <w:r w:rsidRPr="00750BC7">
        <w:rPr>
          <w:rFonts w:ascii="Arial" w:hAnsi="Arial" w:cs="Arial"/>
          <w:i/>
          <w:iCs/>
          <w:szCs w:val="24"/>
        </w:rPr>
        <w:t>quilombolas</w:t>
      </w:r>
      <w:r w:rsidRPr="00750BC7">
        <w:rPr>
          <w:rFonts w:ascii="Arial" w:hAnsi="Arial" w:cs="Arial"/>
          <w:szCs w:val="24"/>
        </w:rPr>
        <w:t xml:space="preserve"> no Trombetas no período de sua viagem a esse rio</w:t>
      </w:r>
      <w:r w:rsidR="00DD3D34" w:rsidRPr="00750BC7">
        <w:rPr>
          <w:rFonts w:ascii="Arial" w:hAnsi="Arial" w:cs="Arial"/>
          <w:szCs w:val="24"/>
        </w:rPr>
        <w:t>, baseava-se</w:t>
      </w:r>
      <w:r w:rsidR="002F6A46" w:rsidRPr="00750BC7">
        <w:rPr>
          <w:rFonts w:ascii="Arial" w:hAnsi="Arial" w:cs="Arial"/>
          <w:szCs w:val="24"/>
        </w:rPr>
        <w:t xml:space="preserve"> </w:t>
      </w:r>
      <w:r w:rsidR="00DD3D34" w:rsidRPr="00750BC7">
        <w:rPr>
          <w:rFonts w:ascii="Arial" w:hAnsi="Arial" w:cs="Arial"/>
          <w:szCs w:val="24"/>
        </w:rPr>
        <w:t>n</w:t>
      </w:r>
      <w:r w:rsidRPr="00750BC7">
        <w:rPr>
          <w:rFonts w:ascii="Arial" w:hAnsi="Arial" w:cs="Arial"/>
          <w:szCs w:val="24"/>
        </w:rPr>
        <w:t xml:space="preserve">a extração da castanha-do-pará ou castanha-do-brasil como é conhecida atualmente. “O castanheiro brasileiro, </w:t>
      </w:r>
      <w:proofErr w:type="spellStart"/>
      <w:r w:rsidRPr="00750BC7">
        <w:rPr>
          <w:rFonts w:ascii="Arial" w:hAnsi="Arial" w:cs="Arial"/>
          <w:i/>
          <w:iCs/>
          <w:szCs w:val="24"/>
        </w:rPr>
        <w:t>Bertholletia</w:t>
      </w:r>
      <w:proofErr w:type="spellEnd"/>
      <w:r w:rsidRPr="00750BC7">
        <w:rPr>
          <w:rFonts w:ascii="Arial" w:hAnsi="Arial" w:cs="Arial"/>
          <w:i/>
          <w:iCs/>
          <w:szCs w:val="24"/>
        </w:rPr>
        <w:t xml:space="preserve"> excelsa</w:t>
      </w:r>
      <w:r w:rsidRPr="00750BC7">
        <w:rPr>
          <w:rFonts w:ascii="Arial" w:hAnsi="Arial" w:cs="Arial"/>
          <w:szCs w:val="24"/>
        </w:rPr>
        <w:t xml:space="preserve">, é excessivamente abundante no rio e nos lagos desde </w:t>
      </w:r>
      <w:r w:rsidRPr="00750BC7">
        <w:rPr>
          <w:rFonts w:ascii="Arial" w:hAnsi="Arial" w:cs="Arial"/>
          <w:szCs w:val="24"/>
        </w:rPr>
        <w:lastRenderedPageBreak/>
        <w:t xml:space="preserve">as cachoeiras rio abaixo até o lago de </w:t>
      </w:r>
      <w:proofErr w:type="spellStart"/>
      <w:r w:rsidRPr="00750BC7">
        <w:rPr>
          <w:rFonts w:ascii="Arial" w:hAnsi="Arial" w:cs="Arial"/>
          <w:szCs w:val="24"/>
        </w:rPr>
        <w:t>Arapicú</w:t>
      </w:r>
      <w:proofErr w:type="spellEnd"/>
      <w:r w:rsidRPr="00750BC7">
        <w:rPr>
          <w:rFonts w:ascii="Arial" w:hAnsi="Arial" w:cs="Arial"/>
          <w:szCs w:val="24"/>
        </w:rPr>
        <w:t xml:space="preserve"> e </w:t>
      </w:r>
      <w:r w:rsidR="00CE7D7F" w:rsidRPr="00750BC7">
        <w:rPr>
          <w:rFonts w:ascii="Arial" w:hAnsi="Arial" w:cs="Arial"/>
          <w:szCs w:val="24"/>
        </w:rPr>
        <w:t>exporta-se</w:t>
      </w:r>
      <w:r w:rsidRPr="00750BC7">
        <w:rPr>
          <w:rFonts w:ascii="Arial" w:hAnsi="Arial" w:cs="Arial"/>
          <w:szCs w:val="24"/>
        </w:rPr>
        <w:t xml:space="preserve"> todos os anos grande quantidade de castanhas” (DERBY, 1898, p. 369). </w:t>
      </w:r>
    </w:p>
    <w:p w14:paraId="67C87A7F" w14:textId="77777777" w:rsidR="006B2BC3" w:rsidRPr="00750BC7" w:rsidRDefault="006B2BC3" w:rsidP="00C84A2A">
      <w:pPr>
        <w:pStyle w:val="Corpodetexto"/>
        <w:spacing w:line="360" w:lineRule="auto"/>
        <w:ind w:right="-1" w:firstLine="567"/>
        <w:jc w:val="both"/>
        <w:rPr>
          <w:rFonts w:ascii="Arial" w:hAnsi="Arial" w:cs="Arial"/>
          <w:szCs w:val="24"/>
        </w:rPr>
      </w:pPr>
      <w:r w:rsidRPr="00750BC7">
        <w:rPr>
          <w:rFonts w:ascii="Arial" w:hAnsi="Arial" w:cs="Arial"/>
          <w:szCs w:val="24"/>
        </w:rPr>
        <w:t xml:space="preserve">O lago </w:t>
      </w:r>
      <w:proofErr w:type="spellStart"/>
      <w:r w:rsidRPr="00750BC7">
        <w:rPr>
          <w:rFonts w:ascii="Arial" w:hAnsi="Arial" w:cs="Arial"/>
          <w:szCs w:val="24"/>
        </w:rPr>
        <w:t>Arapicú</w:t>
      </w:r>
      <w:proofErr w:type="spellEnd"/>
      <w:r w:rsidRPr="00750BC7">
        <w:rPr>
          <w:rFonts w:ascii="Arial" w:hAnsi="Arial" w:cs="Arial"/>
          <w:szCs w:val="24"/>
        </w:rPr>
        <w:t xml:space="preserve">, no presente é denominado lago </w:t>
      </w:r>
      <w:proofErr w:type="spellStart"/>
      <w:r w:rsidRPr="00750BC7">
        <w:rPr>
          <w:rFonts w:ascii="Arial" w:hAnsi="Arial" w:cs="Arial"/>
          <w:szCs w:val="24"/>
        </w:rPr>
        <w:t>Erepecú</w:t>
      </w:r>
      <w:proofErr w:type="spellEnd"/>
      <w:r w:rsidRPr="00750BC7">
        <w:rPr>
          <w:rFonts w:ascii="Arial" w:hAnsi="Arial" w:cs="Arial"/>
          <w:szCs w:val="24"/>
        </w:rPr>
        <w:t>. Por muito tempo esse lago representou uma das maiores áreas de castanhais</w:t>
      </w:r>
      <w:r w:rsidR="005E4649" w:rsidRPr="00750BC7">
        <w:rPr>
          <w:rFonts w:ascii="Arial" w:hAnsi="Arial" w:cs="Arial"/>
          <w:szCs w:val="24"/>
        </w:rPr>
        <w:t xml:space="preserve"> para os quilombolas do Trombetas</w:t>
      </w:r>
      <w:r w:rsidRPr="00750BC7">
        <w:rPr>
          <w:rFonts w:ascii="Arial" w:hAnsi="Arial" w:cs="Arial"/>
          <w:szCs w:val="24"/>
        </w:rPr>
        <w:t>, com a usurpação territorial pela política ambiental resultante da instituição da Reserva Biológica do Rio Trombetas</w:t>
      </w:r>
      <w:r w:rsidR="009F3D14" w:rsidRPr="00750BC7">
        <w:rPr>
          <w:rFonts w:ascii="Arial" w:hAnsi="Arial" w:cs="Arial"/>
          <w:szCs w:val="24"/>
        </w:rPr>
        <w:t xml:space="preserve">, a extração da castanha nesse lago passou a ser limitada pelas políticas autoritárias impostas pela gestão da </w:t>
      </w:r>
      <w:proofErr w:type="spellStart"/>
      <w:r w:rsidR="009F3D14" w:rsidRPr="00750BC7">
        <w:rPr>
          <w:rFonts w:ascii="Arial" w:hAnsi="Arial" w:cs="Arial"/>
          <w:szCs w:val="24"/>
        </w:rPr>
        <w:t>REBio</w:t>
      </w:r>
      <w:proofErr w:type="spellEnd"/>
      <w:r w:rsidR="009F3D14" w:rsidRPr="00750BC7">
        <w:rPr>
          <w:rFonts w:ascii="Arial" w:hAnsi="Arial" w:cs="Arial"/>
          <w:szCs w:val="24"/>
        </w:rPr>
        <w:t xml:space="preserve"> do Trombetas, que no mais extremo das coações, chegou a proibir a entrada dos quilombolas durante a safra da castanha, conforme veremos ao longo deste trabalho. </w:t>
      </w:r>
    </w:p>
    <w:p w14:paraId="1110479C" w14:textId="26B095D6" w:rsidR="00800B90" w:rsidRPr="00750BC7" w:rsidRDefault="007252C7" w:rsidP="00C84A2A">
      <w:pPr>
        <w:pStyle w:val="Corpodetexto"/>
        <w:spacing w:line="360" w:lineRule="auto"/>
        <w:ind w:right="-1" w:firstLine="567"/>
        <w:jc w:val="both"/>
        <w:rPr>
          <w:rFonts w:ascii="Arial" w:hAnsi="Arial" w:cs="Arial"/>
          <w:szCs w:val="24"/>
        </w:rPr>
      </w:pPr>
      <w:r w:rsidRPr="00750BC7">
        <w:rPr>
          <w:rFonts w:ascii="Arial" w:hAnsi="Arial" w:cs="Arial"/>
          <w:szCs w:val="24"/>
        </w:rPr>
        <w:t>A partir de uma postura relativista, Derby (1898) configura-se como um dos primeiros autores a caminhar no sentido de desconstruir os estigmas criados sobre os quilombos no Trombetas</w:t>
      </w:r>
      <w:r w:rsidR="00444A21" w:rsidRPr="00750BC7">
        <w:rPr>
          <w:rFonts w:ascii="Arial" w:hAnsi="Arial" w:cs="Arial"/>
          <w:szCs w:val="24"/>
        </w:rPr>
        <w:t xml:space="preserve">, sobretudo, a noção de perigo, mistério e violência inventada por agentes externos àquela realidade, tais como regatões, militares e alguns religiosos. </w:t>
      </w:r>
      <w:r w:rsidR="006B2BC3" w:rsidRPr="00750BC7">
        <w:rPr>
          <w:rFonts w:ascii="Arial" w:hAnsi="Arial" w:cs="Arial"/>
          <w:szCs w:val="24"/>
        </w:rPr>
        <w:t xml:space="preserve">“Porque </w:t>
      </w:r>
      <w:proofErr w:type="spellStart"/>
      <w:r w:rsidR="006B2BC3" w:rsidRPr="00750BC7">
        <w:rPr>
          <w:rFonts w:ascii="Arial" w:hAnsi="Arial" w:cs="Arial"/>
          <w:szCs w:val="24"/>
        </w:rPr>
        <w:t>commummente</w:t>
      </w:r>
      <w:proofErr w:type="spellEnd"/>
      <w:r w:rsidR="006B2BC3" w:rsidRPr="00750BC7">
        <w:rPr>
          <w:rFonts w:ascii="Arial" w:hAnsi="Arial" w:cs="Arial"/>
          <w:szCs w:val="24"/>
        </w:rPr>
        <w:t xml:space="preserve"> representam-se os quilombolas como uma classe perigosa de ladrões, violentos e preguiçosos, e nós achamos o contrário</w:t>
      </w:r>
      <w:r w:rsidR="00026B5D">
        <w:rPr>
          <w:rFonts w:ascii="Arial" w:hAnsi="Arial" w:cs="Arial"/>
          <w:szCs w:val="24"/>
        </w:rPr>
        <w:t xml:space="preserve"> </w:t>
      </w:r>
      <w:proofErr w:type="spellStart"/>
      <w:r w:rsidR="006B2BC3" w:rsidRPr="00750BC7">
        <w:rPr>
          <w:rFonts w:ascii="Arial" w:hAnsi="Arial" w:cs="Arial"/>
          <w:szCs w:val="24"/>
        </w:rPr>
        <w:t>quiétos</w:t>
      </w:r>
      <w:proofErr w:type="spellEnd"/>
      <w:r w:rsidR="006B2BC3" w:rsidRPr="00750BC7">
        <w:rPr>
          <w:rFonts w:ascii="Arial" w:hAnsi="Arial" w:cs="Arial"/>
          <w:szCs w:val="24"/>
        </w:rPr>
        <w:t>, de bom coração e industriosos como o resto da gente do Amazonas” (DERBY, 1898, p.370).</w:t>
      </w:r>
    </w:p>
    <w:p w14:paraId="3897ED9C" w14:textId="77777777" w:rsidR="002F6A46" w:rsidRPr="00750BC7" w:rsidRDefault="00DD6CA0" w:rsidP="00C84A2A">
      <w:pPr>
        <w:pStyle w:val="Corpodetexto"/>
        <w:spacing w:line="360" w:lineRule="auto"/>
        <w:ind w:right="-1" w:firstLine="567"/>
        <w:jc w:val="both"/>
        <w:rPr>
          <w:rFonts w:ascii="Arial" w:hAnsi="Arial" w:cs="Arial"/>
          <w:szCs w:val="24"/>
        </w:rPr>
      </w:pPr>
      <w:r w:rsidRPr="00750BC7">
        <w:rPr>
          <w:rFonts w:ascii="Arial" w:hAnsi="Arial" w:cs="Arial"/>
          <w:szCs w:val="24"/>
        </w:rPr>
        <w:t>Derby (1898) faz menção ainda a “moderação dos negros” diante dos ataques arquitetados pelas forças punitivas. Conforme sua narrativa, em 1855, mandaram tropas contra os quilombolas, avisados</w:t>
      </w:r>
      <w:r w:rsidR="007C62FB" w:rsidRPr="00750BC7">
        <w:rPr>
          <w:rFonts w:ascii="Arial" w:hAnsi="Arial" w:cs="Arial"/>
          <w:szCs w:val="24"/>
        </w:rPr>
        <w:t xml:space="preserve">, fugiram antes que a mesma os atingisse. “A foça encontrou o quilombo deserto, e teve de contentar-se com destruir os mocambos e as plantações” (DERBY, 1898, 369). Ou seja, ao invés de entrar em </w:t>
      </w:r>
      <w:r w:rsidR="00CB1683" w:rsidRPr="00750BC7">
        <w:rPr>
          <w:rFonts w:ascii="Arial" w:hAnsi="Arial" w:cs="Arial"/>
          <w:szCs w:val="24"/>
        </w:rPr>
        <w:t>confronto</w:t>
      </w:r>
      <w:r w:rsidR="007C62FB" w:rsidRPr="00750BC7">
        <w:rPr>
          <w:rFonts w:ascii="Arial" w:hAnsi="Arial" w:cs="Arial"/>
          <w:szCs w:val="24"/>
        </w:rPr>
        <w:t xml:space="preserve"> com as forças punitivas, os quilombolas preferiam abandonar suas moradias e seguir rio acima em busca de proteção. </w:t>
      </w:r>
      <w:r w:rsidR="00CB1683" w:rsidRPr="00750BC7">
        <w:rPr>
          <w:rFonts w:ascii="Arial" w:hAnsi="Arial" w:cs="Arial"/>
          <w:szCs w:val="24"/>
        </w:rPr>
        <w:t xml:space="preserve">“Diversos negros, que já </w:t>
      </w:r>
      <w:proofErr w:type="spellStart"/>
      <w:r w:rsidR="00CB1683" w:rsidRPr="00750BC7">
        <w:rPr>
          <w:rFonts w:ascii="Arial" w:hAnsi="Arial" w:cs="Arial"/>
          <w:szCs w:val="24"/>
        </w:rPr>
        <w:t>ahi</w:t>
      </w:r>
      <w:proofErr w:type="spellEnd"/>
      <w:r w:rsidR="00CB1683" w:rsidRPr="00750BC7">
        <w:rPr>
          <w:rFonts w:ascii="Arial" w:hAnsi="Arial" w:cs="Arial"/>
          <w:szCs w:val="24"/>
        </w:rPr>
        <w:t xml:space="preserve"> estavam n’esse tempo, asseguraram-me que eles podiam ter massacrado toda a força, se tivessem querido” [sic] (Idem). </w:t>
      </w:r>
    </w:p>
    <w:p w14:paraId="37834D84" w14:textId="6E776E8B" w:rsidR="00A13395" w:rsidRPr="00750BC7" w:rsidRDefault="00CB1683" w:rsidP="00C84A2A">
      <w:pPr>
        <w:pStyle w:val="Corpodetexto"/>
        <w:spacing w:line="360" w:lineRule="auto"/>
        <w:ind w:right="-1" w:firstLine="567"/>
        <w:jc w:val="both"/>
        <w:rPr>
          <w:rFonts w:ascii="Arial" w:hAnsi="Arial" w:cs="Arial"/>
          <w:szCs w:val="24"/>
        </w:rPr>
      </w:pPr>
      <w:r w:rsidRPr="00750BC7">
        <w:rPr>
          <w:rFonts w:ascii="Arial" w:hAnsi="Arial" w:cs="Arial"/>
          <w:szCs w:val="24"/>
        </w:rPr>
        <w:t xml:space="preserve">Ainda de acordo com Derby (1898), </w:t>
      </w:r>
      <w:r w:rsidR="002F6A46" w:rsidRPr="00750BC7">
        <w:rPr>
          <w:rFonts w:ascii="Arial" w:hAnsi="Arial" w:cs="Arial"/>
          <w:szCs w:val="24"/>
        </w:rPr>
        <w:t xml:space="preserve">a notícia </w:t>
      </w:r>
      <w:r w:rsidRPr="00750BC7">
        <w:rPr>
          <w:rFonts w:ascii="Arial" w:hAnsi="Arial" w:cs="Arial"/>
          <w:szCs w:val="24"/>
        </w:rPr>
        <w:t xml:space="preserve">de destruição do quilombo </w:t>
      </w:r>
      <w:proofErr w:type="spellStart"/>
      <w:r w:rsidRPr="00750BC7">
        <w:rPr>
          <w:rFonts w:ascii="Arial" w:hAnsi="Arial" w:cs="Arial"/>
          <w:szCs w:val="24"/>
        </w:rPr>
        <w:t>Curuá</w:t>
      </w:r>
      <w:proofErr w:type="spellEnd"/>
      <w:r w:rsidR="00276264" w:rsidRPr="00750BC7">
        <w:rPr>
          <w:rFonts w:ascii="Arial" w:hAnsi="Arial" w:cs="Arial"/>
          <w:szCs w:val="24"/>
        </w:rPr>
        <w:t xml:space="preserve"> em 1876</w:t>
      </w:r>
      <w:r w:rsidRPr="00750BC7">
        <w:rPr>
          <w:rFonts w:ascii="Arial" w:hAnsi="Arial" w:cs="Arial"/>
          <w:szCs w:val="24"/>
        </w:rPr>
        <w:t xml:space="preserve">, </w:t>
      </w:r>
      <w:r w:rsidR="002F6A46" w:rsidRPr="00750BC7">
        <w:rPr>
          <w:rFonts w:ascii="Arial" w:hAnsi="Arial" w:cs="Arial"/>
          <w:szCs w:val="24"/>
        </w:rPr>
        <w:t xml:space="preserve">provocou o deslocamento compulsório dos negros no Trombetas, contribuindo para que </w:t>
      </w:r>
      <w:r w:rsidR="003135FA" w:rsidRPr="00750BC7">
        <w:rPr>
          <w:rFonts w:ascii="Arial" w:hAnsi="Arial" w:cs="Arial"/>
          <w:szCs w:val="24"/>
        </w:rPr>
        <w:t>estes alcançassem</w:t>
      </w:r>
      <w:r w:rsidR="002F6A46" w:rsidRPr="00750BC7">
        <w:rPr>
          <w:rFonts w:ascii="Arial" w:hAnsi="Arial" w:cs="Arial"/>
          <w:szCs w:val="24"/>
        </w:rPr>
        <w:t xml:space="preserve"> </w:t>
      </w:r>
      <w:r w:rsidR="00276264" w:rsidRPr="00750BC7">
        <w:rPr>
          <w:rFonts w:ascii="Arial" w:hAnsi="Arial" w:cs="Arial"/>
          <w:szCs w:val="24"/>
        </w:rPr>
        <w:t xml:space="preserve">a cachoeira de denominada Porteira, atualmente </w:t>
      </w:r>
      <w:proofErr w:type="spellStart"/>
      <w:r w:rsidR="00DD3D34" w:rsidRPr="00750BC7">
        <w:rPr>
          <w:rFonts w:ascii="Arial" w:hAnsi="Arial" w:cs="Arial"/>
          <w:szCs w:val="24"/>
        </w:rPr>
        <w:t>autoidentificada</w:t>
      </w:r>
      <w:proofErr w:type="spellEnd"/>
      <w:r w:rsidR="00276264" w:rsidRPr="00750BC7">
        <w:rPr>
          <w:rFonts w:ascii="Arial" w:hAnsi="Arial" w:cs="Arial"/>
          <w:szCs w:val="24"/>
        </w:rPr>
        <w:t xml:space="preserve"> como “Comunidade Remanescentes de Quilombo de Cachoeira Porteira”. Naquele </w:t>
      </w:r>
      <w:r w:rsidR="002F6A46" w:rsidRPr="00750BC7">
        <w:rPr>
          <w:rFonts w:ascii="Arial" w:hAnsi="Arial" w:cs="Arial"/>
          <w:szCs w:val="24"/>
        </w:rPr>
        <w:t>período</w:t>
      </w:r>
      <w:r w:rsidR="00F03912">
        <w:rPr>
          <w:rFonts w:ascii="Arial" w:hAnsi="Arial" w:cs="Arial"/>
          <w:szCs w:val="24"/>
        </w:rPr>
        <w:t xml:space="preserve">, </w:t>
      </w:r>
      <w:r w:rsidR="00276264" w:rsidRPr="00750BC7">
        <w:rPr>
          <w:rFonts w:ascii="Arial" w:hAnsi="Arial" w:cs="Arial"/>
          <w:szCs w:val="24"/>
        </w:rPr>
        <w:t>a Porteira configurou-se como um local estratégico, uma vez que</w:t>
      </w:r>
      <w:r w:rsidR="00F03912">
        <w:rPr>
          <w:rFonts w:ascii="Arial" w:hAnsi="Arial" w:cs="Arial"/>
          <w:szCs w:val="24"/>
        </w:rPr>
        <w:t xml:space="preserve"> </w:t>
      </w:r>
      <w:r w:rsidR="00276264" w:rsidRPr="00750BC7">
        <w:rPr>
          <w:rFonts w:ascii="Arial" w:hAnsi="Arial" w:cs="Arial"/>
          <w:szCs w:val="24"/>
        </w:rPr>
        <w:t>subir as cachoeiras dependia diretamente do domínio s</w:t>
      </w:r>
      <w:r w:rsidR="00DD3D34" w:rsidRPr="00750BC7">
        <w:rPr>
          <w:rFonts w:ascii="Arial" w:hAnsi="Arial" w:cs="Arial"/>
          <w:szCs w:val="24"/>
        </w:rPr>
        <w:t>obre o meio físico e natural</w:t>
      </w:r>
      <w:r w:rsidR="002F6A46" w:rsidRPr="00750BC7">
        <w:rPr>
          <w:rFonts w:ascii="Arial" w:hAnsi="Arial" w:cs="Arial"/>
          <w:szCs w:val="24"/>
        </w:rPr>
        <w:t xml:space="preserve"> cercado de pedras e enorme força da água sob a forma de cachoeiras. </w:t>
      </w:r>
    </w:p>
    <w:p w14:paraId="4341A49C" w14:textId="77777777" w:rsidR="0055694C" w:rsidRPr="00750BC7" w:rsidRDefault="0055694C" w:rsidP="00F03912">
      <w:pPr>
        <w:pStyle w:val="Corpodetexto"/>
        <w:spacing w:line="360" w:lineRule="auto"/>
        <w:ind w:left="2268" w:right="-1"/>
        <w:jc w:val="both"/>
        <w:rPr>
          <w:rFonts w:ascii="Arial" w:hAnsi="Arial" w:cs="Arial"/>
          <w:szCs w:val="24"/>
        </w:rPr>
      </w:pPr>
    </w:p>
    <w:p w14:paraId="4854BE7A" w14:textId="2C6783F7" w:rsidR="00276264" w:rsidRPr="00750BC7" w:rsidRDefault="00276264" w:rsidP="00F03912">
      <w:pPr>
        <w:pStyle w:val="Corpodetexto"/>
        <w:ind w:left="2268" w:right="-1"/>
        <w:jc w:val="both"/>
        <w:rPr>
          <w:rFonts w:ascii="Arial" w:hAnsi="Arial" w:cs="Arial"/>
          <w:sz w:val="20"/>
        </w:rPr>
      </w:pPr>
      <w:r w:rsidRPr="00750BC7">
        <w:rPr>
          <w:rFonts w:ascii="Arial" w:hAnsi="Arial" w:cs="Arial"/>
          <w:sz w:val="20"/>
        </w:rPr>
        <w:t xml:space="preserve">No verão de 1876, alarmados pela destruição do quilombo de </w:t>
      </w:r>
      <w:proofErr w:type="spellStart"/>
      <w:r w:rsidRPr="00750BC7">
        <w:rPr>
          <w:rFonts w:ascii="Arial" w:hAnsi="Arial" w:cs="Arial"/>
          <w:sz w:val="20"/>
        </w:rPr>
        <w:t>Curuá</w:t>
      </w:r>
      <w:proofErr w:type="spellEnd"/>
      <w:r w:rsidRPr="00750BC7">
        <w:rPr>
          <w:rFonts w:ascii="Arial" w:hAnsi="Arial" w:cs="Arial"/>
          <w:sz w:val="20"/>
        </w:rPr>
        <w:t xml:space="preserve">, retiram-se temporariamente para a posição mais segura, onde fizeram suas roças, n’uma restinga de terra, que fica entre Trombetas e o rio Faro, que desagua na </w:t>
      </w:r>
      <w:r w:rsidR="00CE7D7F" w:rsidRPr="00750BC7">
        <w:rPr>
          <w:rFonts w:ascii="Arial" w:hAnsi="Arial" w:cs="Arial"/>
          <w:sz w:val="20"/>
        </w:rPr>
        <w:t>primeira</w:t>
      </w:r>
      <w:r w:rsidRPr="00750BC7">
        <w:rPr>
          <w:rFonts w:ascii="Arial" w:hAnsi="Arial" w:cs="Arial"/>
          <w:sz w:val="20"/>
        </w:rPr>
        <w:t xml:space="preserve"> cachoeira chamada Porteira, restinga </w:t>
      </w:r>
      <w:r w:rsidR="00CE7D7F" w:rsidRPr="00750BC7">
        <w:rPr>
          <w:rFonts w:ascii="Arial" w:hAnsi="Arial" w:cs="Arial"/>
          <w:sz w:val="20"/>
        </w:rPr>
        <w:t>está</w:t>
      </w:r>
      <w:r w:rsidRPr="00750BC7">
        <w:rPr>
          <w:rFonts w:ascii="Arial" w:hAnsi="Arial" w:cs="Arial"/>
          <w:sz w:val="20"/>
        </w:rPr>
        <w:t xml:space="preserve"> situada de tal modo que d’</w:t>
      </w:r>
      <w:proofErr w:type="spellStart"/>
      <w:r w:rsidRPr="00750BC7">
        <w:rPr>
          <w:rFonts w:ascii="Arial" w:hAnsi="Arial" w:cs="Arial"/>
          <w:sz w:val="20"/>
        </w:rPr>
        <w:t>ella</w:t>
      </w:r>
      <w:proofErr w:type="spellEnd"/>
      <w:r w:rsidRPr="00750BC7">
        <w:rPr>
          <w:rFonts w:ascii="Arial" w:hAnsi="Arial" w:cs="Arial"/>
          <w:sz w:val="20"/>
        </w:rPr>
        <w:t xml:space="preserve"> ninguém se pode aproximar  sem atravessar uma cachoeira muito perigosa, que dá muito tempo para eles fugirem</w:t>
      </w:r>
      <w:r w:rsidR="00A91BF7" w:rsidRPr="00750BC7">
        <w:rPr>
          <w:rFonts w:ascii="Arial" w:hAnsi="Arial" w:cs="Arial"/>
          <w:sz w:val="20"/>
        </w:rPr>
        <w:t xml:space="preserve"> </w:t>
      </w:r>
      <w:r w:rsidR="00A91BF7" w:rsidRPr="00750BC7">
        <w:rPr>
          <w:rFonts w:ascii="Arial" w:hAnsi="Arial" w:cs="Arial"/>
          <w:szCs w:val="24"/>
        </w:rPr>
        <w:t>[sic] (DERBY, 1898, p. 369).</w:t>
      </w:r>
    </w:p>
    <w:p w14:paraId="761C24EF" w14:textId="77777777" w:rsidR="00A91BF7" w:rsidRPr="00750BC7" w:rsidRDefault="00A91BF7" w:rsidP="00C84A2A">
      <w:pPr>
        <w:pStyle w:val="Corpodetexto"/>
        <w:spacing w:line="360" w:lineRule="auto"/>
        <w:ind w:right="-1" w:firstLine="567"/>
        <w:jc w:val="both"/>
        <w:rPr>
          <w:rFonts w:ascii="Arial" w:hAnsi="Arial" w:cs="Arial"/>
          <w:szCs w:val="24"/>
        </w:rPr>
      </w:pPr>
    </w:p>
    <w:p w14:paraId="30C1E421" w14:textId="421A69A4" w:rsidR="00276264" w:rsidRPr="00750BC7" w:rsidRDefault="00A91BF7" w:rsidP="00C84A2A">
      <w:pPr>
        <w:pStyle w:val="Corpodetexto"/>
        <w:spacing w:line="360" w:lineRule="auto"/>
        <w:ind w:right="-1" w:firstLine="567"/>
        <w:jc w:val="both"/>
        <w:rPr>
          <w:rFonts w:ascii="Arial" w:hAnsi="Arial" w:cs="Arial"/>
          <w:szCs w:val="24"/>
        </w:rPr>
      </w:pPr>
      <w:r w:rsidRPr="00750BC7">
        <w:rPr>
          <w:rFonts w:ascii="Arial" w:hAnsi="Arial" w:cs="Arial"/>
          <w:szCs w:val="24"/>
        </w:rPr>
        <w:t xml:space="preserve">Sobre o domínio das cachoeiras, Derby (1898) enfatiza: “na realidade sem o </w:t>
      </w:r>
      <w:r w:rsidR="00CE7D7F" w:rsidRPr="00750BC7">
        <w:rPr>
          <w:rFonts w:ascii="Arial" w:hAnsi="Arial" w:cs="Arial"/>
          <w:szCs w:val="24"/>
        </w:rPr>
        <w:t>auxílio</w:t>
      </w:r>
      <w:r w:rsidRPr="00750BC7">
        <w:rPr>
          <w:rFonts w:ascii="Arial" w:hAnsi="Arial" w:cs="Arial"/>
          <w:szCs w:val="24"/>
        </w:rPr>
        <w:t xml:space="preserve"> de um quilombola para guia, poucos </w:t>
      </w:r>
      <w:r w:rsidR="00CE7D7F" w:rsidRPr="00750BC7">
        <w:rPr>
          <w:rFonts w:ascii="Arial" w:hAnsi="Arial" w:cs="Arial"/>
          <w:szCs w:val="24"/>
        </w:rPr>
        <w:t>ousariam tentar</w:t>
      </w:r>
      <w:r w:rsidRPr="00750BC7">
        <w:rPr>
          <w:rFonts w:ascii="Arial" w:hAnsi="Arial" w:cs="Arial"/>
          <w:szCs w:val="24"/>
        </w:rPr>
        <w:t xml:space="preserve"> atravessar a cachoeira”</w:t>
      </w:r>
      <w:r w:rsidR="00F03912">
        <w:rPr>
          <w:rFonts w:ascii="Arial" w:hAnsi="Arial" w:cs="Arial"/>
          <w:szCs w:val="24"/>
        </w:rPr>
        <w:t xml:space="preserve"> </w:t>
      </w:r>
      <w:r w:rsidRPr="00750BC7">
        <w:rPr>
          <w:rFonts w:ascii="Arial" w:hAnsi="Arial" w:cs="Arial"/>
          <w:szCs w:val="24"/>
        </w:rPr>
        <w:t xml:space="preserve">(Idem). Essa assertiva </w:t>
      </w:r>
      <w:r w:rsidR="00CE7D7F" w:rsidRPr="00750BC7">
        <w:rPr>
          <w:rFonts w:ascii="Arial" w:hAnsi="Arial" w:cs="Arial"/>
          <w:szCs w:val="24"/>
        </w:rPr>
        <w:t>demonstra</w:t>
      </w:r>
      <w:r w:rsidRPr="00750BC7">
        <w:rPr>
          <w:rFonts w:ascii="Arial" w:hAnsi="Arial" w:cs="Arial"/>
          <w:szCs w:val="24"/>
        </w:rPr>
        <w:t xml:space="preserve"> que os quilombolas no Trombetas foram arquitetando</w:t>
      </w:r>
      <w:r w:rsidR="005F4010" w:rsidRPr="00750BC7">
        <w:rPr>
          <w:rFonts w:ascii="Arial" w:hAnsi="Arial" w:cs="Arial"/>
          <w:szCs w:val="24"/>
        </w:rPr>
        <w:t xml:space="preserve"> </w:t>
      </w:r>
      <w:r w:rsidRPr="00750BC7">
        <w:rPr>
          <w:rFonts w:ascii="Arial" w:hAnsi="Arial" w:cs="Arial"/>
          <w:szCs w:val="24"/>
        </w:rPr>
        <w:t>domínios territoriais como mecanismo de defesa e resistência contra o sistema escravista e em favor de uma vida em liberdade</w:t>
      </w:r>
      <w:r w:rsidR="00036C0C" w:rsidRPr="00750BC7">
        <w:rPr>
          <w:rFonts w:ascii="Arial" w:hAnsi="Arial" w:cs="Arial"/>
          <w:szCs w:val="24"/>
        </w:rPr>
        <w:t>,</w:t>
      </w:r>
      <w:r w:rsidR="005F4010" w:rsidRPr="00750BC7">
        <w:rPr>
          <w:rFonts w:ascii="Arial" w:hAnsi="Arial" w:cs="Arial"/>
          <w:szCs w:val="24"/>
        </w:rPr>
        <w:t xml:space="preserve"> </w:t>
      </w:r>
      <w:r w:rsidR="00036C0C" w:rsidRPr="00750BC7">
        <w:rPr>
          <w:rFonts w:ascii="Arial" w:hAnsi="Arial" w:cs="Arial"/>
          <w:szCs w:val="24"/>
        </w:rPr>
        <w:t>em um</w:t>
      </w:r>
      <w:r w:rsidRPr="00750BC7">
        <w:rPr>
          <w:rFonts w:ascii="Arial" w:hAnsi="Arial" w:cs="Arial"/>
          <w:szCs w:val="24"/>
        </w:rPr>
        <w:t xml:space="preserve"> espaço construído por eles mesmos diante das </w:t>
      </w:r>
      <w:r w:rsidR="00CE7D7F" w:rsidRPr="00750BC7">
        <w:rPr>
          <w:rFonts w:ascii="Arial" w:hAnsi="Arial" w:cs="Arial"/>
          <w:szCs w:val="24"/>
        </w:rPr>
        <w:t>circunstâncias</w:t>
      </w:r>
      <w:r w:rsidRPr="00750BC7">
        <w:rPr>
          <w:rFonts w:ascii="Arial" w:hAnsi="Arial" w:cs="Arial"/>
          <w:szCs w:val="24"/>
        </w:rPr>
        <w:t xml:space="preserve"> </w:t>
      </w:r>
      <w:r w:rsidR="00036C0C" w:rsidRPr="00750BC7">
        <w:rPr>
          <w:rFonts w:ascii="Arial" w:hAnsi="Arial" w:cs="Arial"/>
          <w:szCs w:val="24"/>
        </w:rPr>
        <w:t xml:space="preserve">que emergiram quando estes lutavam por sua liberdade, sem a necessidade do uso da violência e da força. </w:t>
      </w:r>
    </w:p>
    <w:p w14:paraId="195990D8" w14:textId="1CB1EEAF" w:rsidR="006B2BC3" w:rsidRPr="00750BC7" w:rsidRDefault="000A2FCA" w:rsidP="00C84A2A">
      <w:pPr>
        <w:pStyle w:val="Corpodetexto"/>
        <w:spacing w:line="360" w:lineRule="auto"/>
        <w:ind w:right="-1" w:firstLine="567"/>
        <w:jc w:val="both"/>
        <w:rPr>
          <w:rFonts w:ascii="Arial" w:hAnsi="Arial" w:cs="Arial"/>
          <w:szCs w:val="24"/>
        </w:rPr>
      </w:pPr>
      <w:r w:rsidRPr="00750BC7">
        <w:rPr>
          <w:rFonts w:ascii="Arial" w:hAnsi="Arial" w:cs="Arial"/>
          <w:szCs w:val="24"/>
        </w:rPr>
        <w:t>O naturalista João Barbosa Rodrigues</w:t>
      </w:r>
      <w:r w:rsidR="00CE6263" w:rsidRPr="00750BC7">
        <w:rPr>
          <w:rStyle w:val="Refdenotaderodap"/>
          <w:rFonts w:ascii="Arial" w:hAnsi="Arial" w:cs="Arial"/>
          <w:szCs w:val="24"/>
        </w:rPr>
        <w:footnoteReference w:id="18"/>
      </w:r>
      <w:r w:rsidRPr="00750BC7">
        <w:rPr>
          <w:rFonts w:ascii="Arial" w:hAnsi="Arial" w:cs="Arial"/>
          <w:szCs w:val="24"/>
        </w:rPr>
        <w:t xml:space="preserve"> (1875), ao iniciar sua expedição científica pelo Trombetas em 1874, relata sobre as noções </w:t>
      </w:r>
      <w:r w:rsidR="00CE7D7F" w:rsidRPr="00750BC7">
        <w:rPr>
          <w:rFonts w:ascii="Arial" w:hAnsi="Arial" w:cs="Arial"/>
          <w:szCs w:val="24"/>
        </w:rPr>
        <w:t>estigmatizante</w:t>
      </w:r>
      <w:r w:rsidR="00CE6263" w:rsidRPr="00750BC7">
        <w:rPr>
          <w:rFonts w:ascii="Arial" w:hAnsi="Arial" w:cs="Arial"/>
          <w:szCs w:val="24"/>
        </w:rPr>
        <w:t xml:space="preserve"> exageradas</w:t>
      </w:r>
      <w:r w:rsidRPr="00750BC7">
        <w:rPr>
          <w:rFonts w:ascii="Arial" w:hAnsi="Arial" w:cs="Arial"/>
          <w:szCs w:val="24"/>
        </w:rPr>
        <w:t xml:space="preserve"> que eram difundidas entre aqueles que pretendiam navegar pelo Trombetas. Segundo </w:t>
      </w:r>
      <w:r w:rsidR="00CE6263" w:rsidRPr="00750BC7">
        <w:rPr>
          <w:rFonts w:ascii="Arial" w:hAnsi="Arial" w:cs="Arial"/>
          <w:szCs w:val="24"/>
        </w:rPr>
        <w:t>Rodrigues</w:t>
      </w:r>
      <w:r w:rsidRPr="00750BC7">
        <w:rPr>
          <w:rFonts w:ascii="Arial" w:hAnsi="Arial" w:cs="Arial"/>
          <w:szCs w:val="24"/>
        </w:rPr>
        <w:t xml:space="preserve">, essas informações assustadoras eram transmitidas </w:t>
      </w:r>
      <w:r w:rsidR="00CE6263" w:rsidRPr="00750BC7">
        <w:rPr>
          <w:rFonts w:ascii="Arial" w:hAnsi="Arial" w:cs="Arial"/>
          <w:szCs w:val="24"/>
        </w:rPr>
        <w:t xml:space="preserve">propositalmente </w:t>
      </w:r>
      <w:r w:rsidRPr="00750BC7">
        <w:rPr>
          <w:rFonts w:ascii="Arial" w:hAnsi="Arial" w:cs="Arial"/>
          <w:szCs w:val="24"/>
        </w:rPr>
        <w:t xml:space="preserve">pelos chamados “regatões”, </w:t>
      </w:r>
      <w:r w:rsidR="00EF70BE" w:rsidRPr="00750BC7">
        <w:rPr>
          <w:rFonts w:ascii="Arial" w:hAnsi="Arial" w:cs="Arial"/>
          <w:szCs w:val="24"/>
        </w:rPr>
        <w:t xml:space="preserve">na tentativa de serem os únicos a ter domínio sobre o rio. </w:t>
      </w:r>
    </w:p>
    <w:p w14:paraId="1C16738E" w14:textId="77777777" w:rsidR="004760F1" w:rsidRPr="00750BC7" w:rsidRDefault="004760F1" w:rsidP="00C84A2A">
      <w:pPr>
        <w:pStyle w:val="Corpodetexto"/>
        <w:spacing w:line="360" w:lineRule="auto"/>
        <w:ind w:right="-1" w:firstLine="567"/>
        <w:jc w:val="both"/>
        <w:rPr>
          <w:rFonts w:ascii="Arial" w:hAnsi="Arial" w:cs="Arial"/>
          <w:szCs w:val="24"/>
        </w:rPr>
      </w:pPr>
    </w:p>
    <w:p w14:paraId="71E8522F" w14:textId="4C0F217A" w:rsidR="00781AED" w:rsidRPr="00F03912" w:rsidRDefault="00EF70BE" w:rsidP="00F03912">
      <w:pPr>
        <w:pStyle w:val="Corpodetexto"/>
        <w:ind w:left="2268" w:right="-1"/>
        <w:jc w:val="both"/>
        <w:rPr>
          <w:rFonts w:ascii="Arial" w:hAnsi="Arial" w:cs="Arial"/>
          <w:sz w:val="22"/>
          <w:szCs w:val="22"/>
        </w:rPr>
      </w:pPr>
      <w:r w:rsidRPr="00750BC7">
        <w:rPr>
          <w:rFonts w:ascii="Arial" w:hAnsi="Arial" w:cs="Arial"/>
          <w:sz w:val="22"/>
          <w:szCs w:val="22"/>
        </w:rPr>
        <w:t xml:space="preserve">Temido, pelo grande </w:t>
      </w:r>
      <w:r w:rsidRPr="00750BC7">
        <w:rPr>
          <w:rFonts w:ascii="Arial" w:hAnsi="Arial" w:cs="Arial"/>
          <w:i/>
          <w:iCs/>
          <w:sz w:val="22"/>
          <w:szCs w:val="22"/>
        </w:rPr>
        <w:t>mocambo</w:t>
      </w:r>
      <w:r w:rsidRPr="00750BC7">
        <w:rPr>
          <w:rFonts w:ascii="Arial" w:hAnsi="Arial" w:cs="Arial"/>
          <w:sz w:val="22"/>
          <w:szCs w:val="22"/>
        </w:rPr>
        <w:t xml:space="preserve"> ou </w:t>
      </w:r>
      <w:r w:rsidRPr="00750BC7">
        <w:rPr>
          <w:rFonts w:ascii="Arial" w:hAnsi="Arial" w:cs="Arial"/>
          <w:i/>
          <w:iCs/>
          <w:sz w:val="22"/>
          <w:szCs w:val="22"/>
        </w:rPr>
        <w:t>quilombo</w:t>
      </w:r>
      <w:r w:rsidRPr="00750BC7">
        <w:rPr>
          <w:rFonts w:ascii="Arial" w:hAnsi="Arial" w:cs="Arial"/>
          <w:sz w:val="22"/>
          <w:szCs w:val="22"/>
        </w:rPr>
        <w:t xml:space="preserve">, de pretos fugidos de diversos lugares da província, conservava-se sempre </w:t>
      </w:r>
      <w:proofErr w:type="spellStart"/>
      <w:r w:rsidRPr="00750BC7">
        <w:rPr>
          <w:rFonts w:ascii="Arial" w:hAnsi="Arial" w:cs="Arial"/>
          <w:sz w:val="22"/>
          <w:szCs w:val="22"/>
        </w:rPr>
        <w:t>mysterioso</w:t>
      </w:r>
      <w:proofErr w:type="spellEnd"/>
      <w:r w:rsidRPr="00750BC7">
        <w:rPr>
          <w:rFonts w:ascii="Arial" w:hAnsi="Arial" w:cs="Arial"/>
          <w:sz w:val="22"/>
          <w:szCs w:val="22"/>
        </w:rPr>
        <w:t xml:space="preserve">, guardando os regatões, a chave deste </w:t>
      </w:r>
      <w:proofErr w:type="spellStart"/>
      <w:r w:rsidRPr="00750BC7">
        <w:rPr>
          <w:rFonts w:ascii="Arial" w:hAnsi="Arial" w:cs="Arial"/>
          <w:sz w:val="22"/>
          <w:szCs w:val="22"/>
        </w:rPr>
        <w:t>mysterio</w:t>
      </w:r>
      <w:proofErr w:type="spellEnd"/>
      <w:r w:rsidRPr="00750BC7">
        <w:rPr>
          <w:rFonts w:ascii="Arial" w:hAnsi="Arial" w:cs="Arial"/>
          <w:sz w:val="22"/>
          <w:szCs w:val="22"/>
        </w:rPr>
        <w:t xml:space="preserve">, que por conveniência exageram os perigos que </w:t>
      </w:r>
      <w:proofErr w:type="spellStart"/>
      <w:r w:rsidRPr="00750BC7">
        <w:rPr>
          <w:rFonts w:ascii="Arial" w:hAnsi="Arial" w:cs="Arial"/>
          <w:sz w:val="22"/>
          <w:szCs w:val="22"/>
        </w:rPr>
        <w:t>ahi</w:t>
      </w:r>
      <w:proofErr w:type="spellEnd"/>
      <w:r w:rsidRPr="00750BC7">
        <w:rPr>
          <w:rFonts w:ascii="Arial" w:hAnsi="Arial" w:cs="Arial"/>
          <w:sz w:val="22"/>
          <w:szCs w:val="22"/>
        </w:rPr>
        <w:t xml:space="preserve"> corria o indivíduo que tentasse </w:t>
      </w:r>
      <w:r w:rsidR="00026B5D" w:rsidRPr="00750BC7">
        <w:rPr>
          <w:rFonts w:ascii="Arial" w:hAnsi="Arial" w:cs="Arial"/>
          <w:sz w:val="22"/>
          <w:szCs w:val="22"/>
        </w:rPr>
        <w:t>explorá-lo</w:t>
      </w:r>
      <w:r w:rsidR="00E30AC4" w:rsidRPr="00750BC7">
        <w:rPr>
          <w:rFonts w:ascii="Arial" w:hAnsi="Arial" w:cs="Arial"/>
          <w:sz w:val="22"/>
          <w:szCs w:val="22"/>
        </w:rPr>
        <w:t xml:space="preserve"> </w:t>
      </w:r>
      <w:r w:rsidRPr="00750BC7">
        <w:rPr>
          <w:rFonts w:ascii="Arial" w:hAnsi="Arial" w:cs="Arial"/>
          <w:sz w:val="22"/>
          <w:szCs w:val="22"/>
        </w:rPr>
        <w:t>(RODRIGUES, 1875, p.4).</w:t>
      </w:r>
    </w:p>
    <w:p w14:paraId="78A5D4F9" w14:textId="77777777" w:rsidR="00A13395" w:rsidRPr="00750BC7" w:rsidRDefault="00A13395" w:rsidP="00C84A2A">
      <w:pPr>
        <w:pStyle w:val="Corpodetexto"/>
        <w:ind w:right="-1"/>
        <w:jc w:val="both"/>
        <w:rPr>
          <w:rFonts w:ascii="Arial" w:hAnsi="Arial" w:cs="Arial"/>
          <w:szCs w:val="24"/>
        </w:rPr>
      </w:pPr>
    </w:p>
    <w:p w14:paraId="0CE8570F" w14:textId="6BFBB531" w:rsidR="00A85251" w:rsidRPr="00750BC7" w:rsidRDefault="00A85251" w:rsidP="00C84A2A">
      <w:pPr>
        <w:pStyle w:val="Corpodetexto"/>
        <w:spacing w:line="360" w:lineRule="auto"/>
        <w:ind w:right="-1" w:firstLine="567"/>
        <w:jc w:val="both"/>
        <w:rPr>
          <w:rFonts w:ascii="Arial" w:hAnsi="Arial" w:cs="Arial"/>
          <w:szCs w:val="24"/>
        </w:rPr>
      </w:pPr>
      <w:r w:rsidRPr="00750BC7">
        <w:rPr>
          <w:rFonts w:ascii="Arial" w:hAnsi="Arial" w:cs="Arial"/>
          <w:szCs w:val="24"/>
        </w:rPr>
        <w:t xml:space="preserve">Bastos (1866), descreve os “regatões como “traficantes” que navegavam pelos rios e afluentes do Amazonas, carregando mercadorias nacionais e internacionais, trocando as por dinheiro ou por produtos a preços elevados. Enfatiza ainda que o comércio no interior do Amazonas realizava-se, sobretudo, pela troca de objetos. A designação de </w:t>
      </w:r>
      <w:r w:rsidR="00E76C49" w:rsidRPr="00750BC7">
        <w:rPr>
          <w:rFonts w:ascii="Arial" w:hAnsi="Arial" w:cs="Arial"/>
          <w:szCs w:val="24"/>
        </w:rPr>
        <w:t>“</w:t>
      </w:r>
      <w:r w:rsidRPr="00750BC7">
        <w:rPr>
          <w:rFonts w:ascii="Arial" w:hAnsi="Arial" w:cs="Arial"/>
          <w:szCs w:val="24"/>
        </w:rPr>
        <w:t>traficantes</w:t>
      </w:r>
      <w:r w:rsidR="00E76C49" w:rsidRPr="00750BC7">
        <w:rPr>
          <w:rFonts w:ascii="Arial" w:hAnsi="Arial" w:cs="Arial"/>
          <w:szCs w:val="24"/>
        </w:rPr>
        <w:t>”</w:t>
      </w:r>
      <w:r w:rsidRPr="00750BC7">
        <w:rPr>
          <w:rFonts w:ascii="Arial" w:hAnsi="Arial" w:cs="Arial"/>
          <w:szCs w:val="24"/>
        </w:rPr>
        <w:t xml:space="preserve"> refere-se </w:t>
      </w:r>
      <w:r w:rsidR="0017609F" w:rsidRPr="00750BC7">
        <w:rPr>
          <w:rFonts w:ascii="Arial" w:hAnsi="Arial" w:cs="Arial"/>
          <w:szCs w:val="24"/>
        </w:rPr>
        <w:t>à</w:t>
      </w:r>
      <w:r w:rsidRPr="00750BC7">
        <w:rPr>
          <w:rFonts w:ascii="Arial" w:hAnsi="Arial" w:cs="Arial"/>
          <w:szCs w:val="24"/>
        </w:rPr>
        <w:t xml:space="preserve"> clandestinidade desses produtos, </w:t>
      </w:r>
      <w:r w:rsidR="00E76C49" w:rsidRPr="00750BC7">
        <w:rPr>
          <w:rFonts w:ascii="Arial" w:hAnsi="Arial" w:cs="Arial"/>
          <w:szCs w:val="24"/>
        </w:rPr>
        <w:t xml:space="preserve">gerando </w:t>
      </w:r>
      <w:r w:rsidR="00E76C49" w:rsidRPr="00750BC7">
        <w:rPr>
          <w:rFonts w:ascii="Arial" w:hAnsi="Arial" w:cs="Arial"/>
          <w:szCs w:val="24"/>
        </w:rPr>
        <w:lastRenderedPageBreak/>
        <w:t xml:space="preserve">baixa cobranças de imposto, condição essa que na visão de Bastos (1866), parece </w:t>
      </w:r>
      <w:r w:rsidR="004760F1" w:rsidRPr="00750BC7">
        <w:rPr>
          <w:rFonts w:ascii="Arial" w:hAnsi="Arial" w:cs="Arial"/>
          <w:szCs w:val="24"/>
        </w:rPr>
        <w:t>prejudicial</w:t>
      </w:r>
      <w:r w:rsidR="00EC745C">
        <w:rPr>
          <w:rFonts w:ascii="Arial" w:hAnsi="Arial" w:cs="Arial"/>
          <w:szCs w:val="24"/>
        </w:rPr>
        <w:t xml:space="preserve"> </w:t>
      </w:r>
      <w:r w:rsidR="00E76C49" w:rsidRPr="00750BC7">
        <w:rPr>
          <w:rFonts w:ascii="Arial" w:hAnsi="Arial" w:cs="Arial"/>
          <w:szCs w:val="24"/>
        </w:rPr>
        <w:t xml:space="preserve">à prosperidade daquela região. </w:t>
      </w:r>
    </w:p>
    <w:p w14:paraId="4860A501" w14:textId="7D66ADBE" w:rsidR="003135FA" w:rsidRPr="00750BC7" w:rsidRDefault="00E23987" w:rsidP="00C84A2A">
      <w:pPr>
        <w:pStyle w:val="Corpodetexto"/>
        <w:spacing w:line="360" w:lineRule="auto"/>
        <w:ind w:right="-1" w:firstLine="567"/>
        <w:jc w:val="both"/>
        <w:rPr>
          <w:rFonts w:ascii="Arial" w:hAnsi="Arial" w:cs="Arial"/>
          <w:szCs w:val="24"/>
        </w:rPr>
      </w:pPr>
      <w:r w:rsidRPr="00750BC7">
        <w:rPr>
          <w:rFonts w:ascii="Arial" w:hAnsi="Arial" w:cs="Arial"/>
          <w:szCs w:val="24"/>
        </w:rPr>
        <w:t xml:space="preserve">Para </w:t>
      </w:r>
      <w:r w:rsidR="00781AED" w:rsidRPr="00750BC7">
        <w:rPr>
          <w:rFonts w:ascii="Arial" w:hAnsi="Arial" w:cs="Arial"/>
          <w:szCs w:val="24"/>
        </w:rPr>
        <w:t xml:space="preserve">Funes (2000), os regatões na Amazônia configuravam-se como “mascates fluviais”, que lotavam suas embarcações de gêneros visando comercializar nas mais </w:t>
      </w:r>
      <w:r w:rsidR="00CE7D7F" w:rsidRPr="00750BC7">
        <w:rPr>
          <w:rFonts w:ascii="Arial" w:hAnsi="Arial" w:cs="Arial"/>
          <w:szCs w:val="24"/>
        </w:rPr>
        <w:t>longínquas</w:t>
      </w:r>
      <w:r w:rsidR="00781AED" w:rsidRPr="00750BC7">
        <w:rPr>
          <w:rFonts w:ascii="Arial" w:hAnsi="Arial" w:cs="Arial"/>
          <w:szCs w:val="24"/>
        </w:rPr>
        <w:t xml:space="preserve"> paragens da Amazônia. Esses comerciantes, vislumbrando as vantagens nas trocas comerciais com os negros fugidos, chegavam a construir moradias fixas ao longo rio Trombetas</w:t>
      </w:r>
      <w:r w:rsidRPr="00750BC7">
        <w:rPr>
          <w:rFonts w:ascii="Arial" w:hAnsi="Arial" w:cs="Arial"/>
          <w:szCs w:val="24"/>
        </w:rPr>
        <w:t xml:space="preserve">, garantindo assim certa exclusividade sobre o acesso ao rio enquanto agente externo. </w:t>
      </w:r>
      <w:r w:rsidR="008F0E28" w:rsidRPr="00750BC7">
        <w:rPr>
          <w:rFonts w:ascii="Arial" w:hAnsi="Arial" w:cs="Arial"/>
          <w:szCs w:val="24"/>
        </w:rPr>
        <w:t xml:space="preserve">Sob esse ângulo, não podemos esquecer a importância dos regatões diante da interação social estabelecida com os quilombolas no Trombetas através das trocas comerciais. Não obstante a interação social mediada pela troca, Rodrigues (1875), sublinha que os regatões alertavam os quilombolas acerca da aproximação das forças punitivas, contribuindo para a retirada imediata de famílias inteiras que sob ameaça de recaptura e destruição. </w:t>
      </w:r>
      <w:r w:rsidR="000B29E3" w:rsidRPr="00750BC7">
        <w:rPr>
          <w:rFonts w:ascii="Arial" w:hAnsi="Arial" w:cs="Arial"/>
          <w:szCs w:val="24"/>
        </w:rPr>
        <w:t xml:space="preserve">A esse respeito, Rodrigues (1875), informa que em 1852, o presidente da província, senhor Miguel Antônio Pinto ordenou uma expedição que fora pelo capitão João Maximiano de </w:t>
      </w:r>
      <w:r w:rsidR="00CE7D7F" w:rsidRPr="00750BC7">
        <w:rPr>
          <w:rFonts w:ascii="Arial" w:hAnsi="Arial" w:cs="Arial"/>
          <w:szCs w:val="24"/>
        </w:rPr>
        <w:t>Souza. Todavia</w:t>
      </w:r>
      <w:r w:rsidR="000B29E3" w:rsidRPr="00750BC7">
        <w:rPr>
          <w:rFonts w:ascii="Arial" w:hAnsi="Arial" w:cs="Arial"/>
          <w:szCs w:val="24"/>
        </w:rPr>
        <w:t>, os regatões avisaram sobre o ataque arquitetado pela força vinda de Santarém para combatê-los. Diante da informação, os quilomb</w:t>
      </w:r>
      <w:r w:rsidR="001F6DFB" w:rsidRPr="00750BC7">
        <w:rPr>
          <w:rFonts w:ascii="Arial" w:hAnsi="Arial" w:cs="Arial"/>
          <w:szCs w:val="24"/>
        </w:rPr>
        <w:t xml:space="preserve">olas incendiaram o quilombo Maravilha, alvo dos ataques, refugiando-se pelas matas.  </w:t>
      </w:r>
    </w:p>
    <w:p w14:paraId="3EA6E6F0" w14:textId="1A4B0096" w:rsidR="00771313" w:rsidRPr="00750BC7" w:rsidRDefault="001F6DFB" w:rsidP="00C84A2A">
      <w:pPr>
        <w:pStyle w:val="Corpodetexto"/>
        <w:spacing w:line="360" w:lineRule="auto"/>
        <w:ind w:right="-1" w:firstLine="567"/>
        <w:jc w:val="both"/>
        <w:rPr>
          <w:rFonts w:ascii="Arial" w:hAnsi="Arial" w:cs="Arial"/>
          <w:szCs w:val="24"/>
        </w:rPr>
      </w:pPr>
      <w:r w:rsidRPr="00750BC7">
        <w:rPr>
          <w:rFonts w:ascii="Arial" w:hAnsi="Arial" w:cs="Arial"/>
          <w:szCs w:val="24"/>
        </w:rPr>
        <w:t>Tais informações prévias sobre os ataques aos quilombos, doenças sazonais ferrenhas, a exemplo das febres e o domínio dos negros sobre o território conquistado, contribuíram para a ausência de êxito das expedições militares que logravam destruir os antigos quilombos no Trombetas e/ou recaptur</w:t>
      </w:r>
      <w:r w:rsidR="00EC745C">
        <w:rPr>
          <w:rFonts w:ascii="Arial" w:hAnsi="Arial" w:cs="Arial"/>
          <w:szCs w:val="24"/>
        </w:rPr>
        <w:t>á</w:t>
      </w:r>
      <w:r w:rsidRPr="00750BC7">
        <w:rPr>
          <w:rFonts w:ascii="Arial" w:hAnsi="Arial" w:cs="Arial"/>
          <w:szCs w:val="24"/>
        </w:rPr>
        <w:t xml:space="preserve">-los como mão-de-obra para as fazendas de cacau e gado na região do Baixo Amazonas. </w:t>
      </w:r>
    </w:p>
    <w:p w14:paraId="23F65B48" w14:textId="5108897C" w:rsidR="003135FA" w:rsidRPr="00750BC7" w:rsidRDefault="00771313" w:rsidP="00C84A2A">
      <w:pPr>
        <w:pStyle w:val="Corpodetexto"/>
        <w:spacing w:line="360" w:lineRule="auto"/>
        <w:ind w:right="-1" w:firstLine="567"/>
        <w:jc w:val="both"/>
        <w:rPr>
          <w:rFonts w:ascii="Arial" w:hAnsi="Arial" w:cs="Arial"/>
          <w:szCs w:val="24"/>
        </w:rPr>
      </w:pPr>
      <w:r w:rsidRPr="00750BC7">
        <w:rPr>
          <w:rFonts w:ascii="Arial" w:hAnsi="Arial" w:cs="Arial"/>
          <w:szCs w:val="24"/>
        </w:rPr>
        <w:t>Rodrigues (1875)</w:t>
      </w:r>
      <w:r w:rsidR="00E30AC4" w:rsidRPr="00750BC7">
        <w:rPr>
          <w:rFonts w:ascii="Arial" w:hAnsi="Arial" w:cs="Arial"/>
          <w:szCs w:val="24"/>
        </w:rPr>
        <w:t xml:space="preserve"> ao ignor</w:t>
      </w:r>
      <w:r w:rsidR="006163CA" w:rsidRPr="00750BC7">
        <w:rPr>
          <w:rFonts w:ascii="Arial" w:hAnsi="Arial" w:cs="Arial"/>
          <w:szCs w:val="24"/>
        </w:rPr>
        <w:t xml:space="preserve">ar </w:t>
      </w:r>
      <w:r w:rsidR="00E30AC4" w:rsidRPr="00750BC7">
        <w:rPr>
          <w:rFonts w:ascii="Arial" w:hAnsi="Arial" w:cs="Arial"/>
          <w:szCs w:val="24"/>
        </w:rPr>
        <w:t>os perigos difundidos sobre o rio Trombetas e sua gente e adentrá-lo</w:t>
      </w:r>
      <w:r w:rsidRPr="00750BC7">
        <w:rPr>
          <w:rFonts w:ascii="Arial" w:hAnsi="Arial" w:cs="Arial"/>
          <w:szCs w:val="24"/>
        </w:rPr>
        <w:t>, descreve a abundância de ca</w:t>
      </w:r>
      <w:r w:rsidR="00036C0C" w:rsidRPr="00750BC7">
        <w:rPr>
          <w:rFonts w:ascii="Arial" w:hAnsi="Arial" w:cs="Arial"/>
          <w:szCs w:val="24"/>
        </w:rPr>
        <w:t>s</w:t>
      </w:r>
      <w:r w:rsidRPr="00750BC7">
        <w:rPr>
          <w:rFonts w:ascii="Arial" w:hAnsi="Arial" w:cs="Arial"/>
          <w:szCs w:val="24"/>
        </w:rPr>
        <w:t xml:space="preserve">tanhais no lago </w:t>
      </w:r>
      <w:proofErr w:type="spellStart"/>
      <w:r w:rsidRPr="00750BC7">
        <w:rPr>
          <w:rFonts w:ascii="Arial" w:hAnsi="Arial" w:cs="Arial"/>
          <w:szCs w:val="24"/>
        </w:rPr>
        <w:t>Aripecú</w:t>
      </w:r>
      <w:proofErr w:type="spellEnd"/>
      <w:r w:rsidRPr="00750BC7">
        <w:rPr>
          <w:rFonts w:ascii="Arial" w:hAnsi="Arial" w:cs="Arial"/>
          <w:szCs w:val="24"/>
        </w:rPr>
        <w:t xml:space="preserve"> (</w:t>
      </w:r>
      <w:proofErr w:type="spellStart"/>
      <w:r w:rsidRPr="00750BC7">
        <w:rPr>
          <w:rFonts w:ascii="Arial" w:hAnsi="Arial" w:cs="Arial"/>
          <w:szCs w:val="24"/>
        </w:rPr>
        <w:t>Erepecú</w:t>
      </w:r>
      <w:proofErr w:type="spellEnd"/>
      <w:r w:rsidRPr="00750BC7">
        <w:rPr>
          <w:rFonts w:ascii="Arial" w:hAnsi="Arial" w:cs="Arial"/>
          <w:szCs w:val="24"/>
        </w:rPr>
        <w:t>).</w:t>
      </w:r>
      <w:r w:rsidR="006A1636" w:rsidRPr="00750BC7">
        <w:rPr>
          <w:rFonts w:ascii="Arial" w:hAnsi="Arial" w:cs="Arial"/>
          <w:szCs w:val="24"/>
        </w:rPr>
        <w:t xml:space="preserve"> Argumenta ainda que</w:t>
      </w:r>
      <w:r w:rsidR="007C4389" w:rsidRPr="00750BC7">
        <w:rPr>
          <w:rFonts w:ascii="Arial" w:hAnsi="Arial" w:cs="Arial"/>
          <w:szCs w:val="24"/>
        </w:rPr>
        <w:t xml:space="preserve"> a despeito </w:t>
      </w:r>
      <w:r w:rsidRPr="00750BC7">
        <w:rPr>
          <w:rFonts w:ascii="Arial" w:hAnsi="Arial" w:cs="Arial"/>
          <w:szCs w:val="24"/>
        </w:rPr>
        <w:t xml:space="preserve">da incidência de </w:t>
      </w:r>
      <w:r w:rsidR="00CE7D7F" w:rsidRPr="00750BC7">
        <w:rPr>
          <w:rFonts w:ascii="Arial" w:hAnsi="Arial" w:cs="Arial"/>
          <w:szCs w:val="24"/>
        </w:rPr>
        <w:t>castanhais</w:t>
      </w:r>
      <w:r w:rsidRPr="00750BC7">
        <w:rPr>
          <w:rFonts w:ascii="Arial" w:hAnsi="Arial" w:cs="Arial"/>
          <w:szCs w:val="24"/>
        </w:rPr>
        <w:t xml:space="preserve">, </w:t>
      </w:r>
      <w:r w:rsidR="006A1636" w:rsidRPr="00750BC7">
        <w:rPr>
          <w:rFonts w:ascii="Arial" w:hAnsi="Arial" w:cs="Arial"/>
          <w:szCs w:val="24"/>
        </w:rPr>
        <w:t xml:space="preserve">no período de fevereiro a abril, este lago era o ponto de reunião dos regatões que subiam o rio para comprar a castanha dos </w:t>
      </w:r>
      <w:proofErr w:type="spellStart"/>
      <w:r w:rsidR="006A1636" w:rsidRPr="00750BC7">
        <w:rPr>
          <w:rFonts w:ascii="Arial" w:hAnsi="Arial" w:cs="Arial"/>
          <w:i/>
          <w:iCs/>
          <w:szCs w:val="24"/>
        </w:rPr>
        <w:t>mocambistas</w:t>
      </w:r>
      <w:proofErr w:type="spellEnd"/>
      <w:r w:rsidR="006A1636" w:rsidRPr="00750BC7">
        <w:rPr>
          <w:rFonts w:ascii="Arial" w:hAnsi="Arial" w:cs="Arial"/>
          <w:szCs w:val="24"/>
        </w:rPr>
        <w:t>.  Esse naturalista desvela ainda que além da castanha, os quilombolas comerciali</w:t>
      </w:r>
      <w:r w:rsidR="00036C0C" w:rsidRPr="00750BC7">
        <w:rPr>
          <w:rFonts w:ascii="Arial" w:hAnsi="Arial" w:cs="Arial"/>
          <w:szCs w:val="24"/>
        </w:rPr>
        <w:t xml:space="preserve">zavam </w:t>
      </w:r>
      <w:r w:rsidR="006A1636" w:rsidRPr="00750BC7">
        <w:rPr>
          <w:rFonts w:ascii="Arial" w:hAnsi="Arial" w:cs="Arial"/>
          <w:szCs w:val="24"/>
        </w:rPr>
        <w:t>com os regatões o tabaco fabricado por eles, contudo, a moeda de troca ninharias ou gêneros com preços elevados, criando uma rede de exploraçã</w:t>
      </w:r>
      <w:r w:rsidR="0024719F" w:rsidRPr="00750BC7">
        <w:rPr>
          <w:rFonts w:ascii="Arial" w:hAnsi="Arial" w:cs="Arial"/>
          <w:szCs w:val="24"/>
        </w:rPr>
        <w:t xml:space="preserve">o que justificava </w:t>
      </w:r>
      <w:r w:rsidR="00E30AC4" w:rsidRPr="00750BC7">
        <w:rPr>
          <w:rFonts w:ascii="Arial" w:hAnsi="Arial" w:cs="Arial"/>
          <w:szCs w:val="24"/>
        </w:rPr>
        <w:t xml:space="preserve">a inexatidão nas informações transmitidas pelos regatões aos agentes que manifestavam interesse em </w:t>
      </w:r>
      <w:r w:rsidR="00036C0C" w:rsidRPr="00750BC7">
        <w:rPr>
          <w:rFonts w:ascii="Arial" w:hAnsi="Arial" w:cs="Arial"/>
          <w:szCs w:val="24"/>
        </w:rPr>
        <w:t xml:space="preserve">explorar o rio Trombetas. </w:t>
      </w:r>
      <w:r w:rsidR="00E30AC4" w:rsidRPr="00750BC7">
        <w:rPr>
          <w:rFonts w:ascii="Arial" w:hAnsi="Arial" w:cs="Arial"/>
          <w:szCs w:val="24"/>
        </w:rPr>
        <w:t xml:space="preserve"> </w:t>
      </w:r>
    </w:p>
    <w:p w14:paraId="3D18A7AE" w14:textId="029C362A" w:rsidR="00146452" w:rsidRPr="00750BC7" w:rsidRDefault="00E9054D" w:rsidP="00C84A2A">
      <w:pPr>
        <w:pStyle w:val="Corpodetexto"/>
        <w:spacing w:line="360" w:lineRule="auto"/>
        <w:ind w:right="-1" w:firstLine="567"/>
        <w:jc w:val="both"/>
        <w:rPr>
          <w:rFonts w:ascii="Arial" w:hAnsi="Arial" w:cs="Arial"/>
          <w:szCs w:val="24"/>
        </w:rPr>
      </w:pPr>
      <w:r w:rsidRPr="00750BC7">
        <w:rPr>
          <w:rFonts w:ascii="Arial" w:hAnsi="Arial" w:cs="Arial"/>
          <w:szCs w:val="24"/>
        </w:rPr>
        <w:t>Conforme a literatura consultada, os interesses em explorar o rio Trombetas decorre</w:t>
      </w:r>
      <w:r w:rsidR="00B3214B" w:rsidRPr="00750BC7">
        <w:rPr>
          <w:rFonts w:ascii="Arial" w:hAnsi="Arial" w:cs="Arial"/>
          <w:szCs w:val="24"/>
        </w:rPr>
        <w:t>,</w:t>
      </w:r>
      <w:r w:rsidRPr="00750BC7">
        <w:rPr>
          <w:rFonts w:ascii="Arial" w:hAnsi="Arial" w:cs="Arial"/>
          <w:szCs w:val="24"/>
        </w:rPr>
        <w:t xml:space="preserve"> sobretudo</w:t>
      </w:r>
      <w:r w:rsidR="00B3214B" w:rsidRPr="00750BC7">
        <w:rPr>
          <w:rFonts w:ascii="Arial" w:hAnsi="Arial" w:cs="Arial"/>
          <w:szCs w:val="24"/>
        </w:rPr>
        <w:t>,</w:t>
      </w:r>
      <w:r w:rsidRPr="00750BC7">
        <w:rPr>
          <w:rFonts w:ascii="Arial" w:hAnsi="Arial" w:cs="Arial"/>
          <w:szCs w:val="24"/>
        </w:rPr>
        <w:t xml:space="preserve"> de duas </w:t>
      </w:r>
      <w:r w:rsidR="00CE7D7F" w:rsidRPr="00750BC7">
        <w:rPr>
          <w:rFonts w:ascii="Arial" w:hAnsi="Arial" w:cs="Arial"/>
          <w:szCs w:val="24"/>
        </w:rPr>
        <w:t>circunstâncias</w:t>
      </w:r>
      <w:r w:rsidRPr="00750BC7">
        <w:rPr>
          <w:rFonts w:ascii="Arial" w:hAnsi="Arial" w:cs="Arial"/>
          <w:szCs w:val="24"/>
        </w:rPr>
        <w:t xml:space="preserve">: de um lado </w:t>
      </w:r>
      <w:r w:rsidR="00597B8F" w:rsidRPr="00750BC7">
        <w:rPr>
          <w:rFonts w:ascii="Arial" w:hAnsi="Arial" w:cs="Arial"/>
          <w:szCs w:val="24"/>
        </w:rPr>
        <w:t>a ideia de mistério que est</w:t>
      </w:r>
      <w:r w:rsidR="00146452" w:rsidRPr="00750BC7">
        <w:rPr>
          <w:rFonts w:ascii="Arial" w:hAnsi="Arial" w:cs="Arial"/>
          <w:szCs w:val="24"/>
        </w:rPr>
        <w:t>á</w:t>
      </w:r>
      <w:r w:rsidR="00597B8F" w:rsidRPr="00750BC7">
        <w:rPr>
          <w:rFonts w:ascii="Arial" w:hAnsi="Arial" w:cs="Arial"/>
          <w:szCs w:val="24"/>
        </w:rPr>
        <w:t xml:space="preserve"> </w:t>
      </w:r>
      <w:r w:rsidR="00597B8F" w:rsidRPr="00750BC7">
        <w:rPr>
          <w:rFonts w:ascii="Arial" w:hAnsi="Arial" w:cs="Arial"/>
          <w:szCs w:val="24"/>
        </w:rPr>
        <w:lastRenderedPageBreak/>
        <w:t>por detrás de um rio extenso e inexplorado situada na região que atualmente corresponde a Amazônia. Doutro lado</w:t>
      </w:r>
      <w:r w:rsidR="00146452" w:rsidRPr="00750BC7">
        <w:rPr>
          <w:rFonts w:ascii="Arial" w:hAnsi="Arial" w:cs="Arial"/>
          <w:szCs w:val="24"/>
        </w:rPr>
        <w:t>,</w:t>
      </w:r>
      <w:r w:rsidR="00597B8F" w:rsidRPr="00750BC7">
        <w:rPr>
          <w:rFonts w:ascii="Arial" w:hAnsi="Arial" w:cs="Arial"/>
          <w:szCs w:val="24"/>
        </w:rPr>
        <w:t xml:space="preserve"> o anseio em descobrir tais </w:t>
      </w:r>
      <w:r w:rsidR="00B3214B" w:rsidRPr="00750BC7">
        <w:rPr>
          <w:rFonts w:ascii="Arial" w:hAnsi="Arial" w:cs="Arial"/>
          <w:szCs w:val="24"/>
        </w:rPr>
        <w:t>riquezas minerais</w:t>
      </w:r>
      <w:r w:rsidR="00597B8F" w:rsidRPr="00750BC7">
        <w:rPr>
          <w:rFonts w:ascii="Arial" w:hAnsi="Arial" w:cs="Arial"/>
          <w:szCs w:val="24"/>
        </w:rPr>
        <w:t>. Salles (1971) discorre que desde o século XVI os europeus desenvolveram grande curiosidade pela Amazônia. Segundo esse historiador, essa “curiosidade” objetivava o encontro do Eldorado</w:t>
      </w:r>
      <w:r w:rsidR="00146452" w:rsidRPr="00750BC7">
        <w:rPr>
          <w:rFonts w:ascii="Arial" w:hAnsi="Arial" w:cs="Arial"/>
          <w:szCs w:val="24"/>
        </w:rPr>
        <w:t xml:space="preserve">, favorecendo desse modo a infiltração de portugueses na Amazônia. </w:t>
      </w:r>
      <w:r w:rsidR="00063948" w:rsidRPr="00750BC7">
        <w:rPr>
          <w:rFonts w:ascii="Arial" w:hAnsi="Arial" w:cs="Arial"/>
          <w:szCs w:val="24"/>
        </w:rPr>
        <w:t xml:space="preserve">Essas duas </w:t>
      </w:r>
      <w:r w:rsidR="00CE7D7F" w:rsidRPr="00750BC7">
        <w:rPr>
          <w:rFonts w:ascii="Arial" w:hAnsi="Arial" w:cs="Arial"/>
          <w:szCs w:val="24"/>
        </w:rPr>
        <w:t>circunstâncias</w:t>
      </w:r>
      <w:r w:rsidR="00063948" w:rsidRPr="00750BC7">
        <w:rPr>
          <w:rFonts w:ascii="Arial" w:hAnsi="Arial" w:cs="Arial"/>
          <w:szCs w:val="24"/>
        </w:rPr>
        <w:t xml:space="preserve">, até o século XVIII, influenciaram as diversas expedições científicas que percorreram o rio Trombetas. </w:t>
      </w:r>
    </w:p>
    <w:p w14:paraId="75E5A5D5" w14:textId="77777777" w:rsidR="00A13395" w:rsidRPr="00750BC7" w:rsidRDefault="00146452" w:rsidP="00C84A2A">
      <w:pPr>
        <w:pStyle w:val="Corpodetexto"/>
        <w:spacing w:line="360" w:lineRule="auto"/>
        <w:ind w:right="-1" w:firstLine="567"/>
        <w:jc w:val="both"/>
        <w:rPr>
          <w:rFonts w:ascii="Arial" w:hAnsi="Arial" w:cs="Arial"/>
          <w:szCs w:val="24"/>
        </w:rPr>
      </w:pPr>
      <w:r w:rsidRPr="00750BC7">
        <w:rPr>
          <w:rFonts w:ascii="Arial" w:hAnsi="Arial" w:cs="Arial"/>
          <w:szCs w:val="24"/>
        </w:rPr>
        <w:t>Apesar</w:t>
      </w:r>
      <w:r w:rsidR="00E25536" w:rsidRPr="00750BC7">
        <w:rPr>
          <w:rFonts w:ascii="Arial" w:hAnsi="Arial" w:cs="Arial"/>
          <w:szCs w:val="24"/>
        </w:rPr>
        <w:t xml:space="preserve"> de iniciar sua descrição sobre os mocambos do Trombetas criticando as noções exageradas e imprecisas veiculadas por regatões, João Barbosa Rodrigues (1875) ao chegar no Mocambo do Trombetas, reafirma o ponto de vista dos regatões,</w:t>
      </w:r>
      <w:r w:rsidR="00FD0F73" w:rsidRPr="00750BC7">
        <w:rPr>
          <w:rFonts w:ascii="Arial" w:hAnsi="Arial" w:cs="Arial"/>
          <w:szCs w:val="24"/>
        </w:rPr>
        <w:t xml:space="preserve"> representando os</w:t>
      </w:r>
      <w:r w:rsidR="00FD0F73" w:rsidRPr="00750BC7">
        <w:rPr>
          <w:rFonts w:ascii="Arial" w:hAnsi="Arial" w:cs="Arial"/>
          <w:i/>
          <w:iCs/>
          <w:szCs w:val="24"/>
        </w:rPr>
        <w:t xml:space="preserve"> </w:t>
      </w:r>
      <w:proofErr w:type="spellStart"/>
      <w:r w:rsidR="00FD0F73" w:rsidRPr="00750BC7">
        <w:rPr>
          <w:rFonts w:ascii="Arial" w:hAnsi="Arial" w:cs="Arial"/>
          <w:i/>
          <w:iCs/>
          <w:szCs w:val="24"/>
        </w:rPr>
        <w:t>mocambistas</w:t>
      </w:r>
      <w:proofErr w:type="spellEnd"/>
      <w:r w:rsidR="00FD0F73" w:rsidRPr="00750BC7">
        <w:rPr>
          <w:rFonts w:ascii="Arial" w:hAnsi="Arial" w:cs="Arial"/>
          <w:szCs w:val="24"/>
        </w:rPr>
        <w:t xml:space="preserve"> como </w:t>
      </w:r>
      <w:r w:rsidR="00036C0C" w:rsidRPr="00750BC7">
        <w:rPr>
          <w:rFonts w:ascii="Arial" w:hAnsi="Arial" w:cs="Arial"/>
          <w:szCs w:val="24"/>
        </w:rPr>
        <w:t>“</w:t>
      </w:r>
      <w:r w:rsidR="00FD0F73" w:rsidRPr="00750BC7">
        <w:rPr>
          <w:rFonts w:ascii="Arial" w:hAnsi="Arial" w:cs="Arial"/>
          <w:szCs w:val="24"/>
        </w:rPr>
        <w:t>criminosos</w:t>
      </w:r>
      <w:r w:rsidR="00036C0C" w:rsidRPr="00750BC7">
        <w:rPr>
          <w:rFonts w:ascii="Arial" w:hAnsi="Arial" w:cs="Arial"/>
          <w:szCs w:val="24"/>
        </w:rPr>
        <w:t>”</w:t>
      </w:r>
      <w:r w:rsidR="00FD0F73" w:rsidRPr="00750BC7">
        <w:rPr>
          <w:rFonts w:ascii="Arial" w:hAnsi="Arial" w:cs="Arial"/>
          <w:szCs w:val="24"/>
        </w:rPr>
        <w:t xml:space="preserve"> e </w:t>
      </w:r>
      <w:r w:rsidR="00036C0C" w:rsidRPr="00750BC7">
        <w:rPr>
          <w:rFonts w:ascii="Arial" w:hAnsi="Arial" w:cs="Arial"/>
          <w:szCs w:val="24"/>
        </w:rPr>
        <w:t>“</w:t>
      </w:r>
      <w:r w:rsidR="00FD0F73" w:rsidRPr="00750BC7">
        <w:rPr>
          <w:rFonts w:ascii="Arial" w:hAnsi="Arial" w:cs="Arial"/>
          <w:szCs w:val="24"/>
        </w:rPr>
        <w:t>foco de ladrões</w:t>
      </w:r>
      <w:r w:rsidR="00036C0C" w:rsidRPr="00750BC7">
        <w:rPr>
          <w:rFonts w:ascii="Arial" w:hAnsi="Arial" w:cs="Arial"/>
          <w:szCs w:val="24"/>
        </w:rPr>
        <w:t>”</w:t>
      </w:r>
      <w:r w:rsidR="00FD0F73" w:rsidRPr="00750BC7">
        <w:rPr>
          <w:rFonts w:ascii="Arial" w:hAnsi="Arial" w:cs="Arial"/>
          <w:szCs w:val="24"/>
        </w:rPr>
        <w:t xml:space="preserve">. </w:t>
      </w:r>
    </w:p>
    <w:p w14:paraId="0617E49A" w14:textId="77777777" w:rsidR="004760F1" w:rsidRPr="00750BC7" w:rsidRDefault="004760F1" w:rsidP="00C84A2A">
      <w:pPr>
        <w:pStyle w:val="Corpodetexto"/>
        <w:spacing w:line="360" w:lineRule="auto"/>
        <w:ind w:left="2268" w:right="-1"/>
        <w:jc w:val="both"/>
        <w:rPr>
          <w:rFonts w:ascii="Arial" w:hAnsi="Arial" w:cs="Arial"/>
          <w:szCs w:val="24"/>
        </w:rPr>
      </w:pPr>
    </w:p>
    <w:p w14:paraId="5DA9A41C" w14:textId="63C208D3" w:rsidR="00E25536" w:rsidRPr="00750BC7" w:rsidRDefault="00E25536" w:rsidP="00C84A2A">
      <w:pPr>
        <w:pStyle w:val="Corpodetexto"/>
        <w:ind w:left="2268" w:right="-1"/>
        <w:jc w:val="both"/>
        <w:rPr>
          <w:rFonts w:ascii="Arial" w:hAnsi="Arial" w:cs="Arial"/>
          <w:sz w:val="22"/>
          <w:szCs w:val="22"/>
        </w:rPr>
      </w:pPr>
      <w:r w:rsidRPr="00750BC7">
        <w:rPr>
          <w:rFonts w:ascii="Arial" w:hAnsi="Arial" w:cs="Arial"/>
          <w:sz w:val="22"/>
          <w:szCs w:val="22"/>
        </w:rPr>
        <w:t>Conv</w:t>
      </w:r>
      <w:r w:rsidR="0017609F" w:rsidRPr="00750BC7">
        <w:rPr>
          <w:rFonts w:ascii="Arial" w:hAnsi="Arial" w:cs="Arial"/>
          <w:sz w:val="22"/>
          <w:szCs w:val="22"/>
        </w:rPr>
        <w:t>é</w:t>
      </w:r>
      <w:r w:rsidRPr="00750BC7">
        <w:rPr>
          <w:rFonts w:ascii="Arial" w:hAnsi="Arial" w:cs="Arial"/>
          <w:sz w:val="22"/>
          <w:szCs w:val="22"/>
        </w:rPr>
        <w:t>m historiar aqui é o mocambo do Trombetas</w:t>
      </w:r>
      <w:r w:rsidR="00F24F4C" w:rsidRPr="00750BC7">
        <w:rPr>
          <w:rFonts w:ascii="Arial" w:hAnsi="Arial" w:cs="Arial"/>
          <w:sz w:val="22"/>
          <w:szCs w:val="22"/>
        </w:rPr>
        <w:t xml:space="preserve">, esse foco de criminosos, e desertores, que traz em contínuo </w:t>
      </w:r>
      <w:r w:rsidR="00CE7D7F" w:rsidRPr="00750BC7">
        <w:rPr>
          <w:rFonts w:ascii="Arial" w:hAnsi="Arial" w:cs="Arial"/>
          <w:sz w:val="22"/>
          <w:szCs w:val="22"/>
        </w:rPr>
        <w:t>sobressalto</w:t>
      </w:r>
      <w:r w:rsidR="00F24F4C" w:rsidRPr="00750BC7">
        <w:rPr>
          <w:rFonts w:ascii="Arial" w:hAnsi="Arial" w:cs="Arial"/>
          <w:sz w:val="22"/>
          <w:szCs w:val="22"/>
        </w:rPr>
        <w:t xml:space="preserve"> os senhores de escravos, atemoriza a população que podia estabelecer-se no rio, e faz com que tão grande seja a liberdade dada na província aos escravos passa a licença</w:t>
      </w:r>
      <w:r w:rsidR="000F7630" w:rsidRPr="00750BC7">
        <w:rPr>
          <w:rFonts w:ascii="Arial" w:hAnsi="Arial" w:cs="Arial"/>
          <w:sz w:val="22"/>
          <w:szCs w:val="22"/>
        </w:rPr>
        <w:t xml:space="preserve">. O senhor já não goza o trabalho escravo, que faz o que quer, desrespeita-o, governa-se e, </w:t>
      </w:r>
      <w:proofErr w:type="spellStart"/>
      <w:r w:rsidR="000F7630" w:rsidRPr="00750BC7">
        <w:rPr>
          <w:rFonts w:ascii="Arial" w:hAnsi="Arial" w:cs="Arial"/>
          <w:sz w:val="22"/>
          <w:szCs w:val="22"/>
        </w:rPr>
        <w:t>aquelle</w:t>
      </w:r>
      <w:proofErr w:type="spellEnd"/>
      <w:r w:rsidR="000F7630" w:rsidRPr="00750BC7">
        <w:rPr>
          <w:rFonts w:ascii="Arial" w:hAnsi="Arial" w:cs="Arial"/>
          <w:sz w:val="22"/>
          <w:szCs w:val="22"/>
        </w:rPr>
        <w:t xml:space="preserve"> não pode impedir porque um </w:t>
      </w:r>
      <w:proofErr w:type="spellStart"/>
      <w:r w:rsidR="000F7630" w:rsidRPr="00750BC7">
        <w:rPr>
          <w:rFonts w:ascii="Arial" w:hAnsi="Arial" w:cs="Arial"/>
          <w:sz w:val="22"/>
          <w:szCs w:val="22"/>
        </w:rPr>
        <w:t>phantasma</w:t>
      </w:r>
      <w:proofErr w:type="spellEnd"/>
      <w:r w:rsidR="000F7630" w:rsidRPr="00750BC7">
        <w:rPr>
          <w:rFonts w:ascii="Arial" w:hAnsi="Arial" w:cs="Arial"/>
          <w:sz w:val="22"/>
          <w:szCs w:val="22"/>
        </w:rPr>
        <w:t xml:space="preserve"> se lhe apresenta logo ameaçando-o com a perda do capital que tem neste </w:t>
      </w:r>
      <w:r w:rsidR="00705335" w:rsidRPr="00750BC7">
        <w:rPr>
          <w:rFonts w:ascii="Arial" w:hAnsi="Arial" w:cs="Arial"/>
          <w:sz w:val="22"/>
          <w:szCs w:val="22"/>
        </w:rPr>
        <w:t>empregado, -</w:t>
      </w:r>
      <w:r w:rsidR="000F7630" w:rsidRPr="00750BC7">
        <w:rPr>
          <w:rFonts w:ascii="Arial" w:hAnsi="Arial" w:cs="Arial"/>
          <w:sz w:val="22"/>
          <w:szCs w:val="22"/>
        </w:rPr>
        <w:t xml:space="preserve"> o </w:t>
      </w:r>
      <w:r w:rsidR="00705335" w:rsidRPr="00750BC7">
        <w:rPr>
          <w:rFonts w:ascii="Arial" w:hAnsi="Arial" w:cs="Arial"/>
          <w:sz w:val="22"/>
          <w:szCs w:val="22"/>
        </w:rPr>
        <w:t>mocambo (</w:t>
      </w:r>
      <w:r w:rsidR="00F24F4C" w:rsidRPr="00750BC7">
        <w:rPr>
          <w:rFonts w:ascii="Arial" w:hAnsi="Arial" w:cs="Arial"/>
          <w:sz w:val="22"/>
          <w:szCs w:val="22"/>
        </w:rPr>
        <w:t>RODRIGUES, 1875, p.24).</w:t>
      </w:r>
    </w:p>
    <w:p w14:paraId="5009C0E7" w14:textId="77777777" w:rsidR="000F7630" w:rsidRPr="00750BC7" w:rsidRDefault="000F7630" w:rsidP="00C84A2A">
      <w:pPr>
        <w:pStyle w:val="PargrafodaLista"/>
        <w:spacing w:line="360" w:lineRule="auto"/>
        <w:ind w:left="0" w:right="-1" w:firstLine="567"/>
        <w:jc w:val="both"/>
        <w:rPr>
          <w:rFonts w:cs="Arial"/>
          <w:szCs w:val="24"/>
          <w:lang w:val="pt-BR"/>
        </w:rPr>
      </w:pPr>
    </w:p>
    <w:p w14:paraId="213A4BFD" w14:textId="42732C66" w:rsidR="000F7630" w:rsidRPr="00750BC7" w:rsidRDefault="0008027C" w:rsidP="00C84A2A">
      <w:pPr>
        <w:pStyle w:val="PargrafodaLista"/>
        <w:spacing w:line="360" w:lineRule="auto"/>
        <w:ind w:left="0" w:right="-1" w:firstLine="709"/>
        <w:jc w:val="both"/>
        <w:rPr>
          <w:rFonts w:cs="Arial"/>
          <w:szCs w:val="24"/>
          <w:lang w:val="pt-BR"/>
        </w:rPr>
      </w:pPr>
      <w:r w:rsidRPr="00750BC7">
        <w:rPr>
          <w:rFonts w:cs="Arial"/>
          <w:szCs w:val="24"/>
          <w:lang w:val="pt-BR"/>
        </w:rPr>
        <w:t xml:space="preserve"> </w:t>
      </w:r>
      <w:r w:rsidR="000F7630" w:rsidRPr="00750BC7">
        <w:rPr>
          <w:rFonts w:cs="Arial"/>
          <w:szCs w:val="24"/>
          <w:lang w:val="pt-BR"/>
        </w:rPr>
        <w:t>É</w:t>
      </w:r>
      <w:r w:rsidR="00705335" w:rsidRPr="00750BC7">
        <w:rPr>
          <w:rFonts w:cs="Arial"/>
          <w:szCs w:val="24"/>
          <w:lang w:val="pt-BR"/>
        </w:rPr>
        <w:t xml:space="preserve"> notório na narrativa de João Barbosa Rodrigues a prevalência e reprodução do pensamento daquela época sobre os quilombos, o que justifica a representação dos quilombos no Trombetas pelos brancos como entraves ao desenvolvimento, sendo considerados como “terror dos pobres”, “criminosos” “focos de ladrão” (</w:t>
      </w:r>
      <w:r w:rsidR="00110FCC" w:rsidRPr="00750BC7">
        <w:rPr>
          <w:rFonts w:cs="Arial"/>
          <w:szCs w:val="24"/>
          <w:lang w:val="pt-BR"/>
        </w:rPr>
        <w:t>RODRIGUES</w:t>
      </w:r>
      <w:r w:rsidR="00705335" w:rsidRPr="00750BC7">
        <w:rPr>
          <w:rFonts w:cs="Arial"/>
          <w:szCs w:val="24"/>
          <w:lang w:val="pt-BR"/>
        </w:rPr>
        <w:t xml:space="preserve">, 1875). Todavia, vale ressaltar que esse naturalista </w:t>
      </w:r>
      <w:r w:rsidR="006349E3" w:rsidRPr="00750BC7">
        <w:rPr>
          <w:rFonts w:cs="Arial"/>
          <w:szCs w:val="24"/>
          <w:lang w:val="pt-BR"/>
        </w:rPr>
        <w:t>foi leitor</w:t>
      </w:r>
      <w:r w:rsidR="00705335" w:rsidRPr="00750BC7">
        <w:rPr>
          <w:rFonts w:cs="Arial"/>
          <w:szCs w:val="24"/>
          <w:lang w:val="pt-BR"/>
        </w:rPr>
        <w:t xml:space="preserve"> </w:t>
      </w:r>
      <w:r w:rsidR="006349E3" w:rsidRPr="00750BC7">
        <w:rPr>
          <w:rFonts w:cs="Arial"/>
          <w:szCs w:val="24"/>
          <w:lang w:val="pt-BR"/>
        </w:rPr>
        <w:t>d</w:t>
      </w:r>
      <w:r w:rsidR="00705335" w:rsidRPr="00750BC7">
        <w:rPr>
          <w:rFonts w:cs="Arial"/>
          <w:szCs w:val="24"/>
          <w:lang w:val="pt-BR"/>
        </w:rPr>
        <w:t xml:space="preserve">o trabalho de Tavares Bastos (1866) “Estudo sobre o </w:t>
      </w:r>
      <w:r w:rsidR="00CE7D7F" w:rsidRPr="00750BC7">
        <w:rPr>
          <w:rFonts w:cs="Arial"/>
          <w:szCs w:val="24"/>
          <w:lang w:val="pt-BR"/>
        </w:rPr>
        <w:t>Valle</w:t>
      </w:r>
      <w:r w:rsidR="00705335" w:rsidRPr="00750BC7">
        <w:rPr>
          <w:rFonts w:cs="Arial"/>
          <w:szCs w:val="24"/>
          <w:lang w:val="pt-BR"/>
        </w:rPr>
        <w:t xml:space="preserve"> do Amazonas”</w:t>
      </w:r>
      <w:r w:rsidR="006349E3" w:rsidRPr="00750BC7">
        <w:rPr>
          <w:rFonts w:cs="Arial"/>
          <w:szCs w:val="24"/>
          <w:lang w:val="pt-BR"/>
        </w:rPr>
        <w:t xml:space="preserve">, e cita exatamente um trecho que é famoso entre as crônicas de viagens sobre os </w:t>
      </w:r>
      <w:proofErr w:type="spellStart"/>
      <w:r w:rsidR="006349E3" w:rsidRPr="00750BC7">
        <w:rPr>
          <w:rFonts w:cs="Arial"/>
          <w:szCs w:val="24"/>
          <w:lang w:val="pt-BR"/>
        </w:rPr>
        <w:t>mocambistas</w:t>
      </w:r>
      <w:proofErr w:type="spellEnd"/>
      <w:r w:rsidR="006349E3" w:rsidRPr="00750BC7">
        <w:rPr>
          <w:rFonts w:cs="Arial"/>
          <w:szCs w:val="24"/>
          <w:lang w:val="pt-BR"/>
        </w:rPr>
        <w:t xml:space="preserve"> no Trombetas. </w:t>
      </w:r>
    </w:p>
    <w:p w14:paraId="5481FC3B" w14:textId="77777777" w:rsidR="009C672C" w:rsidRPr="00110FCC" w:rsidRDefault="009C672C" w:rsidP="00C84A2A">
      <w:pPr>
        <w:pStyle w:val="PargrafodaLista"/>
        <w:spacing w:line="360" w:lineRule="auto"/>
        <w:ind w:left="0" w:right="-1" w:firstLine="709"/>
        <w:jc w:val="both"/>
        <w:rPr>
          <w:rFonts w:cs="Arial"/>
          <w:sz w:val="22"/>
          <w:lang w:val="pt-BR"/>
        </w:rPr>
      </w:pPr>
    </w:p>
    <w:p w14:paraId="19B63CAD" w14:textId="2E8F13D9" w:rsidR="006349E3" w:rsidRPr="00110FCC" w:rsidRDefault="006349E3" w:rsidP="00C84A2A">
      <w:pPr>
        <w:pStyle w:val="PargrafodaLista"/>
        <w:ind w:left="2268" w:right="-1"/>
        <w:jc w:val="both"/>
        <w:rPr>
          <w:rFonts w:cs="Arial"/>
          <w:sz w:val="22"/>
          <w:lang w:val="pt-BR"/>
        </w:rPr>
      </w:pPr>
      <w:r w:rsidRPr="00110FCC">
        <w:rPr>
          <w:rFonts w:cs="Arial"/>
          <w:sz w:val="22"/>
          <w:lang w:val="pt-BR"/>
        </w:rPr>
        <w:t xml:space="preserve">Os negros, industriados talvez pelos outros companheiros de </w:t>
      </w:r>
      <w:r w:rsidR="00CE7D7F" w:rsidRPr="00110FCC">
        <w:rPr>
          <w:rFonts w:cs="Arial"/>
          <w:sz w:val="22"/>
          <w:lang w:val="pt-BR"/>
        </w:rPr>
        <w:t>desterro</w:t>
      </w:r>
      <w:r w:rsidRPr="00110FCC">
        <w:rPr>
          <w:rFonts w:cs="Arial"/>
          <w:sz w:val="22"/>
          <w:lang w:val="pt-BR"/>
        </w:rPr>
        <w:t xml:space="preserve">, vivem ali debaixo de um governo despótico </w:t>
      </w:r>
      <w:proofErr w:type="spellStart"/>
      <w:r w:rsidRPr="00110FCC">
        <w:rPr>
          <w:rFonts w:cs="Arial"/>
          <w:sz w:val="22"/>
          <w:lang w:val="pt-BR"/>
        </w:rPr>
        <w:t>electivo</w:t>
      </w:r>
      <w:proofErr w:type="spellEnd"/>
      <w:r w:rsidRPr="00110FCC">
        <w:rPr>
          <w:rFonts w:cs="Arial"/>
          <w:sz w:val="22"/>
          <w:lang w:val="pt-BR"/>
        </w:rPr>
        <w:t xml:space="preserve">; com efeito, </w:t>
      </w:r>
      <w:proofErr w:type="spellStart"/>
      <w:r w:rsidRPr="00110FCC">
        <w:rPr>
          <w:rFonts w:cs="Arial"/>
          <w:sz w:val="22"/>
          <w:lang w:val="pt-BR"/>
        </w:rPr>
        <w:t>elles</w:t>
      </w:r>
      <w:proofErr w:type="spellEnd"/>
      <w:r w:rsidRPr="00110FCC">
        <w:rPr>
          <w:rFonts w:cs="Arial"/>
          <w:sz w:val="22"/>
          <w:lang w:val="pt-BR"/>
        </w:rPr>
        <w:t xml:space="preserve"> </w:t>
      </w:r>
      <w:proofErr w:type="spellStart"/>
      <w:r w:rsidRPr="00110FCC">
        <w:rPr>
          <w:rFonts w:cs="Arial"/>
          <w:sz w:val="22"/>
          <w:lang w:val="pt-BR"/>
        </w:rPr>
        <w:t>nomeam</w:t>
      </w:r>
      <w:proofErr w:type="spellEnd"/>
      <w:r w:rsidRPr="00110FCC">
        <w:rPr>
          <w:rFonts w:cs="Arial"/>
          <w:sz w:val="22"/>
          <w:lang w:val="pt-BR"/>
        </w:rPr>
        <w:t xml:space="preserve"> o seu governador; e diz que os delegados e subdelegados são também </w:t>
      </w:r>
      <w:proofErr w:type="spellStart"/>
      <w:r w:rsidRPr="00110FCC">
        <w:rPr>
          <w:rFonts w:cs="Arial"/>
          <w:sz w:val="22"/>
          <w:lang w:val="pt-BR"/>
        </w:rPr>
        <w:t>electivos</w:t>
      </w:r>
      <w:proofErr w:type="spellEnd"/>
      <w:r w:rsidRPr="00110FCC">
        <w:rPr>
          <w:rFonts w:cs="Arial"/>
          <w:sz w:val="22"/>
          <w:lang w:val="pt-BR"/>
        </w:rPr>
        <w:t xml:space="preserve">. Imitam nas designações de suas autoridades os nomes que conheceram </w:t>
      </w:r>
      <w:r w:rsidR="00B41290" w:rsidRPr="00110FCC">
        <w:rPr>
          <w:rFonts w:cs="Arial"/>
          <w:sz w:val="22"/>
          <w:lang w:val="pt-BR"/>
        </w:rPr>
        <w:t xml:space="preserve">nas nossas povoações (BASTOS, 1866, p.151). </w:t>
      </w:r>
    </w:p>
    <w:p w14:paraId="7F427922" w14:textId="77777777" w:rsidR="009A00DD" w:rsidRPr="00750BC7" w:rsidRDefault="009A00DD" w:rsidP="00C84A2A">
      <w:pPr>
        <w:pStyle w:val="PargrafodaLista"/>
        <w:ind w:left="0" w:right="-1"/>
        <w:jc w:val="both"/>
        <w:rPr>
          <w:rFonts w:cs="Arial"/>
          <w:sz w:val="20"/>
          <w:szCs w:val="20"/>
          <w:lang w:val="pt-BR"/>
        </w:rPr>
      </w:pPr>
    </w:p>
    <w:p w14:paraId="342E07B6" w14:textId="77777777" w:rsidR="009C672C" w:rsidRPr="00750BC7" w:rsidRDefault="009C672C" w:rsidP="00C84A2A">
      <w:pPr>
        <w:pStyle w:val="PargrafodaLista"/>
        <w:ind w:left="0" w:right="-1"/>
        <w:jc w:val="both"/>
        <w:rPr>
          <w:rFonts w:cs="Arial"/>
          <w:sz w:val="20"/>
          <w:szCs w:val="20"/>
          <w:lang w:val="pt-BR"/>
        </w:rPr>
      </w:pPr>
    </w:p>
    <w:p w14:paraId="64EA9C6B" w14:textId="77777777" w:rsidR="0077218D" w:rsidRPr="00750BC7" w:rsidRDefault="00B41290" w:rsidP="00C84A2A">
      <w:pPr>
        <w:spacing w:line="360" w:lineRule="auto"/>
        <w:ind w:right="-1" w:firstLine="567"/>
        <w:jc w:val="both"/>
        <w:rPr>
          <w:rFonts w:cs="Arial"/>
          <w:szCs w:val="24"/>
          <w:lang w:val="pt-BR"/>
        </w:rPr>
      </w:pPr>
      <w:r w:rsidRPr="00750BC7">
        <w:rPr>
          <w:rFonts w:cs="Arial"/>
          <w:szCs w:val="24"/>
          <w:lang w:val="pt-BR"/>
        </w:rPr>
        <w:lastRenderedPageBreak/>
        <w:t xml:space="preserve">Contudo, empiricamente, Rodrigues (1875), </w:t>
      </w:r>
      <w:r w:rsidR="00342A24" w:rsidRPr="00750BC7">
        <w:rPr>
          <w:rFonts w:cs="Arial"/>
          <w:szCs w:val="24"/>
          <w:lang w:val="pt-BR"/>
        </w:rPr>
        <w:t>situa que ao</w:t>
      </w:r>
      <w:r w:rsidRPr="00750BC7">
        <w:rPr>
          <w:rFonts w:cs="Arial"/>
          <w:szCs w:val="24"/>
          <w:lang w:val="pt-BR"/>
        </w:rPr>
        <w:t xml:space="preserve"> questionar os </w:t>
      </w:r>
      <w:proofErr w:type="spellStart"/>
      <w:r w:rsidRPr="00750BC7">
        <w:rPr>
          <w:rFonts w:cs="Arial"/>
          <w:i/>
          <w:iCs/>
          <w:szCs w:val="24"/>
          <w:lang w:val="pt-BR"/>
        </w:rPr>
        <w:t>mocambistas</w:t>
      </w:r>
      <w:proofErr w:type="spellEnd"/>
      <w:r w:rsidRPr="00750BC7">
        <w:rPr>
          <w:rFonts w:cs="Arial"/>
          <w:i/>
          <w:iCs/>
          <w:szCs w:val="24"/>
          <w:lang w:val="pt-BR"/>
        </w:rPr>
        <w:t xml:space="preserve"> </w:t>
      </w:r>
      <w:r w:rsidRPr="00750BC7">
        <w:rPr>
          <w:rFonts w:cs="Arial"/>
          <w:szCs w:val="24"/>
          <w:lang w:val="pt-BR"/>
        </w:rPr>
        <w:t xml:space="preserve">sobre essa forma de organização social coercitiva e com fundamentos nas formas de governo de seus </w:t>
      </w:r>
      <w:proofErr w:type="spellStart"/>
      <w:r w:rsidRPr="00750BC7">
        <w:rPr>
          <w:rFonts w:cs="Arial"/>
          <w:szCs w:val="24"/>
          <w:lang w:val="pt-BR"/>
        </w:rPr>
        <w:t>ex-senhores</w:t>
      </w:r>
      <w:proofErr w:type="spellEnd"/>
      <w:r w:rsidRPr="00750BC7">
        <w:rPr>
          <w:rFonts w:cs="Arial"/>
          <w:szCs w:val="24"/>
          <w:lang w:val="pt-BR"/>
        </w:rPr>
        <w:t xml:space="preserve">, nada parecido foi constatado, pelo contrário, ao invés de poder, os </w:t>
      </w:r>
      <w:proofErr w:type="spellStart"/>
      <w:r w:rsidRPr="00750BC7">
        <w:rPr>
          <w:rFonts w:cs="Arial"/>
          <w:szCs w:val="24"/>
          <w:lang w:val="pt-BR"/>
        </w:rPr>
        <w:t>mocambistas</w:t>
      </w:r>
      <w:proofErr w:type="spellEnd"/>
      <w:r w:rsidRPr="00750BC7">
        <w:rPr>
          <w:rFonts w:cs="Arial"/>
          <w:szCs w:val="24"/>
          <w:lang w:val="pt-BR"/>
        </w:rPr>
        <w:t xml:space="preserve"> </w:t>
      </w:r>
      <w:r w:rsidR="003A1630" w:rsidRPr="00750BC7">
        <w:rPr>
          <w:rFonts w:cs="Arial"/>
          <w:szCs w:val="24"/>
          <w:lang w:val="pt-BR"/>
        </w:rPr>
        <w:t xml:space="preserve">afirmaram que sua </w:t>
      </w:r>
      <w:r w:rsidRPr="00750BC7">
        <w:rPr>
          <w:rFonts w:cs="Arial"/>
          <w:szCs w:val="24"/>
          <w:lang w:val="pt-BR"/>
        </w:rPr>
        <w:t>busca</w:t>
      </w:r>
      <w:r w:rsidR="003A1630" w:rsidRPr="00750BC7">
        <w:rPr>
          <w:rFonts w:cs="Arial"/>
          <w:szCs w:val="24"/>
          <w:lang w:val="pt-BR"/>
        </w:rPr>
        <w:t xml:space="preserve"> por </w:t>
      </w:r>
      <w:r w:rsidRPr="00750BC7">
        <w:rPr>
          <w:rFonts w:cs="Arial"/>
          <w:szCs w:val="24"/>
          <w:lang w:val="pt-BR"/>
        </w:rPr>
        <w:t xml:space="preserve">liberdade. </w:t>
      </w:r>
      <w:r w:rsidR="00FD2365" w:rsidRPr="00750BC7">
        <w:rPr>
          <w:rFonts w:cs="Arial"/>
          <w:szCs w:val="24"/>
          <w:lang w:val="pt-BR"/>
        </w:rPr>
        <w:t xml:space="preserve">“Disseram, que procurando </w:t>
      </w:r>
      <w:proofErr w:type="spellStart"/>
      <w:r w:rsidR="00FD2365" w:rsidRPr="00750BC7">
        <w:rPr>
          <w:rFonts w:cs="Arial"/>
          <w:szCs w:val="24"/>
          <w:lang w:val="pt-BR"/>
        </w:rPr>
        <w:t>elles</w:t>
      </w:r>
      <w:proofErr w:type="spellEnd"/>
      <w:r w:rsidR="00FD2365" w:rsidRPr="00750BC7">
        <w:rPr>
          <w:rFonts w:cs="Arial"/>
          <w:szCs w:val="24"/>
          <w:lang w:val="pt-BR"/>
        </w:rPr>
        <w:t xml:space="preserve"> a liberdade, não se sujeitavam a poder algum; que cada um governa sua família, e que como o proveito era comum, viviam na maior união; sem que até o presente tivesse havido um só caso de homicídio” [sic] (RODRIGUES, 1875, p.26).</w:t>
      </w:r>
    </w:p>
    <w:p w14:paraId="177FA3C5" w14:textId="7B20E3AB" w:rsidR="00EF41EA" w:rsidRPr="00750BC7" w:rsidRDefault="00EF41EA" w:rsidP="00C84A2A">
      <w:pPr>
        <w:spacing w:line="360" w:lineRule="auto"/>
        <w:ind w:right="-1" w:firstLine="567"/>
        <w:jc w:val="both"/>
        <w:rPr>
          <w:rFonts w:cs="Arial"/>
          <w:szCs w:val="24"/>
          <w:lang w:val="pt-BR"/>
        </w:rPr>
      </w:pPr>
      <w:r w:rsidRPr="00750BC7">
        <w:rPr>
          <w:rFonts w:cs="Arial"/>
          <w:szCs w:val="24"/>
          <w:lang w:val="pt-BR"/>
        </w:rPr>
        <w:t>Outras descrições sobre o Trombetas foram relatadas por Padre José Nicolino</w:t>
      </w:r>
      <w:r w:rsidR="005B2E94" w:rsidRPr="00750BC7">
        <w:rPr>
          <w:rFonts w:cs="Arial"/>
          <w:szCs w:val="24"/>
          <w:lang w:val="pt-BR"/>
        </w:rPr>
        <w:t xml:space="preserve"> de Sousa</w:t>
      </w:r>
      <w:r w:rsidR="000C4090" w:rsidRPr="00750BC7">
        <w:rPr>
          <w:rStyle w:val="Refdenotaderodap"/>
          <w:rFonts w:cs="Arial"/>
          <w:szCs w:val="24"/>
          <w:lang w:val="pt-BR"/>
        </w:rPr>
        <w:footnoteReference w:id="19"/>
      </w:r>
      <w:r w:rsidRPr="00750BC7">
        <w:rPr>
          <w:rFonts w:cs="Arial"/>
          <w:szCs w:val="24"/>
          <w:lang w:val="pt-BR"/>
        </w:rPr>
        <w:t xml:space="preserve"> após realizar</w:t>
      </w:r>
      <w:r w:rsidR="00216404" w:rsidRPr="00750BC7">
        <w:rPr>
          <w:rFonts w:cs="Arial"/>
          <w:szCs w:val="24"/>
          <w:lang w:val="pt-BR"/>
        </w:rPr>
        <w:t>, em canoas,</w:t>
      </w:r>
      <w:r w:rsidRPr="00750BC7">
        <w:rPr>
          <w:rFonts w:cs="Arial"/>
          <w:szCs w:val="24"/>
          <w:lang w:val="pt-BR"/>
        </w:rPr>
        <w:t xml:space="preserve"> três expedições nos rios Trombetas e </w:t>
      </w:r>
      <w:proofErr w:type="spellStart"/>
      <w:r w:rsidRPr="00750BC7">
        <w:rPr>
          <w:rFonts w:cs="Arial"/>
          <w:szCs w:val="24"/>
          <w:lang w:val="pt-BR"/>
        </w:rPr>
        <w:t>Cuminá</w:t>
      </w:r>
      <w:proofErr w:type="spellEnd"/>
      <w:r w:rsidRPr="00750BC7">
        <w:rPr>
          <w:rFonts w:cs="Arial"/>
          <w:szCs w:val="24"/>
          <w:lang w:val="pt-BR"/>
        </w:rPr>
        <w:t xml:space="preserve"> (afluente</w:t>
      </w:r>
      <w:r w:rsidR="00216404" w:rsidRPr="00750BC7">
        <w:rPr>
          <w:rFonts w:cs="Arial"/>
          <w:szCs w:val="24"/>
          <w:lang w:val="pt-BR"/>
        </w:rPr>
        <w:t xml:space="preserve"> situado na margem esquerda do</w:t>
      </w:r>
      <w:r w:rsidRPr="00750BC7">
        <w:rPr>
          <w:rFonts w:cs="Arial"/>
          <w:szCs w:val="24"/>
          <w:lang w:val="pt-BR"/>
        </w:rPr>
        <w:t xml:space="preserve"> rio Trombetas)</w:t>
      </w:r>
      <w:r w:rsidR="00706886" w:rsidRPr="00750BC7">
        <w:rPr>
          <w:rFonts w:cs="Arial"/>
          <w:szCs w:val="24"/>
          <w:lang w:val="pt-BR"/>
        </w:rPr>
        <w:t xml:space="preserve">, tendo como guia os </w:t>
      </w:r>
      <w:r w:rsidR="00706886" w:rsidRPr="00750BC7">
        <w:rPr>
          <w:rFonts w:cs="Arial"/>
          <w:i/>
          <w:iCs/>
          <w:szCs w:val="24"/>
          <w:lang w:val="pt-BR"/>
        </w:rPr>
        <w:t>mocambeiros</w:t>
      </w:r>
      <w:r w:rsidR="00706886" w:rsidRPr="00750BC7">
        <w:rPr>
          <w:rFonts w:cs="Arial"/>
          <w:szCs w:val="24"/>
          <w:lang w:val="pt-BR"/>
        </w:rPr>
        <w:t xml:space="preserve"> que ali viviam.</w:t>
      </w:r>
      <w:r w:rsidR="00C45C96" w:rsidRPr="00750BC7">
        <w:rPr>
          <w:rFonts w:cs="Arial"/>
          <w:szCs w:val="24"/>
          <w:lang w:val="pt-BR"/>
        </w:rPr>
        <w:t xml:space="preserve"> </w:t>
      </w:r>
      <w:r w:rsidR="0077218D" w:rsidRPr="00750BC7">
        <w:rPr>
          <w:rFonts w:cs="Arial"/>
          <w:szCs w:val="24"/>
          <w:lang w:val="pt-BR"/>
        </w:rPr>
        <w:t xml:space="preserve">Além de promover a </w:t>
      </w:r>
      <w:r w:rsidR="00CE7D7F" w:rsidRPr="00750BC7">
        <w:rPr>
          <w:rFonts w:cs="Arial"/>
          <w:szCs w:val="24"/>
          <w:lang w:val="pt-BR"/>
        </w:rPr>
        <w:t>catequese</w:t>
      </w:r>
      <w:r w:rsidR="0077218D" w:rsidRPr="00750BC7">
        <w:rPr>
          <w:rFonts w:cs="Arial"/>
          <w:szCs w:val="24"/>
          <w:lang w:val="pt-BR"/>
        </w:rPr>
        <w:t xml:space="preserve"> e descimento dos denominados “gentio”, a expedição comandada por esse religioso objetivava alcançar os “</w:t>
      </w:r>
      <w:r w:rsidR="0077218D" w:rsidRPr="00750BC7">
        <w:rPr>
          <w:rFonts w:cs="Arial"/>
          <w:i/>
          <w:iCs/>
          <w:szCs w:val="24"/>
          <w:lang w:val="pt-BR"/>
        </w:rPr>
        <w:t xml:space="preserve">Campos </w:t>
      </w:r>
      <w:proofErr w:type="spellStart"/>
      <w:r w:rsidR="0077218D" w:rsidRPr="00750BC7">
        <w:rPr>
          <w:rFonts w:cs="Arial"/>
          <w:i/>
          <w:iCs/>
          <w:szCs w:val="24"/>
          <w:lang w:val="pt-BR"/>
        </w:rPr>
        <w:t>Geraes</w:t>
      </w:r>
      <w:proofErr w:type="spellEnd"/>
      <w:r w:rsidR="0077218D" w:rsidRPr="00750BC7">
        <w:rPr>
          <w:rFonts w:cs="Arial"/>
          <w:szCs w:val="24"/>
          <w:lang w:val="pt-BR"/>
        </w:rPr>
        <w:t>”</w:t>
      </w:r>
      <w:r w:rsidR="00B43056" w:rsidRPr="00750BC7">
        <w:rPr>
          <w:rStyle w:val="Refdenotaderodap"/>
          <w:rFonts w:cs="Arial"/>
          <w:szCs w:val="24"/>
          <w:lang w:val="pt-BR"/>
        </w:rPr>
        <w:footnoteReference w:id="20"/>
      </w:r>
      <w:r w:rsidR="0077218D" w:rsidRPr="00750BC7">
        <w:rPr>
          <w:rFonts w:cs="Arial"/>
          <w:szCs w:val="24"/>
          <w:lang w:val="pt-BR"/>
        </w:rPr>
        <w:t>. Em um trecho do livro “A Amazônia que eu vi”,</w:t>
      </w:r>
      <w:r w:rsidR="00C45C96" w:rsidRPr="00750BC7">
        <w:rPr>
          <w:rFonts w:cs="Arial"/>
          <w:szCs w:val="24"/>
          <w:lang w:val="pt-BR"/>
        </w:rPr>
        <w:t xml:space="preserve"> Gastão </w:t>
      </w:r>
      <w:proofErr w:type="spellStart"/>
      <w:r w:rsidR="00C45C96" w:rsidRPr="00750BC7">
        <w:rPr>
          <w:rFonts w:cs="Arial"/>
          <w:szCs w:val="24"/>
          <w:lang w:val="pt-BR"/>
        </w:rPr>
        <w:t>Cruls</w:t>
      </w:r>
      <w:proofErr w:type="spellEnd"/>
      <w:r w:rsidR="00C45C96" w:rsidRPr="00750BC7">
        <w:rPr>
          <w:rFonts w:cs="Arial"/>
          <w:szCs w:val="24"/>
          <w:lang w:val="pt-BR"/>
        </w:rPr>
        <w:t xml:space="preserve"> (1928), relata que a primeira, e mais </w:t>
      </w:r>
      <w:r w:rsidR="00216404" w:rsidRPr="00750BC7">
        <w:rPr>
          <w:rFonts w:cs="Arial"/>
          <w:szCs w:val="24"/>
          <w:lang w:val="pt-BR"/>
        </w:rPr>
        <w:t>impo</w:t>
      </w:r>
      <w:r w:rsidR="000C4090" w:rsidRPr="00750BC7">
        <w:rPr>
          <w:rFonts w:cs="Arial"/>
          <w:szCs w:val="24"/>
          <w:lang w:val="pt-BR"/>
        </w:rPr>
        <w:t>r</w:t>
      </w:r>
      <w:r w:rsidR="00216404" w:rsidRPr="00750BC7">
        <w:rPr>
          <w:rFonts w:cs="Arial"/>
          <w:szCs w:val="24"/>
          <w:lang w:val="pt-BR"/>
        </w:rPr>
        <w:t>tante</w:t>
      </w:r>
      <w:r w:rsidR="005B2E94" w:rsidRPr="00750BC7">
        <w:rPr>
          <w:rFonts w:cs="Arial"/>
          <w:szCs w:val="24"/>
          <w:lang w:val="pt-BR"/>
        </w:rPr>
        <w:t xml:space="preserve"> viagem</w:t>
      </w:r>
      <w:r w:rsidR="00216404" w:rsidRPr="00750BC7">
        <w:rPr>
          <w:rFonts w:cs="Arial"/>
          <w:szCs w:val="24"/>
          <w:lang w:val="pt-BR"/>
        </w:rPr>
        <w:t>,</w:t>
      </w:r>
      <w:r w:rsidR="00C45C96" w:rsidRPr="00750BC7">
        <w:rPr>
          <w:rFonts w:cs="Arial"/>
          <w:szCs w:val="24"/>
          <w:lang w:val="pt-BR"/>
        </w:rPr>
        <w:t xml:space="preserve"> foi realizada em 1876, quando o padre subiu o </w:t>
      </w:r>
      <w:proofErr w:type="spellStart"/>
      <w:r w:rsidR="00C45C96" w:rsidRPr="00750BC7">
        <w:rPr>
          <w:rFonts w:cs="Arial"/>
          <w:szCs w:val="24"/>
          <w:lang w:val="pt-BR"/>
        </w:rPr>
        <w:t>Cuminá</w:t>
      </w:r>
      <w:proofErr w:type="spellEnd"/>
      <w:r w:rsidR="00C45C96" w:rsidRPr="00750BC7">
        <w:rPr>
          <w:rFonts w:cs="Arial"/>
          <w:szCs w:val="24"/>
          <w:lang w:val="pt-BR"/>
        </w:rPr>
        <w:t xml:space="preserve"> entrando pelo </w:t>
      </w:r>
      <w:proofErr w:type="spellStart"/>
      <w:r w:rsidR="00C45C96" w:rsidRPr="00750BC7">
        <w:rPr>
          <w:rFonts w:cs="Arial"/>
          <w:szCs w:val="24"/>
          <w:lang w:val="pt-BR"/>
        </w:rPr>
        <w:t>Parú</w:t>
      </w:r>
      <w:proofErr w:type="spellEnd"/>
      <w:r w:rsidR="00C45C96" w:rsidRPr="00750BC7">
        <w:rPr>
          <w:rFonts w:cs="Arial"/>
          <w:szCs w:val="24"/>
          <w:lang w:val="pt-BR"/>
        </w:rPr>
        <w:t xml:space="preserve">, outro afluente do rio Trombetas, </w:t>
      </w:r>
      <w:proofErr w:type="gramStart"/>
      <w:r w:rsidR="00C45C96" w:rsidRPr="00750BC7">
        <w:rPr>
          <w:rFonts w:cs="Arial"/>
          <w:szCs w:val="24"/>
          <w:lang w:val="pt-BR"/>
        </w:rPr>
        <w:t>alcanç</w:t>
      </w:r>
      <w:r w:rsidR="00CE7D7F">
        <w:rPr>
          <w:rFonts w:cs="Arial"/>
          <w:szCs w:val="24"/>
          <w:lang w:val="pt-BR"/>
        </w:rPr>
        <w:t xml:space="preserve">ando </w:t>
      </w:r>
      <w:r w:rsidR="005B2E94" w:rsidRPr="00750BC7">
        <w:rPr>
          <w:rFonts w:cs="Arial"/>
          <w:szCs w:val="24"/>
          <w:lang w:val="pt-BR"/>
        </w:rPr>
        <w:t xml:space="preserve"> desse</w:t>
      </w:r>
      <w:proofErr w:type="gramEnd"/>
      <w:r w:rsidR="005B2E94" w:rsidRPr="00750BC7">
        <w:rPr>
          <w:rFonts w:cs="Arial"/>
          <w:szCs w:val="24"/>
          <w:lang w:val="pt-BR"/>
        </w:rPr>
        <w:t xml:space="preserve"> modo</w:t>
      </w:r>
      <w:r w:rsidR="00C45C96" w:rsidRPr="00750BC7">
        <w:rPr>
          <w:rFonts w:cs="Arial"/>
          <w:szCs w:val="24"/>
          <w:lang w:val="pt-BR"/>
        </w:rPr>
        <w:t xml:space="preserve"> seu objetivo de chegar aos </w:t>
      </w:r>
      <w:r w:rsidR="00C45C96" w:rsidRPr="00750BC7">
        <w:rPr>
          <w:rFonts w:cs="Arial"/>
          <w:i/>
          <w:iCs/>
          <w:szCs w:val="24"/>
          <w:lang w:val="pt-BR"/>
        </w:rPr>
        <w:t xml:space="preserve">Campos </w:t>
      </w:r>
      <w:proofErr w:type="spellStart"/>
      <w:r w:rsidR="00C45C96" w:rsidRPr="00750BC7">
        <w:rPr>
          <w:rFonts w:cs="Arial"/>
          <w:i/>
          <w:iCs/>
          <w:szCs w:val="24"/>
          <w:lang w:val="pt-BR"/>
        </w:rPr>
        <w:t>Geraes</w:t>
      </w:r>
      <w:proofErr w:type="spellEnd"/>
      <w:r w:rsidR="00C45C96" w:rsidRPr="00750BC7">
        <w:rPr>
          <w:rFonts w:cs="Arial"/>
          <w:szCs w:val="24"/>
          <w:lang w:val="pt-BR"/>
        </w:rPr>
        <w:t>. As outras duas viagens</w:t>
      </w:r>
      <w:r w:rsidR="005B2E94" w:rsidRPr="00750BC7">
        <w:rPr>
          <w:rFonts w:cs="Arial"/>
          <w:szCs w:val="24"/>
          <w:lang w:val="pt-BR"/>
        </w:rPr>
        <w:t xml:space="preserve"> </w:t>
      </w:r>
      <w:r w:rsidR="00C45C96" w:rsidRPr="00750BC7">
        <w:rPr>
          <w:rFonts w:cs="Arial"/>
          <w:szCs w:val="24"/>
          <w:lang w:val="pt-BR"/>
        </w:rPr>
        <w:t xml:space="preserve">(1877 e 1882), </w:t>
      </w:r>
      <w:r w:rsidR="005B2E94" w:rsidRPr="00750BC7">
        <w:rPr>
          <w:rFonts w:cs="Arial"/>
          <w:szCs w:val="24"/>
          <w:lang w:val="pt-BR"/>
        </w:rPr>
        <w:t xml:space="preserve">segundo </w:t>
      </w:r>
      <w:proofErr w:type="spellStart"/>
      <w:r w:rsidR="005B2E94" w:rsidRPr="00750BC7">
        <w:rPr>
          <w:rFonts w:cs="Arial"/>
          <w:szCs w:val="24"/>
          <w:lang w:val="pt-BR"/>
        </w:rPr>
        <w:t>Cruels</w:t>
      </w:r>
      <w:proofErr w:type="spellEnd"/>
      <w:r w:rsidR="005B2E94" w:rsidRPr="00750BC7">
        <w:rPr>
          <w:rFonts w:cs="Arial"/>
          <w:szCs w:val="24"/>
          <w:lang w:val="pt-BR"/>
        </w:rPr>
        <w:t xml:space="preserve"> </w:t>
      </w:r>
      <w:r w:rsidR="00C45C96" w:rsidRPr="00750BC7">
        <w:rPr>
          <w:rFonts w:cs="Arial"/>
          <w:szCs w:val="24"/>
          <w:lang w:val="pt-BR"/>
        </w:rPr>
        <w:t>não lograram o mesmo êxito</w:t>
      </w:r>
      <w:r w:rsidR="005B2E94" w:rsidRPr="00750BC7">
        <w:rPr>
          <w:rFonts w:cs="Arial"/>
          <w:szCs w:val="24"/>
          <w:lang w:val="pt-BR"/>
        </w:rPr>
        <w:t xml:space="preserve"> da primeira</w:t>
      </w:r>
      <w:r w:rsidR="00C45C96" w:rsidRPr="00750BC7">
        <w:rPr>
          <w:rFonts w:cs="Arial"/>
          <w:szCs w:val="24"/>
          <w:lang w:val="pt-BR"/>
        </w:rPr>
        <w:t xml:space="preserve">, inclusive, a terceira viagem foi tragicamente interrompida pelo seu óbito </w:t>
      </w:r>
      <w:r w:rsidR="00216404" w:rsidRPr="00750BC7">
        <w:rPr>
          <w:rFonts w:cs="Arial"/>
          <w:szCs w:val="24"/>
          <w:lang w:val="pt-BR"/>
        </w:rPr>
        <w:t xml:space="preserve">quando entrara pelo vale do Igarapé da Sumaúma. </w:t>
      </w:r>
    </w:p>
    <w:p w14:paraId="16BA6974" w14:textId="0EBA859B" w:rsidR="005B2E94" w:rsidRPr="00750BC7" w:rsidRDefault="005B2E94" w:rsidP="00C84A2A">
      <w:pPr>
        <w:spacing w:line="360" w:lineRule="auto"/>
        <w:ind w:right="-1" w:firstLine="567"/>
        <w:jc w:val="both"/>
        <w:rPr>
          <w:rFonts w:cs="Arial"/>
          <w:szCs w:val="24"/>
          <w:lang w:val="pt-BR"/>
        </w:rPr>
      </w:pPr>
      <w:r w:rsidRPr="00750BC7">
        <w:rPr>
          <w:rFonts w:cs="Arial"/>
          <w:szCs w:val="24"/>
          <w:lang w:val="pt-BR"/>
        </w:rPr>
        <w:t xml:space="preserve">Sousa (1946) descreve que iniciou sua expedição pelo </w:t>
      </w:r>
      <w:r w:rsidR="00F0535A" w:rsidRPr="00750BC7">
        <w:rPr>
          <w:rFonts w:cs="Arial"/>
          <w:szCs w:val="24"/>
          <w:lang w:val="pt-BR"/>
        </w:rPr>
        <w:t>dia 25 de novembro de 1876, por volta das dez horas da manhã. Enfrentado os desafios dos trechos encachoeirado, febres e a falta de alimento, sobretudo, a farinha-de-</w:t>
      </w:r>
      <w:r w:rsidR="00CE7D7F" w:rsidRPr="00750BC7">
        <w:rPr>
          <w:rFonts w:cs="Arial"/>
          <w:szCs w:val="24"/>
          <w:lang w:val="pt-BR"/>
        </w:rPr>
        <w:t>mandioca</w:t>
      </w:r>
      <w:r w:rsidR="00F0535A" w:rsidRPr="00750BC7">
        <w:rPr>
          <w:rFonts w:cs="Arial"/>
          <w:szCs w:val="24"/>
          <w:lang w:val="pt-BR"/>
        </w:rPr>
        <w:t xml:space="preserve">, foi somente em 25 de janeiro de 1877 que a expedição avistou o denominado Campos </w:t>
      </w:r>
      <w:proofErr w:type="spellStart"/>
      <w:r w:rsidR="00F0535A" w:rsidRPr="00750BC7">
        <w:rPr>
          <w:rFonts w:cs="Arial"/>
          <w:szCs w:val="24"/>
          <w:lang w:val="pt-BR"/>
        </w:rPr>
        <w:t>Geraes</w:t>
      </w:r>
      <w:proofErr w:type="spellEnd"/>
      <w:r w:rsidR="00F0535A" w:rsidRPr="00750BC7">
        <w:rPr>
          <w:rFonts w:cs="Arial"/>
          <w:szCs w:val="24"/>
          <w:lang w:val="pt-BR"/>
        </w:rPr>
        <w:t xml:space="preserve">. Contudo, apesar de alcançar seu objetivo maior, a expedição fracassou </w:t>
      </w:r>
      <w:r w:rsidR="00CE7D7F" w:rsidRPr="00750BC7">
        <w:rPr>
          <w:rFonts w:cs="Arial"/>
          <w:szCs w:val="24"/>
          <w:lang w:val="pt-BR"/>
        </w:rPr>
        <w:t>parcialmente</w:t>
      </w:r>
      <w:r w:rsidR="00F0535A" w:rsidRPr="00750BC7">
        <w:rPr>
          <w:rFonts w:cs="Arial"/>
          <w:szCs w:val="24"/>
          <w:lang w:val="pt-BR"/>
        </w:rPr>
        <w:t xml:space="preserve"> por não encontrarem os índios, tendo de se contentar apenas com os vestígios de moradias e plantações. </w:t>
      </w:r>
    </w:p>
    <w:p w14:paraId="086C330D" w14:textId="0C4BFAC6" w:rsidR="0049619E" w:rsidRPr="00750BC7" w:rsidRDefault="00CE65FA" w:rsidP="00C84A2A">
      <w:pPr>
        <w:spacing w:line="360" w:lineRule="auto"/>
        <w:ind w:right="-1" w:firstLine="567"/>
        <w:jc w:val="both"/>
        <w:rPr>
          <w:rFonts w:cs="Arial"/>
          <w:szCs w:val="24"/>
          <w:lang w:val="pt-BR"/>
        </w:rPr>
      </w:pPr>
      <w:r w:rsidRPr="00750BC7">
        <w:rPr>
          <w:rFonts w:cs="Arial"/>
          <w:szCs w:val="24"/>
          <w:lang w:val="pt-BR"/>
        </w:rPr>
        <w:lastRenderedPageBreak/>
        <w:t xml:space="preserve">Essas três </w:t>
      </w:r>
      <w:r w:rsidR="002D0525" w:rsidRPr="00750BC7">
        <w:rPr>
          <w:rFonts w:cs="Arial"/>
          <w:szCs w:val="24"/>
          <w:lang w:val="pt-BR"/>
        </w:rPr>
        <w:t xml:space="preserve">idas e vindas </w:t>
      </w:r>
      <w:r w:rsidRPr="00750BC7">
        <w:rPr>
          <w:rFonts w:cs="Arial"/>
          <w:szCs w:val="24"/>
          <w:lang w:val="pt-BR"/>
        </w:rPr>
        <w:t xml:space="preserve">aos rios Trombetas e </w:t>
      </w:r>
      <w:proofErr w:type="spellStart"/>
      <w:r w:rsidRPr="00750BC7">
        <w:rPr>
          <w:rFonts w:cs="Arial"/>
          <w:szCs w:val="24"/>
          <w:lang w:val="pt-BR"/>
        </w:rPr>
        <w:t>Cuminá</w:t>
      </w:r>
      <w:proofErr w:type="spellEnd"/>
      <w:r w:rsidRPr="00750BC7">
        <w:rPr>
          <w:rFonts w:cs="Arial"/>
          <w:szCs w:val="24"/>
          <w:lang w:val="pt-BR"/>
        </w:rPr>
        <w:t xml:space="preserve">, consagraram </w:t>
      </w:r>
      <w:r w:rsidR="00EE15FE" w:rsidRPr="00750BC7">
        <w:rPr>
          <w:rFonts w:cs="Arial"/>
          <w:szCs w:val="24"/>
          <w:lang w:val="pt-BR"/>
        </w:rPr>
        <w:t>dois grandes mitos</w:t>
      </w:r>
      <w:r w:rsidR="00422FD6" w:rsidRPr="00750BC7">
        <w:rPr>
          <w:rFonts w:cs="Arial"/>
          <w:szCs w:val="24"/>
          <w:lang w:val="pt-BR"/>
        </w:rPr>
        <w:t xml:space="preserve"> sobre o autor do “Diário das três viagens”</w:t>
      </w:r>
      <w:r w:rsidR="00EE15FE" w:rsidRPr="00750BC7">
        <w:rPr>
          <w:rFonts w:cs="Arial"/>
          <w:szCs w:val="24"/>
          <w:lang w:val="pt-BR"/>
        </w:rPr>
        <w:t xml:space="preserve">: o primeiro refere-se ao ineditismo da exploração do rio </w:t>
      </w:r>
      <w:proofErr w:type="spellStart"/>
      <w:r w:rsidRPr="00750BC7">
        <w:rPr>
          <w:rFonts w:cs="Arial"/>
          <w:szCs w:val="24"/>
          <w:lang w:val="pt-BR"/>
        </w:rPr>
        <w:t>Cuminá</w:t>
      </w:r>
      <w:proofErr w:type="spellEnd"/>
      <w:r w:rsidR="00EE15FE" w:rsidRPr="00750BC7">
        <w:rPr>
          <w:rFonts w:cs="Arial"/>
          <w:szCs w:val="24"/>
          <w:lang w:val="pt-BR"/>
        </w:rPr>
        <w:t>; o segundo diz respeito a fundação do munic</w:t>
      </w:r>
      <w:r w:rsidR="00F607BB" w:rsidRPr="00750BC7">
        <w:rPr>
          <w:rFonts w:cs="Arial"/>
          <w:szCs w:val="24"/>
          <w:lang w:val="pt-BR"/>
        </w:rPr>
        <w:t xml:space="preserve">ípio de Oriximiná. </w:t>
      </w:r>
      <w:proofErr w:type="spellStart"/>
      <w:r w:rsidR="00422FD6" w:rsidRPr="00750BC7">
        <w:rPr>
          <w:rFonts w:cs="Arial"/>
          <w:szCs w:val="24"/>
          <w:lang w:val="pt-BR"/>
        </w:rPr>
        <w:t>Cruls</w:t>
      </w:r>
      <w:proofErr w:type="spellEnd"/>
      <w:r w:rsidR="00422FD6" w:rsidRPr="00750BC7">
        <w:rPr>
          <w:rFonts w:cs="Arial"/>
          <w:szCs w:val="24"/>
          <w:lang w:val="pt-BR"/>
        </w:rPr>
        <w:t xml:space="preserve"> (1928) afirma que Padre José Nicolino foi primeiro a explorar o rio </w:t>
      </w:r>
      <w:proofErr w:type="spellStart"/>
      <w:r w:rsidR="00422FD6" w:rsidRPr="00750BC7">
        <w:rPr>
          <w:rFonts w:cs="Arial"/>
          <w:szCs w:val="24"/>
          <w:lang w:val="pt-BR"/>
        </w:rPr>
        <w:t>Cuminá</w:t>
      </w:r>
      <w:proofErr w:type="spellEnd"/>
      <w:r w:rsidR="00422FD6" w:rsidRPr="00750BC7">
        <w:rPr>
          <w:rFonts w:cs="Arial"/>
          <w:szCs w:val="24"/>
          <w:lang w:val="pt-BR"/>
        </w:rPr>
        <w:t xml:space="preserve">, contradizendo-se na medida em que tenta silenciar outras expedições que percorreram esse rio antes do padre Nicolino. </w:t>
      </w:r>
      <w:r w:rsidRPr="00750BC7">
        <w:rPr>
          <w:rFonts w:cs="Arial"/>
          <w:szCs w:val="24"/>
          <w:lang w:val="pt-BR"/>
        </w:rPr>
        <w:t xml:space="preserve">“Na verdade, antes dele-para não falar em </w:t>
      </w:r>
      <w:proofErr w:type="spellStart"/>
      <w:r w:rsidRPr="00750BC7">
        <w:rPr>
          <w:rFonts w:cs="Arial"/>
          <w:szCs w:val="24"/>
          <w:lang w:val="pt-BR"/>
        </w:rPr>
        <w:t>Spruce</w:t>
      </w:r>
      <w:proofErr w:type="spellEnd"/>
      <w:r w:rsidRPr="00750BC7">
        <w:rPr>
          <w:rFonts w:cs="Arial"/>
          <w:szCs w:val="24"/>
          <w:lang w:val="pt-BR"/>
        </w:rPr>
        <w:t xml:space="preserve">, que atingiu a Cachoeira do Troco – houve a viagem de certo Tomás Antônio d’Aquino” (CRULS, </w:t>
      </w:r>
      <w:r w:rsidR="002D0525" w:rsidRPr="00750BC7">
        <w:rPr>
          <w:rFonts w:cs="Arial"/>
          <w:szCs w:val="24"/>
          <w:lang w:val="pt-BR"/>
        </w:rPr>
        <w:t>1928, p.</w:t>
      </w:r>
      <w:r w:rsidRPr="00750BC7">
        <w:rPr>
          <w:rFonts w:cs="Arial"/>
          <w:szCs w:val="24"/>
          <w:lang w:val="pt-BR"/>
        </w:rPr>
        <w:t>8</w:t>
      </w:r>
      <w:r w:rsidR="00CC3447" w:rsidRPr="00750BC7">
        <w:rPr>
          <w:rFonts w:cs="Arial"/>
          <w:szCs w:val="24"/>
          <w:lang w:val="pt-BR"/>
        </w:rPr>
        <w:t xml:space="preserve">. </w:t>
      </w:r>
      <w:r w:rsidR="00422FD6" w:rsidRPr="00750BC7">
        <w:rPr>
          <w:rFonts w:cs="Arial"/>
          <w:szCs w:val="24"/>
          <w:lang w:val="pt-BR"/>
        </w:rPr>
        <w:t>Qualquer pesquisador que intente uma pesquisa sobre história e formação do município de Oriximiná, ouvirá repetidas vezes de seus interlocutores que est</w:t>
      </w:r>
      <w:r w:rsidR="00A91B1B" w:rsidRPr="00750BC7">
        <w:rPr>
          <w:rFonts w:cs="Arial"/>
          <w:szCs w:val="24"/>
          <w:lang w:val="pt-BR"/>
        </w:rPr>
        <w:t>a cidade</w:t>
      </w:r>
      <w:r w:rsidR="00422FD6" w:rsidRPr="00750BC7">
        <w:rPr>
          <w:rFonts w:cs="Arial"/>
          <w:szCs w:val="24"/>
          <w:lang w:val="pt-BR"/>
        </w:rPr>
        <w:t xml:space="preserve"> fora fundad</w:t>
      </w:r>
      <w:r w:rsidR="00A91B1B" w:rsidRPr="00750BC7">
        <w:rPr>
          <w:rFonts w:cs="Arial"/>
          <w:szCs w:val="24"/>
          <w:lang w:val="pt-BR"/>
        </w:rPr>
        <w:t>a</w:t>
      </w:r>
      <w:r w:rsidR="00422FD6" w:rsidRPr="00750BC7">
        <w:rPr>
          <w:rFonts w:cs="Arial"/>
          <w:szCs w:val="24"/>
          <w:lang w:val="pt-BR"/>
        </w:rPr>
        <w:t xml:space="preserve"> por Padre José Nicolino de Souza. </w:t>
      </w:r>
      <w:r w:rsidR="00A91B1B" w:rsidRPr="00750BC7">
        <w:rPr>
          <w:rFonts w:cs="Arial"/>
          <w:szCs w:val="24"/>
          <w:lang w:val="pt-BR"/>
        </w:rPr>
        <w:t xml:space="preserve">Essa afirmação histórica desvela-se </w:t>
      </w:r>
      <w:r w:rsidR="00CE7D7F" w:rsidRPr="00750BC7">
        <w:rPr>
          <w:rFonts w:cs="Arial"/>
          <w:szCs w:val="24"/>
          <w:lang w:val="pt-BR"/>
        </w:rPr>
        <w:t>auto evidente</w:t>
      </w:r>
      <w:r w:rsidR="00A91B1B" w:rsidRPr="00750BC7">
        <w:rPr>
          <w:rFonts w:cs="Arial"/>
          <w:szCs w:val="24"/>
          <w:lang w:val="pt-BR"/>
        </w:rPr>
        <w:t xml:space="preserve"> nas várias homenagens existentes, no sentido de manter viva a memória desse religioso. Tais homenagens estão presentes em nomes de instituições públicas, como é o caso da Escola </w:t>
      </w:r>
      <w:r w:rsidR="00CE7D7F" w:rsidRPr="00750BC7">
        <w:rPr>
          <w:rFonts w:cs="Arial"/>
          <w:szCs w:val="24"/>
          <w:lang w:val="pt-BR"/>
        </w:rPr>
        <w:t>Estadual</w:t>
      </w:r>
      <w:r w:rsidR="00A91B1B" w:rsidRPr="00750BC7">
        <w:rPr>
          <w:rFonts w:cs="Arial"/>
          <w:szCs w:val="24"/>
          <w:lang w:val="pt-BR"/>
        </w:rPr>
        <w:t xml:space="preserve"> Padre Jo</w:t>
      </w:r>
      <w:r w:rsidR="0049619E" w:rsidRPr="00750BC7">
        <w:rPr>
          <w:rFonts w:cs="Arial"/>
          <w:szCs w:val="24"/>
          <w:lang w:val="pt-BR"/>
        </w:rPr>
        <w:t xml:space="preserve">sé Nicolino de Souza, o retrato ancorado na igreja matriz, </w:t>
      </w:r>
      <w:r w:rsidR="00A91B1B" w:rsidRPr="00750BC7">
        <w:rPr>
          <w:rFonts w:cs="Arial"/>
          <w:szCs w:val="24"/>
          <w:lang w:val="pt-BR"/>
        </w:rPr>
        <w:t xml:space="preserve"> a letra do hino oficial do município, que em um dos trechos </w:t>
      </w:r>
      <w:r w:rsidR="00CE7D7F" w:rsidRPr="00750BC7">
        <w:rPr>
          <w:rFonts w:cs="Arial"/>
          <w:szCs w:val="24"/>
          <w:lang w:val="pt-BR"/>
        </w:rPr>
        <w:t>referência</w:t>
      </w:r>
      <w:r w:rsidR="00A91B1B" w:rsidRPr="00750BC7">
        <w:rPr>
          <w:rFonts w:cs="Arial"/>
          <w:szCs w:val="24"/>
          <w:lang w:val="pt-BR"/>
        </w:rPr>
        <w:t xml:space="preserve">: “As matas, o céu azulino todo o passado traduz, imitemos José Nicolino, uma </w:t>
      </w:r>
      <w:r w:rsidR="00CE7D7F" w:rsidRPr="00750BC7">
        <w:rPr>
          <w:rFonts w:cs="Arial"/>
          <w:szCs w:val="24"/>
          <w:lang w:val="pt-BR"/>
        </w:rPr>
        <w:t>epopeia</w:t>
      </w:r>
      <w:r w:rsidR="00A91B1B" w:rsidRPr="00750BC7">
        <w:rPr>
          <w:rFonts w:cs="Arial"/>
          <w:szCs w:val="24"/>
          <w:lang w:val="pt-BR"/>
        </w:rPr>
        <w:t xml:space="preserve"> de luz” (Trecho do Hino de Oriximiná)</w:t>
      </w:r>
      <w:r w:rsidR="0049619E" w:rsidRPr="00750BC7">
        <w:rPr>
          <w:rFonts w:cs="Arial"/>
          <w:szCs w:val="24"/>
          <w:lang w:val="pt-BR"/>
        </w:rPr>
        <w:t xml:space="preserve">. </w:t>
      </w:r>
    </w:p>
    <w:p w14:paraId="39EF3E22" w14:textId="13AAA0E2" w:rsidR="009A5C73" w:rsidRPr="00750BC7" w:rsidRDefault="009A5C73" w:rsidP="00C84A2A">
      <w:pPr>
        <w:spacing w:line="360" w:lineRule="auto"/>
        <w:ind w:right="-1" w:firstLine="567"/>
        <w:jc w:val="both"/>
        <w:rPr>
          <w:rFonts w:cs="Arial"/>
          <w:szCs w:val="24"/>
          <w:lang w:val="pt-BR"/>
        </w:rPr>
      </w:pPr>
      <w:r w:rsidRPr="00750BC7">
        <w:rPr>
          <w:rFonts w:cs="Arial"/>
          <w:szCs w:val="24"/>
          <w:lang w:val="pt-BR"/>
        </w:rPr>
        <w:t xml:space="preserve">Sobre esse religioso, no artigo intitulado “Entre o mito e a história: o padre que nasceu índio e a história de Oriximiná”, Henrique (2015), </w:t>
      </w:r>
      <w:r w:rsidR="00EE15FE" w:rsidRPr="00750BC7">
        <w:rPr>
          <w:rFonts w:cs="Arial"/>
          <w:szCs w:val="24"/>
          <w:lang w:val="pt-BR"/>
        </w:rPr>
        <w:t xml:space="preserve">ressalta um dado </w:t>
      </w:r>
      <w:r w:rsidR="0049619E" w:rsidRPr="00750BC7">
        <w:rPr>
          <w:rFonts w:cs="Arial"/>
          <w:szCs w:val="24"/>
          <w:lang w:val="pt-BR"/>
        </w:rPr>
        <w:t xml:space="preserve">analítico </w:t>
      </w:r>
      <w:r w:rsidR="00EE15FE" w:rsidRPr="00750BC7">
        <w:rPr>
          <w:rFonts w:cs="Arial"/>
          <w:szCs w:val="24"/>
          <w:lang w:val="pt-BR"/>
        </w:rPr>
        <w:t xml:space="preserve">importante sobre a figura de José Nicolino diante da cidade que teria sido fundada por ele: “prevalece a memória do padre </w:t>
      </w:r>
      <w:proofErr w:type="spellStart"/>
      <w:r w:rsidR="00CE7D7F" w:rsidRPr="00750BC7">
        <w:rPr>
          <w:rFonts w:cs="Arial"/>
          <w:szCs w:val="24"/>
          <w:lang w:val="pt-BR"/>
        </w:rPr>
        <w:t>her</w:t>
      </w:r>
      <w:r w:rsidR="00110FCC">
        <w:rPr>
          <w:rFonts w:cs="Arial"/>
          <w:szCs w:val="24"/>
          <w:lang w:val="pt-BR"/>
        </w:rPr>
        <w:t>ó</w:t>
      </w:r>
      <w:r w:rsidR="00CE7D7F" w:rsidRPr="00750BC7">
        <w:rPr>
          <w:rFonts w:cs="Arial"/>
          <w:szCs w:val="24"/>
          <w:lang w:val="pt-BR"/>
        </w:rPr>
        <w:t>ico</w:t>
      </w:r>
      <w:proofErr w:type="spellEnd"/>
      <w:r w:rsidR="00EE15FE" w:rsidRPr="00750BC7">
        <w:rPr>
          <w:rFonts w:cs="Arial"/>
          <w:szCs w:val="24"/>
          <w:lang w:val="pt-BR"/>
        </w:rPr>
        <w:t xml:space="preserve">, sendo sua origem indígena desconhecida, sendo lembrado apenas como padre” (HENRIQUE, 2015, p.51). </w:t>
      </w:r>
    </w:p>
    <w:p w14:paraId="2A2F71F9" w14:textId="188FE310" w:rsidR="00706886" w:rsidRPr="00750BC7" w:rsidRDefault="0049619E" w:rsidP="00C84A2A">
      <w:pPr>
        <w:spacing w:line="360" w:lineRule="auto"/>
        <w:ind w:right="-1" w:firstLine="567"/>
        <w:jc w:val="both"/>
        <w:rPr>
          <w:rFonts w:cs="Arial"/>
          <w:szCs w:val="24"/>
          <w:lang w:val="pt-BR"/>
        </w:rPr>
      </w:pPr>
      <w:r w:rsidRPr="00750BC7">
        <w:rPr>
          <w:rFonts w:cs="Arial"/>
          <w:szCs w:val="24"/>
          <w:lang w:val="pt-BR"/>
        </w:rPr>
        <w:t>Pesquisas atuais</w:t>
      </w:r>
      <w:r w:rsidR="003F15D9" w:rsidRPr="00750BC7">
        <w:rPr>
          <w:rFonts w:cs="Arial"/>
          <w:szCs w:val="24"/>
          <w:lang w:val="pt-BR"/>
        </w:rPr>
        <w:t xml:space="preserve">, baseadas em fontes documentais e arquivísticas, </w:t>
      </w:r>
      <w:r w:rsidRPr="00750BC7">
        <w:rPr>
          <w:rFonts w:cs="Arial"/>
          <w:szCs w:val="24"/>
          <w:lang w:val="pt-BR"/>
        </w:rPr>
        <w:t xml:space="preserve">afirmam que antes da </w:t>
      </w:r>
      <w:r w:rsidR="00CE7D7F" w:rsidRPr="00750BC7">
        <w:rPr>
          <w:rFonts w:cs="Arial"/>
          <w:szCs w:val="24"/>
          <w:lang w:val="pt-BR"/>
        </w:rPr>
        <w:t>passagem</w:t>
      </w:r>
      <w:r w:rsidRPr="00750BC7">
        <w:rPr>
          <w:rFonts w:cs="Arial"/>
          <w:szCs w:val="24"/>
          <w:lang w:val="pt-BR"/>
        </w:rPr>
        <w:t xml:space="preserve"> de Padre José Nic</w:t>
      </w:r>
      <w:r w:rsidR="001159E6" w:rsidRPr="00750BC7">
        <w:rPr>
          <w:rFonts w:cs="Arial"/>
          <w:szCs w:val="24"/>
          <w:lang w:val="pt-BR"/>
        </w:rPr>
        <w:t xml:space="preserve">olino, o lugar conhecido como </w:t>
      </w:r>
      <w:r w:rsidR="001159E6" w:rsidRPr="00750BC7">
        <w:rPr>
          <w:rFonts w:cs="Arial"/>
          <w:i/>
          <w:iCs/>
          <w:szCs w:val="24"/>
          <w:lang w:val="pt-BR"/>
        </w:rPr>
        <w:t>Uruá-Tapera</w:t>
      </w:r>
      <w:r w:rsidR="003F15D9" w:rsidRPr="00750BC7">
        <w:rPr>
          <w:rStyle w:val="Refdenotaderodap"/>
          <w:rFonts w:cs="Arial"/>
          <w:i/>
          <w:iCs/>
          <w:szCs w:val="24"/>
          <w:lang w:val="pt-BR"/>
        </w:rPr>
        <w:footnoteReference w:id="21"/>
      </w:r>
      <w:r w:rsidR="001159E6" w:rsidRPr="00750BC7">
        <w:rPr>
          <w:rFonts w:cs="Arial"/>
          <w:szCs w:val="24"/>
          <w:lang w:val="pt-BR"/>
        </w:rPr>
        <w:t xml:space="preserve">, tem sua existência </w:t>
      </w:r>
      <w:r w:rsidR="003F15D9" w:rsidRPr="00750BC7">
        <w:rPr>
          <w:rFonts w:cs="Arial"/>
          <w:szCs w:val="24"/>
          <w:lang w:val="pt-BR"/>
        </w:rPr>
        <w:t xml:space="preserve">registrada </w:t>
      </w:r>
      <w:r w:rsidR="001159E6" w:rsidRPr="00750BC7">
        <w:rPr>
          <w:rFonts w:cs="Arial"/>
          <w:szCs w:val="24"/>
          <w:lang w:val="pt-BR"/>
        </w:rPr>
        <w:t>muito antes da chegada do missionário a</w:t>
      </w:r>
      <w:r w:rsidR="003F15D9" w:rsidRPr="00750BC7">
        <w:rPr>
          <w:rFonts w:cs="Arial"/>
          <w:szCs w:val="24"/>
          <w:lang w:val="pt-BR"/>
        </w:rPr>
        <w:t>o</w:t>
      </w:r>
      <w:r w:rsidR="001159E6" w:rsidRPr="00750BC7">
        <w:rPr>
          <w:rFonts w:cs="Arial"/>
          <w:szCs w:val="24"/>
          <w:lang w:val="pt-BR"/>
        </w:rPr>
        <w:t xml:space="preserve"> rio Trombetas e seu afluente Cuminá (HENRIQUE, 2015), (FARIAS JUNIOR, 2016)</w:t>
      </w:r>
      <w:r w:rsidR="003F15D9" w:rsidRPr="00750BC7">
        <w:rPr>
          <w:rFonts w:cs="Arial"/>
          <w:szCs w:val="24"/>
          <w:lang w:val="pt-BR"/>
        </w:rPr>
        <w:t>.</w:t>
      </w:r>
    </w:p>
    <w:p w14:paraId="79342C34" w14:textId="1952F1FB" w:rsidR="0054507D" w:rsidRPr="00750BC7" w:rsidRDefault="00400ABB" w:rsidP="00C84A2A">
      <w:pPr>
        <w:spacing w:line="360" w:lineRule="auto"/>
        <w:ind w:right="-1" w:firstLine="709"/>
        <w:jc w:val="both"/>
        <w:rPr>
          <w:rFonts w:cs="Arial"/>
          <w:szCs w:val="24"/>
          <w:lang w:val="pt-BR"/>
        </w:rPr>
      </w:pPr>
      <w:r w:rsidRPr="00750BC7">
        <w:rPr>
          <w:rFonts w:cs="Arial"/>
          <w:szCs w:val="24"/>
          <w:lang w:val="pt-BR"/>
        </w:rPr>
        <w:t xml:space="preserve">Uma das obras mais expressivas sobre o rio Trombetas, foi produzida por um casal </w:t>
      </w:r>
      <w:r w:rsidR="00CE7D7F" w:rsidRPr="00750BC7">
        <w:rPr>
          <w:rFonts w:cs="Arial"/>
          <w:szCs w:val="24"/>
          <w:lang w:val="pt-BR"/>
        </w:rPr>
        <w:t>francês</w:t>
      </w:r>
      <w:r w:rsidRPr="00750BC7">
        <w:rPr>
          <w:rFonts w:cs="Arial"/>
          <w:szCs w:val="24"/>
          <w:lang w:val="pt-BR"/>
        </w:rPr>
        <w:t xml:space="preserve">, refiro-me a Henri </w:t>
      </w:r>
      <w:r w:rsidR="002C4F91" w:rsidRPr="00750BC7">
        <w:rPr>
          <w:rFonts w:cs="Arial"/>
          <w:szCs w:val="24"/>
          <w:lang w:val="pt-BR"/>
        </w:rPr>
        <w:t>Coudreau</w:t>
      </w:r>
      <w:r w:rsidR="002C4F91" w:rsidRPr="00750BC7">
        <w:rPr>
          <w:rStyle w:val="Refdenotaderodap"/>
          <w:rFonts w:cs="Arial"/>
          <w:szCs w:val="24"/>
          <w:lang w:val="pt-BR"/>
        </w:rPr>
        <w:footnoteReference w:id="22"/>
      </w:r>
      <w:r w:rsidR="002C4F91" w:rsidRPr="00750BC7">
        <w:rPr>
          <w:rFonts w:cs="Arial"/>
          <w:szCs w:val="24"/>
          <w:lang w:val="pt-BR"/>
        </w:rPr>
        <w:t xml:space="preserve"> e sua esposa Octavie Coudreau.</w:t>
      </w:r>
      <w:r w:rsidR="00BC0125" w:rsidRPr="00750BC7">
        <w:rPr>
          <w:rFonts w:cs="Arial"/>
          <w:szCs w:val="24"/>
          <w:lang w:val="pt-BR"/>
        </w:rPr>
        <w:t xml:space="preserve"> A </w:t>
      </w:r>
      <w:r w:rsidR="00BC0125" w:rsidRPr="00750BC7">
        <w:rPr>
          <w:rFonts w:cs="Arial"/>
          <w:szCs w:val="24"/>
          <w:lang w:val="pt-BR"/>
        </w:rPr>
        <w:lastRenderedPageBreak/>
        <w:t xml:space="preserve">viagem compreendida entre </w:t>
      </w:r>
      <w:r w:rsidR="006C5716" w:rsidRPr="00750BC7">
        <w:rPr>
          <w:rFonts w:cs="Arial"/>
          <w:szCs w:val="24"/>
          <w:lang w:val="pt-BR"/>
        </w:rPr>
        <w:t xml:space="preserve">1883 e 1899, a serviço do Governo do Pará, teve como motivação um outro mito Amazônico, ou seja, o encontro do “Bom selvagem”. </w:t>
      </w:r>
      <w:r w:rsidR="009A00DD" w:rsidRPr="00750BC7">
        <w:rPr>
          <w:rFonts w:cs="Arial"/>
          <w:szCs w:val="24"/>
          <w:lang w:val="pt-BR"/>
        </w:rPr>
        <w:t xml:space="preserve">A </w:t>
      </w:r>
      <w:r w:rsidR="006C5716" w:rsidRPr="00750BC7">
        <w:rPr>
          <w:rFonts w:cs="Arial"/>
          <w:szCs w:val="24"/>
          <w:lang w:val="pt-BR"/>
        </w:rPr>
        <w:t xml:space="preserve">escolha desse </w:t>
      </w:r>
      <w:r w:rsidR="009A00DD" w:rsidRPr="00750BC7">
        <w:rPr>
          <w:rFonts w:cs="Arial"/>
          <w:szCs w:val="24"/>
          <w:lang w:val="pt-BR"/>
        </w:rPr>
        <w:t>rio</w:t>
      </w:r>
      <w:r w:rsidR="006C5716" w:rsidRPr="00750BC7">
        <w:rPr>
          <w:rFonts w:cs="Arial"/>
          <w:szCs w:val="24"/>
          <w:lang w:val="pt-BR"/>
        </w:rPr>
        <w:t xml:space="preserve"> Am</w:t>
      </w:r>
      <w:r w:rsidR="00F64310" w:rsidRPr="00750BC7">
        <w:rPr>
          <w:rFonts w:cs="Arial"/>
          <w:szCs w:val="24"/>
          <w:lang w:val="pt-BR"/>
        </w:rPr>
        <w:t>a</w:t>
      </w:r>
      <w:r w:rsidR="006C5716" w:rsidRPr="00750BC7">
        <w:rPr>
          <w:rFonts w:cs="Arial"/>
          <w:szCs w:val="24"/>
          <w:lang w:val="pt-BR"/>
        </w:rPr>
        <w:t>zônico justifica-se</w:t>
      </w:r>
      <w:r w:rsidR="00CB2D6F" w:rsidRPr="00750BC7">
        <w:rPr>
          <w:rFonts w:cs="Arial"/>
          <w:szCs w:val="24"/>
          <w:lang w:val="pt-BR"/>
        </w:rPr>
        <w:t xml:space="preserve">, especificamente </w:t>
      </w:r>
      <w:r w:rsidR="006C5716" w:rsidRPr="00750BC7">
        <w:rPr>
          <w:rFonts w:cs="Arial"/>
          <w:szCs w:val="24"/>
          <w:lang w:val="pt-BR"/>
        </w:rPr>
        <w:t>em noções como desconhecido e misterioso amplamente divulgados por outros exploradores</w:t>
      </w:r>
      <w:r w:rsidR="00FB01B8" w:rsidRPr="00750BC7">
        <w:rPr>
          <w:rFonts w:cs="Arial"/>
          <w:szCs w:val="24"/>
          <w:lang w:val="pt-BR"/>
        </w:rPr>
        <w:t xml:space="preserve">, sob esse ângulo o governo do Estado do Pará sinalizava interesse em descobrir os grandes rios (Faro, Tapajós e Trombetas). </w:t>
      </w:r>
      <w:r w:rsidR="006C5716" w:rsidRPr="00750BC7">
        <w:rPr>
          <w:rFonts w:cs="Arial"/>
          <w:szCs w:val="24"/>
          <w:lang w:val="pt-BR"/>
        </w:rPr>
        <w:t xml:space="preserve"> </w:t>
      </w:r>
      <w:r w:rsidR="00F64310" w:rsidRPr="00750BC7">
        <w:rPr>
          <w:rFonts w:cs="Arial"/>
          <w:szCs w:val="24"/>
          <w:lang w:val="pt-BR"/>
        </w:rPr>
        <w:t xml:space="preserve">O casal francês </w:t>
      </w:r>
      <w:r w:rsidR="006C5716" w:rsidRPr="00750BC7">
        <w:rPr>
          <w:rFonts w:cs="Arial"/>
          <w:szCs w:val="24"/>
          <w:lang w:val="pt-BR"/>
        </w:rPr>
        <w:t xml:space="preserve">ignora outras expedições que percorreram o Trombetas e publicaram informações geográficas e sociais sobre as riquezas de fauna e flora, assim como o encontro com os antigos mocambeiros. </w:t>
      </w:r>
      <w:r w:rsidR="000F392A" w:rsidRPr="00750BC7">
        <w:rPr>
          <w:rFonts w:cs="Arial"/>
          <w:szCs w:val="24"/>
          <w:lang w:val="pt-BR"/>
        </w:rPr>
        <w:t>Segundo Acevedo; Castro (1988), essa disputa pelo desconhecido justifica o fato de os Coudreau não citarem as narrativas que antecedem a sua ida ao Cuminá, afluente do rio Trombetas.  Tão pouco sinaliza o relatório publicado por Tavares Bastos (1866). Segundo as autoras</w:t>
      </w:r>
      <w:r w:rsidR="00F64310" w:rsidRPr="00750BC7">
        <w:rPr>
          <w:rFonts w:cs="Arial"/>
          <w:szCs w:val="24"/>
          <w:lang w:val="pt-BR"/>
        </w:rPr>
        <w:t xml:space="preserve"> essa foi estratégia para silenciar os outros trabalhos, com objetivo de obterem reconhecimento de pioneirismo nesse rio.</w:t>
      </w:r>
      <w:r w:rsidR="000F392A" w:rsidRPr="00750BC7">
        <w:rPr>
          <w:rFonts w:cs="Arial"/>
          <w:szCs w:val="24"/>
          <w:lang w:val="pt-BR"/>
        </w:rPr>
        <w:t xml:space="preserve"> “</w:t>
      </w:r>
      <w:r w:rsidR="00F64310" w:rsidRPr="00750BC7">
        <w:rPr>
          <w:rFonts w:cs="Arial"/>
          <w:szCs w:val="24"/>
          <w:lang w:val="pt-BR"/>
        </w:rPr>
        <w:t>O</w:t>
      </w:r>
      <w:r w:rsidR="000F392A" w:rsidRPr="00750BC7">
        <w:rPr>
          <w:rFonts w:cs="Arial"/>
          <w:szCs w:val="24"/>
          <w:lang w:val="pt-BR"/>
        </w:rPr>
        <w:t>s Coudreau pretendiam quebrar o sigilo dos negros do Alto Trombetas (ACEVEDO</w:t>
      </w:r>
      <w:r w:rsidR="000B66A7" w:rsidRPr="00750BC7">
        <w:rPr>
          <w:rFonts w:cs="Arial"/>
          <w:szCs w:val="24"/>
          <w:lang w:val="pt-BR"/>
        </w:rPr>
        <w:t xml:space="preserve"> e</w:t>
      </w:r>
      <w:r w:rsidR="000F392A" w:rsidRPr="00750BC7">
        <w:rPr>
          <w:rFonts w:cs="Arial"/>
          <w:szCs w:val="24"/>
          <w:lang w:val="pt-BR"/>
        </w:rPr>
        <w:t xml:space="preserve"> CA</w:t>
      </w:r>
      <w:r w:rsidR="0054023E" w:rsidRPr="00750BC7">
        <w:rPr>
          <w:rFonts w:cs="Arial"/>
          <w:szCs w:val="24"/>
          <w:lang w:val="pt-BR"/>
        </w:rPr>
        <w:t>S</w:t>
      </w:r>
      <w:r w:rsidR="000F392A" w:rsidRPr="00750BC7">
        <w:rPr>
          <w:rFonts w:cs="Arial"/>
          <w:szCs w:val="24"/>
          <w:lang w:val="pt-BR"/>
        </w:rPr>
        <w:t>TRO, 1998, p.92).</w:t>
      </w:r>
    </w:p>
    <w:p w14:paraId="6190C36B" w14:textId="77777777" w:rsidR="00AA7AD9" w:rsidRPr="00750BC7" w:rsidRDefault="00E47E68" w:rsidP="00C84A2A">
      <w:pPr>
        <w:spacing w:line="360" w:lineRule="auto"/>
        <w:ind w:right="-1" w:firstLine="709"/>
        <w:jc w:val="both"/>
        <w:rPr>
          <w:rFonts w:cs="Arial"/>
          <w:szCs w:val="24"/>
          <w:lang w:val="pt-BR"/>
        </w:rPr>
      </w:pPr>
      <w:r w:rsidRPr="00750BC7">
        <w:rPr>
          <w:rFonts w:cs="Arial"/>
          <w:szCs w:val="24"/>
          <w:lang w:val="pt-BR"/>
        </w:rPr>
        <w:t>Filho (2008), ao analisar a importância da iconografia do casal Coudreau</w:t>
      </w:r>
      <w:r w:rsidR="005E38B9" w:rsidRPr="00750BC7">
        <w:rPr>
          <w:rFonts w:cs="Arial"/>
          <w:szCs w:val="24"/>
          <w:lang w:val="pt-BR"/>
        </w:rPr>
        <w:t xml:space="preserve"> na Amazônia</w:t>
      </w:r>
      <w:r w:rsidRPr="00750BC7">
        <w:rPr>
          <w:rFonts w:cs="Arial"/>
          <w:szCs w:val="24"/>
          <w:lang w:val="pt-BR"/>
        </w:rPr>
        <w:t>,</w:t>
      </w:r>
      <w:r w:rsidR="005E38B9" w:rsidRPr="00750BC7">
        <w:rPr>
          <w:rFonts w:cs="Arial"/>
          <w:szCs w:val="24"/>
          <w:lang w:val="pt-BR"/>
        </w:rPr>
        <w:t xml:space="preserve"> sobretudo, no Pará, </w:t>
      </w:r>
      <w:r w:rsidRPr="00750BC7">
        <w:rPr>
          <w:rFonts w:cs="Arial"/>
          <w:szCs w:val="24"/>
          <w:lang w:val="pt-BR"/>
        </w:rPr>
        <w:t>assim os descreve: “</w:t>
      </w:r>
      <w:r w:rsidR="00493A72" w:rsidRPr="00750BC7">
        <w:rPr>
          <w:rFonts w:cs="Arial"/>
          <w:szCs w:val="24"/>
          <w:lang w:val="pt-BR"/>
        </w:rPr>
        <w:t xml:space="preserve">Ele geógrafo, aventureiro romântico e sonhador; ela cartografa, mulher destemida, prática, </w:t>
      </w:r>
      <w:r w:rsidR="00F41DCD" w:rsidRPr="00750BC7">
        <w:rPr>
          <w:rFonts w:cs="Arial"/>
          <w:szCs w:val="24"/>
          <w:lang w:val="pt-BR"/>
        </w:rPr>
        <w:t>decidida;</w:t>
      </w:r>
      <w:r w:rsidR="00493A72" w:rsidRPr="00750BC7">
        <w:rPr>
          <w:rFonts w:cs="Arial"/>
          <w:szCs w:val="24"/>
          <w:lang w:val="pt-BR"/>
        </w:rPr>
        <w:t xml:space="preserve"> ambos fotógrafos, ambos anarquistas. </w:t>
      </w:r>
    </w:p>
    <w:p w14:paraId="09A5DBE2" w14:textId="6055495B" w:rsidR="00677754" w:rsidRPr="00750BC7" w:rsidRDefault="00AA095D" w:rsidP="00C84A2A">
      <w:pPr>
        <w:spacing w:line="360" w:lineRule="auto"/>
        <w:ind w:right="-1" w:firstLine="709"/>
        <w:jc w:val="both"/>
        <w:rPr>
          <w:rFonts w:cs="Arial"/>
          <w:szCs w:val="24"/>
          <w:lang w:val="pt-BR"/>
        </w:rPr>
      </w:pPr>
      <w:r w:rsidRPr="00750BC7">
        <w:rPr>
          <w:rFonts w:cs="Arial"/>
          <w:szCs w:val="24"/>
          <w:lang w:val="pt-BR"/>
        </w:rPr>
        <w:t>Na memória dos quilombolas do Jamari, os Coudreaus são lembrados de modo lendário, sobretudo, Octavie Coudreau, conhecida como “Madame Coudreau”.</w:t>
      </w:r>
      <w:r w:rsidR="00CE7D7F">
        <w:rPr>
          <w:rFonts w:cs="Arial"/>
          <w:szCs w:val="24"/>
          <w:lang w:val="pt-BR"/>
        </w:rPr>
        <w:t xml:space="preserve"> </w:t>
      </w:r>
      <w:r w:rsidRPr="00750BC7">
        <w:rPr>
          <w:rFonts w:cs="Arial"/>
          <w:szCs w:val="24"/>
          <w:lang w:val="pt-BR"/>
        </w:rPr>
        <w:t xml:space="preserve">Diz minha avó, Miliana dos Santos, que o que ela recorda sobre os Coudreaus são as estórias relatadas por sua avó: “minha avó dizia que era pra gente prestar bastante atenção, se a madame viesse de </w:t>
      </w:r>
      <w:r w:rsidR="008B2EC8" w:rsidRPr="00750BC7">
        <w:rPr>
          <w:rFonts w:cs="Arial"/>
          <w:szCs w:val="24"/>
          <w:lang w:val="pt-BR"/>
        </w:rPr>
        <w:t xml:space="preserve">baixo, nós podia correr para o lado direito do rio que a gente se salvava; agora se ela viesse de cima, não teria jeito, todo mundo ia morrer na guerra” (SANTOS, Entrevista 02, 2018). </w:t>
      </w:r>
    </w:p>
    <w:p w14:paraId="3AF111D1" w14:textId="00DD48CA" w:rsidR="00AA095D" w:rsidRPr="00750BC7" w:rsidRDefault="00677754" w:rsidP="00C84A2A">
      <w:pPr>
        <w:spacing w:line="360" w:lineRule="auto"/>
        <w:ind w:right="-1" w:firstLine="709"/>
        <w:jc w:val="both"/>
        <w:rPr>
          <w:rFonts w:cs="Arial"/>
          <w:szCs w:val="24"/>
          <w:lang w:val="pt-BR"/>
        </w:rPr>
      </w:pPr>
      <w:r w:rsidRPr="00750BC7">
        <w:rPr>
          <w:rFonts w:cs="Arial"/>
          <w:szCs w:val="24"/>
          <w:lang w:val="pt-BR"/>
        </w:rPr>
        <w:t xml:space="preserve">Essa </w:t>
      </w:r>
      <w:r w:rsidRPr="00750BC7">
        <w:rPr>
          <w:rFonts w:cs="Arial"/>
          <w:i/>
          <w:iCs/>
          <w:szCs w:val="24"/>
          <w:lang w:val="pt-BR"/>
        </w:rPr>
        <w:t xml:space="preserve">cisma, </w:t>
      </w:r>
      <w:r w:rsidRPr="00750BC7">
        <w:rPr>
          <w:rFonts w:cs="Arial"/>
          <w:szCs w:val="24"/>
          <w:lang w:val="pt-BR"/>
        </w:rPr>
        <w:t xml:space="preserve">resulta dos inúmeros relatos de ataques das forças punitivas, enviadas para destruir os antigos </w:t>
      </w:r>
      <w:r w:rsidRPr="00750BC7">
        <w:rPr>
          <w:rFonts w:cs="Arial"/>
          <w:i/>
          <w:iCs/>
          <w:szCs w:val="24"/>
          <w:lang w:val="pt-BR"/>
        </w:rPr>
        <w:t xml:space="preserve">mocambos </w:t>
      </w:r>
      <w:r w:rsidRPr="00750BC7">
        <w:rPr>
          <w:rFonts w:cs="Arial"/>
          <w:szCs w:val="24"/>
          <w:lang w:val="pt-BR"/>
        </w:rPr>
        <w:t xml:space="preserve">durante o período de fuga desses negros rumo ao rio Trombetas. Desse modo, por muito tempo, a presença de homens brancos representava forte </w:t>
      </w:r>
      <w:r w:rsidR="00CE7D7F" w:rsidRPr="00750BC7">
        <w:rPr>
          <w:rFonts w:cs="Arial"/>
          <w:szCs w:val="24"/>
          <w:lang w:val="pt-BR"/>
        </w:rPr>
        <w:t>ameaça</w:t>
      </w:r>
      <w:r w:rsidRPr="00750BC7">
        <w:rPr>
          <w:rFonts w:cs="Arial"/>
          <w:szCs w:val="24"/>
          <w:lang w:val="pt-BR"/>
        </w:rPr>
        <w:t xml:space="preserve"> de guerra, fazendo com grande parte dos quilombolas </w:t>
      </w:r>
      <w:r w:rsidRPr="00750BC7">
        <w:rPr>
          <w:rFonts w:cs="Arial"/>
          <w:szCs w:val="24"/>
          <w:lang w:val="pt-BR"/>
        </w:rPr>
        <w:lastRenderedPageBreak/>
        <w:t xml:space="preserve">fugissem para as matas diante de qualquer movimentação </w:t>
      </w:r>
      <w:r w:rsidR="00CE7D7F" w:rsidRPr="00750BC7">
        <w:rPr>
          <w:rFonts w:cs="Arial"/>
          <w:szCs w:val="24"/>
          <w:lang w:val="pt-BR"/>
        </w:rPr>
        <w:t>suspeita</w:t>
      </w:r>
      <w:r w:rsidRPr="00750BC7">
        <w:rPr>
          <w:rFonts w:cs="Arial"/>
          <w:szCs w:val="24"/>
          <w:lang w:val="pt-BR"/>
        </w:rPr>
        <w:t xml:space="preserve"> naquele rio. Eis o motivo </w:t>
      </w:r>
      <w:r w:rsidR="00D86CFA" w:rsidRPr="00750BC7">
        <w:rPr>
          <w:rFonts w:cs="Arial"/>
          <w:szCs w:val="24"/>
          <w:lang w:val="pt-BR"/>
        </w:rPr>
        <w:t xml:space="preserve">pelo qual grande parte dos viajantes relatar o encontro apenas de moradias e plantações. </w:t>
      </w:r>
    </w:p>
    <w:p w14:paraId="4D4558EA" w14:textId="04632FDE" w:rsidR="00A10C67" w:rsidRPr="00750BC7" w:rsidRDefault="003867A1" w:rsidP="00C84A2A">
      <w:pPr>
        <w:spacing w:line="360" w:lineRule="auto"/>
        <w:ind w:right="-1" w:firstLine="709"/>
        <w:jc w:val="both"/>
        <w:rPr>
          <w:rFonts w:cs="Arial"/>
          <w:szCs w:val="24"/>
          <w:lang w:val="pt-BR"/>
        </w:rPr>
      </w:pPr>
      <w:r w:rsidRPr="00750BC7">
        <w:rPr>
          <w:rFonts w:cs="Arial"/>
          <w:szCs w:val="24"/>
          <w:lang w:val="pt-BR"/>
        </w:rPr>
        <w:t xml:space="preserve">A narrativa sobre </w:t>
      </w:r>
      <w:r w:rsidR="00E86981" w:rsidRPr="00750BC7">
        <w:rPr>
          <w:rFonts w:cs="Arial"/>
          <w:szCs w:val="24"/>
          <w:lang w:val="pt-BR"/>
        </w:rPr>
        <w:t xml:space="preserve">o encontro de </w:t>
      </w:r>
      <w:r w:rsidRPr="00750BC7">
        <w:rPr>
          <w:rFonts w:cs="Arial"/>
          <w:szCs w:val="24"/>
          <w:lang w:val="pt-BR"/>
        </w:rPr>
        <w:t>Coudreau</w:t>
      </w:r>
      <w:r w:rsidR="00E86981" w:rsidRPr="00750BC7">
        <w:rPr>
          <w:rFonts w:cs="Arial"/>
          <w:szCs w:val="24"/>
          <w:lang w:val="pt-BR"/>
        </w:rPr>
        <w:t xml:space="preserve"> com os mucambeiros em</w:t>
      </w:r>
      <w:r w:rsidRPr="00750BC7">
        <w:rPr>
          <w:rFonts w:cs="Arial"/>
          <w:szCs w:val="24"/>
          <w:lang w:val="pt-BR"/>
        </w:rPr>
        <w:t xml:space="preserve"> Cachoeira Porteira, </w:t>
      </w:r>
      <w:r w:rsidR="00E86981" w:rsidRPr="00750BC7">
        <w:rPr>
          <w:rFonts w:cs="Arial"/>
          <w:szCs w:val="24"/>
          <w:lang w:val="pt-BR"/>
        </w:rPr>
        <w:t xml:space="preserve">é marcada por uma certa desconfiança desse naturalista com os saberes dos quilombolas sobre o rio Trombetas, em especial com o domínio sobre a cachoeira, duvidando de que eles seriam os únicos </w:t>
      </w:r>
      <w:r w:rsidR="00CE7D7F" w:rsidRPr="00750BC7">
        <w:rPr>
          <w:rFonts w:cs="Arial"/>
          <w:szCs w:val="24"/>
          <w:lang w:val="pt-BR"/>
        </w:rPr>
        <w:t>capazes</w:t>
      </w:r>
      <w:r w:rsidR="00E86981" w:rsidRPr="00750BC7">
        <w:rPr>
          <w:rFonts w:cs="Arial"/>
          <w:szCs w:val="24"/>
          <w:lang w:val="pt-BR"/>
        </w:rPr>
        <w:t xml:space="preserve"> de guia-lo na subida daquele rio. </w:t>
      </w:r>
    </w:p>
    <w:p w14:paraId="7870E89D" w14:textId="77777777" w:rsidR="004760F1" w:rsidRPr="00750BC7" w:rsidRDefault="004760F1" w:rsidP="00C84A2A">
      <w:pPr>
        <w:spacing w:line="360" w:lineRule="auto"/>
        <w:ind w:right="-1" w:firstLine="709"/>
        <w:jc w:val="both"/>
        <w:rPr>
          <w:rFonts w:cs="Arial"/>
          <w:szCs w:val="24"/>
          <w:lang w:val="pt-BR"/>
        </w:rPr>
      </w:pPr>
    </w:p>
    <w:p w14:paraId="1E98C68C" w14:textId="488E1052" w:rsidR="003867A1" w:rsidRPr="00750BC7" w:rsidRDefault="00A10C67" w:rsidP="00C84A2A">
      <w:pPr>
        <w:ind w:left="2268" w:right="-1"/>
        <w:jc w:val="both"/>
        <w:rPr>
          <w:rFonts w:cs="Arial"/>
          <w:lang w:val="pt-BR"/>
        </w:rPr>
      </w:pPr>
      <w:r w:rsidRPr="00750BC7">
        <w:rPr>
          <w:rFonts w:cs="Arial"/>
          <w:lang w:val="pt-BR"/>
        </w:rPr>
        <w:t xml:space="preserve">Enquanto minha equipe começa a passar minhas canoas, alguns mocambeiros dos arredores vêm me visitar. Meus homens eles acham que não conseguirão passar pela terrível Porteira. </w:t>
      </w:r>
      <w:r w:rsidR="00F75E8B" w:rsidRPr="00750BC7">
        <w:rPr>
          <w:rFonts w:cs="Arial"/>
          <w:lang w:val="pt-BR"/>
        </w:rPr>
        <w:t xml:space="preserve"> </w:t>
      </w:r>
      <w:r w:rsidRPr="00750BC7">
        <w:rPr>
          <w:rFonts w:cs="Arial"/>
          <w:lang w:val="pt-BR"/>
        </w:rPr>
        <w:t xml:space="preserve">Diante de sua dupla qualidade de negros e escravos fugitivos a </w:t>
      </w:r>
      <w:r w:rsidR="00CE7D7F" w:rsidRPr="00750BC7">
        <w:rPr>
          <w:rFonts w:cs="Arial"/>
          <w:lang w:val="pt-BR"/>
        </w:rPr>
        <w:t>incompa</w:t>
      </w:r>
      <w:r w:rsidR="00CE7D7F">
        <w:rPr>
          <w:rFonts w:cs="Arial"/>
          <w:lang w:val="pt-BR"/>
        </w:rPr>
        <w:t>rável</w:t>
      </w:r>
      <w:r w:rsidRPr="00750BC7">
        <w:rPr>
          <w:rFonts w:cs="Arial"/>
          <w:lang w:val="pt-BR"/>
        </w:rPr>
        <w:t xml:space="preserve"> modéstia , da qual eles não tentam dar provas, eles se esforçam para me demonstrar com uma insistência que obviamente só tem em vista o sucesso de minha empresa, que existe apenas eles, os ex-mucambeiros do Alto Trombetas que conseguem me fazer passar pelas cachoeiras do rio</w:t>
      </w:r>
      <w:r w:rsidR="00E86981" w:rsidRPr="00750BC7">
        <w:rPr>
          <w:rFonts w:cs="Arial"/>
          <w:lang w:val="pt-BR"/>
        </w:rPr>
        <w:t xml:space="preserve"> [tradução livre]</w:t>
      </w:r>
      <w:r w:rsidRPr="00750BC7">
        <w:rPr>
          <w:rFonts w:cs="Arial"/>
          <w:lang w:val="pt-BR"/>
        </w:rPr>
        <w:t xml:space="preserve"> (COUDREAU, 1899,p.19)</w:t>
      </w:r>
      <w:r w:rsidR="003A00AF" w:rsidRPr="00750BC7">
        <w:rPr>
          <w:rFonts w:cs="Arial"/>
          <w:lang w:val="pt-BR"/>
        </w:rPr>
        <w:t>.</w:t>
      </w:r>
    </w:p>
    <w:p w14:paraId="6605B7E8" w14:textId="77777777" w:rsidR="003A00AF" w:rsidRPr="00750BC7" w:rsidRDefault="003A00AF" w:rsidP="00C84A2A">
      <w:pPr>
        <w:ind w:right="-1"/>
        <w:jc w:val="both"/>
        <w:rPr>
          <w:rFonts w:cs="Arial"/>
          <w:lang w:val="pt-BR"/>
        </w:rPr>
      </w:pPr>
    </w:p>
    <w:p w14:paraId="046D3153" w14:textId="77777777" w:rsidR="004760F1" w:rsidRPr="00750BC7" w:rsidRDefault="004760F1" w:rsidP="00C84A2A">
      <w:pPr>
        <w:ind w:right="-1"/>
        <w:jc w:val="both"/>
        <w:rPr>
          <w:rFonts w:cs="Arial"/>
          <w:lang w:val="pt-BR"/>
        </w:rPr>
      </w:pPr>
    </w:p>
    <w:p w14:paraId="6C0A0229" w14:textId="7BE82C8C" w:rsidR="00C57ED1" w:rsidRPr="00750BC7" w:rsidRDefault="00CB0087" w:rsidP="00C84A2A">
      <w:pPr>
        <w:spacing w:line="360" w:lineRule="auto"/>
        <w:ind w:right="-1" w:firstLine="709"/>
        <w:jc w:val="both"/>
        <w:rPr>
          <w:rFonts w:cs="Arial"/>
          <w:szCs w:val="24"/>
          <w:lang w:val="pt-BR"/>
        </w:rPr>
      </w:pPr>
      <w:r w:rsidRPr="00750BC7">
        <w:rPr>
          <w:rFonts w:cs="Arial"/>
          <w:szCs w:val="24"/>
          <w:lang w:val="pt-BR"/>
        </w:rPr>
        <w:t xml:space="preserve">Segundo Acevedo; Castro </w:t>
      </w:r>
      <w:r w:rsidR="007E1741" w:rsidRPr="00750BC7">
        <w:rPr>
          <w:rFonts w:cs="Arial"/>
          <w:szCs w:val="24"/>
          <w:lang w:val="pt-BR"/>
        </w:rPr>
        <w:t>(</w:t>
      </w:r>
      <w:r w:rsidRPr="00750BC7">
        <w:rPr>
          <w:rFonts w:cs="Arial"/>
          <w:szCs w:val="24"/>
          <w:lang w:val="pt-BR"/>
        </w:rPr>
        <w:t>1998), para os quilombolas no</w:t>
      </w:r>
      <w:r w:rsidR="003B5FA1" w:rsidRPr="00750BC7">
        <w:rPr>
          <w:rFonts w:cs="Arial"/>
          <w:szCs w:val="24"/>
          <w:lang w:val="pt-BR"/>
        </w:rPr>
        <w:t xml:space="preserve"> </w:t>
      </w:r>
      <w:r w:rsidRPr="00750BC7">
        <w:rPr>
          <w:rFonts w:cs="Arial"/>
          <w:szCs w:val="24"/>
          <w:lang w:val="pt-BR"/>
        </w:rPr>
        <w:t xml:space="preserve">Trombetas </w:t>
      </w:r>
      <w:r w:rsidR="00940834" w:rsidRPr="00750BC7">
        <w:rPr>
          <w:rFonts w:cs="Arial"/>
          <w:szCs w:val="24"/>
          <w:lang w:val="pt-BR"/>
        </w:rPr>
        <w:t xml:space="preserve">as cachoeiras </w:t>
      </w:r>
      <w:r w:rsidR="00940834">
        <w:rPr>
          <w:rFonts w:cs="Arial"/>
          <w:szCs w:val="24"/>
          <w:lang w:val="pt-BR"/>
        </w:rPr>
        <w:t>não condizem</w:t>
      </w:r>
      <w:r w:rsidR="00623D94">
        <w:rPr>
          <w:rFonts w:cs="Arial"/>
          <w:szCs w:val="24"/>
          <w:lang w:val="pt-BR"/>
        </w:rPr>
        <w:t xml:space="preserve"> </w:t>
      </w:r>
      <w:r w:rsidR="00147ABA" w:rsidRPr="00750BC7">
        <w:rPr>
          <w:rFonts w:cs="Arial"/>
          <w:szCs w:val="24"/>
          <w:lang w:val="pt-BR"/>
        </w:rPr>
        <w:t xml:space="preserve">simplesmente </w:t>
      </w:r>
      <w:r w:rsidR="00623D94">
        <w:rPr>
          <w:rFonts w:cs="Arial"/>
          <w:szCs w:val="24"/>
          <w:lang w:val="pt-BR"/>
        </w:rPr>
        <w:t xml:space="preserve">a um </w:t>
      </w:r>
      <w:r w:rsidR="00147ABA" w:rsidRPr="00750BC7">
        <w:rPr>
          <w:rFonts w:cs="Arial"/>
          <w:szCs w:val="24"/>
          <w:lang w:val="pt-BR"/>
        </w:rPr>
        <w:t>acidente</w:t>
      </w:r>
      <w:r w:rsidRPr="00750BC7">
        <w:rPr>
          <w:rFonts w:cs="Arial"/>
          <w:szCs w:val="24"/>
          <w:lang w:val="pt-BR"/>
        </w:rPr>
        <w:t xml:space="preserve"> geográfico</w:t>
      </w:r>
      <w:r w:rsidR="007E1741" w:rsidRPr="00750BC7">
        <w:rPr>
          <w:rFonts w:cs="Arial"/>
          <w:szCs w:val="24"/>
          <w:lang w:val="pt-BR"/>
        </w:rPr>
        <w:t xml:space="preserve">, caracterizado por águas bravas e pedras, </w:t>
      </w:r>
      <w:r w:rsidR="00623D94">
        <w:rPr>
          <w:rFonts w:cs="Arial"/>
          <w:szCs w:val="24"/>
          <w:lang w:val="pt-BR"/>
        </w:rPr>
        <w:t xml:space="preserve">pelo contrário, </w:t>
      </w:r>
      <w:r w:rsidR="007E1741" w:rsidRPr="00750BC7">
        <w:rPr>
          <w:rFonts w:cs="Arial"/>
          <w:szCs w:val="24"/>
          <w:lang w:val="pt-BR"/>
        </w:rPr>
        <w:t>possui</w:t>
      </w:r>
      <w:r w:rsidRPr="00750BC7">
        <w:rPr>
          <w:rFonts w:cs="Arial"/>
          <w:szCs w:val="24"/>
          <w:lang w:val="pt-BR"/>
        </w:rPr>
        <w:t xml:space="preserve"> valor simbólico</w:t>
      </w:r>
      <w:r w:rsidR="007E1741" w:rsidRPr="00750BC7">
        <w:rPr>
          <w:rFonts w:cs="Arial"/>
          <w:szCs w:val="24"/>
          <w:lang w:val="pt-BR"/>
        </w:rPr>
        <w:t xml:space="preserve">. </w:t>
      </w:r>
      <w:r w:rsidR="007B384B">
        <w:rPr>
          <w:rFonts w:cs="Arial"/>
          <w:szCs w:val="24"/>
          <w:lang w:val="pt-BR"/>
        </w:rPr>
        <w:t>S</w:t>
      </w:r>
      <w:r w:rsidRPr="00750BC7">
        <w:rPr>
          <w:rFonts w:cs="Arial"/>
          <w:szCs w:val="24"/>
          <w:lang w:val="pt-BR"/>
        </w:rPr>
        <w:t xml:space="preserve">egundo as autoras, </w:t>
      </w:r>
      <w:r w:rsidR="007C4389" w:rsidRPr="00750BC7">
        <w:rPr>
          <w:rFonts w:cs="Arial"/>
          <w:szCs w:val="24"/>
          <w:lang w:val="pt-BR"/>
        </w:rPr>
        <w:t>no que corresponde às</w:t>
      </w:r>
      <w:r w:rsidRPr="00750BC7">
        <w:rPr>
          <w:rFonts w:cs="Arial"/>
          <w:szCs w:val="24"/>
          <w:lang w:val="pt-BR"/>
        </w:rPr>
        <w:t xml:space="preserve"> dificuldades de acesso, as cachoeiras </w:t>
      </w:r>
      <w:r w:rsidR="00147ABA" w:rsidRPr="00750BC7">
        <w:rPr>
          <w:rFonts w:cs="Arial"/>
          <w:szCs w:val="24"/>
          <w:lang w:val="pt-BR"/>
        </w:rPr>
        <w:t>mantiveram</w:t>
      </w:r>
      <w:r w:rsidRPr="00750BC7">
        <w:rPr>
          <w:rFonts w:cs="Arial"/>
          <w:szCs w:val="24"/>
          <w:lang w:val="pt-BR"/>
        </w:rPr>
        <w:t xml:space="preserve"> os quilombolas em segredo </w:t>
      </w:r>
      <w:r w:rsidR="007C4389" w:rsidRPr="00750BC7">
        <w:rPr>
          <w:rFonts w:cs="Arial"/>
          <w:szCs w:val="24"/>
          <w:lang w:val="pt-BR"/>
        </w:rPr>
        <w:t>face aos</w:t>
      </w:r>
      <w:r w:rsidRPr="00750BC7">
        <w:rPr>
          <w:rFonts w:cs="Arial"/>
          <w:szCs w:val="24"/>
          <w:lang w:val="pt-BR"/>
        </w:rPr>
        <w:t xml:space="preserve"> estranhos, constit</w:t>
      </w:r>
      <w:r w:rsidR="007E1741" w:rsidRPr="00750BC7">
        <w:rPr>
          <w:rFonts w:cs="Arial"/>
          <w:szCs w:val="24"/>
          <w:lang w:val="pt-BR"/>
        </w:rPr>
        <w:t xml:space="preserve">uindo-se, portanto, como a primeira base territorial estabelecida pelos negros naquele rio. </w:t>
      </w:r>
    </w:p>
    <w:p w14:paraId="5701C3E6" w14:textId="77777777" w:rsidR="00E555DE" w:rsidRPr="00750BC7" w:rsidRDefault="00135A97" w:rsidP="00C84A2A">
      <w:pPr>
        <w:spacing w:line="360" w:lineRule="auto"/>
        <w:ind w:right="-1" w:firstLine="709"/>
        <w:jc w:val="both"/>
        <w:rPr>
          <w:rFonts w:cs="Arial"/>
          <w:szCs w:val="24"/>
          <w:lang w:val="pt-BR"/>
        </w:rPr>
      </w:pPr>
      <w:r w:rsidRPr="00750BC7">
        <w:rPr>
          <w:rFonts w:cs="Arial"/>
          <w:szCs w:val="24"/>
          <w:lang w:val="pt-BR"/>
        </w:rPr>
        <w:t xml:space="preserve">A respeito </w:t>
      </w:r>
      <w:r w:rsidR="003C42F0" w:rsidRPr="00750BC7">
        <w:rPr>
          <w:rFonts w:cs="Arial"/>
          <w:szCs w:val="24"/>
          <w:lang w:val="pt-BR"/>
        </w:rPr>
        <w:t>dos sistemas simbólicos</w:t>
      </w:r>
      <w:r w:rsidRPr="00750BC7">
        <w:rPr>
          <w:rFonts w:cs="Arial"/>
          <w:szCs w:val="24"/>
          <w:lang w:val="pt-BR"/>
        </w:rPr>
        <w:t xml:space="preserve">, Bourdieu (1989) no livro “O poder Simbólico”, </w:t>
      </w:r>
      <w:r w:rsidR="0094145A" w:rsidRPr="00750BC7">
        <w:rPr>
          <w:rFonts w:cs="Arial"/>
          <w:szCs w:val="24"/>
          <w:lang w:val="pt-BR"/>
        </w:rPr>
        <w:t xml:space="preserve">define os </w:t>
      </w:r>
      <w:r w:rsidR="0094145A" w:rsidRPr="00750BC7">
        <w:rPr>
          <w:rFonts w:cs="Arial"/>
          <w:i/>
          <w:iCs/>
          <w:szCs w:val="24"/>
          <w:lang w:val="pt-BR"/>
        </w:rPr>
        <w:t>símbolos</w:t>
      </w:r>
      <w:r w:rsidR="0094145A" w:rsidRPr="00750BC7">
        <w:rPr>
          <w:rFonts w:cs="Arial"/>
          <w:szCs w:val="24"/>
          <w:lang w:val="pt-BR"/>
        </w:rPr>
        <w:t xml:space="preserve"> como instrumentos da “integração social”,</w:t>
      </w:r>
      <w:r w:rsidR="003B5FA1" w:rsidRPr="00750BC7">
        <w:rPr>
          <w:rFonts w:cs="Arial"/>
          <w:szCs w:val="24"/>
          <w:lang w:val="pt-BR"/>
        </w:rPr>
        <w:t xml:space="preserve"> “eles tornam possível o </w:t>
      </w:r>
      <w:r w:rsidR="003B5FA1" w:rsidRPr="00750BC7">
        <w:rPr>
          <w:rFonts w:cs="Arial"/>
          <w:i/>
          <w:iCs/>
          <w:szCs w:val="24"/>
          <w:lang w:val="pt-BR"/>
        </w:rPr>
        <w:t xml:space="preserve">consensus </w:t>
      </w:r>
      <w:r w:rsidR="003B5FA1" w:rsidRPr="00750BC7">
        <w:rPr>
          <w:rFonts w:cs="Arial"/>
          <w:szCs w:val="24"/>
          <w:lang w:val="pt-BR"/>
        </w:rPr>
        <w:t>acerca do sentido do mundo social que contribui fundamentalmente para a reprodução da ordem social”</w:t>
      </w:r>
      <w:r w:rsidR="00262F06" w:rsidRPr="00750BC7">
        <w:rPr>
          <w:rFonts w:cs="Arial"/>
          <w:szCs w:val="24"/>
          <w:lang w:val="pt-BR"/>
        </w:rPr>
        <w:t xml:space="preserve"> (BOURDIEU,1989,</w:t>
      </w:r>
      <w:r w:rsidR="003B5FA1" w:rsidRPr="00750BC7">
        <w:rPr>
          <w:rFonts w:cs="Arial"/>
          <w:szCs w:val="24"/>
          <w:lang w:val="pt-BR"/>
        </w:rPr>
        <w:t xml:space="preserve"> p.10). É nessa perspectiva que esse sociólogo assevera que o poder simbólico se configura no poder de construção da realidade, portanto, um poder estruturante. </w:t>
      </w:r>
    </w:p>
    <w:p w14:paraId="79C522B2" w14:textId="78673583" w:rsidR="00D86CFA" w:rsidRPr="00750BC7" w:rsidRDefault="003B5FA1" w:rsidP="00C84A2A">
      <w:pPr>
        <w:tabs>
          <w:tab w:val="left" w:pos="567"/>
        </w:tabs>
        <w:spacing w:line="360" w:lineRule="auto"/>
        <w:ind w:right="-1" w:firstLine="567"/>
        <w:jc w:val="both"/>
        <w:rPr>
          <w:rFonts w:cs="Arial"/>
          <w:szCs w:val="24"/>
          <w:lang w:val="pt-BR"/>
        </w:rPr>
      </w:pPr>
      <w:r w:rsidRPr="00750BC7">
        <w:rPr>
          <w:rFonts w:cs="Arial"/>
          <w:szCs w:val="24"/>
          <w:lang w:val="pt-BR"/>
        </w:rPr>
        <w:t xml:space="preserve">São </w:t>
      </w:r>
      <w:r w:rsidR="0008183D" w:rsidRPr="00750BC7">
        <w:rPr>
          <w:rFonts w:cs="Arial"/>
          <w:szCs w:val="24"/>
          <w:lang w:val="pt-BR"/>
        </w:rPr>
        <w:t>exatamente esses símbolos criados no passado que são ressignificados no presente território etnicamente configurado</w:t>
      </w:r>
      <w:r w:rsidR="00B94FD8" w:rsidRPr="00750BC7">
        <w:rPr>
          <w:rFonts w:cs="Arial"/>
          <w:szCs w:val="24"/>
          <w:lang w:val="pt-BR"/>
        </w:rPr>
        <w:t xml:space="preserve">. Conforme Almeida (2006), a noção de território não se atém ao sentido geográfico e nem corresponde de maneira estrita ao sentido </w:t>
      </w:r>
      <w:r w:rsidR="00147ABA" w:rsidRPr="00750BC7">
        <w:rPr>
          <w:rFonts w:cs="Arial"/>
          <w:szCs w:val="24"/>
          <w:lang w:val="pt-BR"/>
        </w:rPr>
        <w:t>jurídico</w:t>
      </w:r>
      <w:r w:rsidR="00B94FD8" w:rsidRPr="00750BC7">
        <w:rPr>
          <w:rFonts w:cs="Arial"/>
          <w:szCs w:val="24"/>
          <w:lang w:val="pt-BR"/>
        </w:rPr>
        <w:t xml:space="preserve"> de propriedades de terras</w:t>
      </w:r>
      <w:r w:rsidR="005C1FD6" w:rsidRPr="00750BC7">
        <w:rPr>
          <w:rFonts w:cs="Arial"/>
          <w:szCs w:val="24"/>
          <w:lang w:val="pt-BR"/>
        </w:rPr>
        <w:t xml:space="preserve">, manifesta, sobretudo, a relevância de fatores étnicos. </w:t>
      </w:r>
      <w:r w:rsidR="001B343C" w:rsidRPr="00750BC7">
        <w:rPr>
          <w:rFonts w:cs="Arial"/>
          <w:szCs w:val="24"/>
          <w:lang w:val="pt-BR"/>
        </w:rPr>
        <w:t>Segundo Acevedo, Castro (1998), para os grupos negros no Trombetas, o território constitui-se como condição de existênci</w:t>
      </w:r>
      <w:r w:rsidR="005B20BB">
        <w:rPr>
          <w:rFonts w:cs="Arial"/>
          <w:szCs w:val="24"/>
          <w:lang w:val="pt-BR"/>
        </w:rPr>
        <w:t>a e reprodução social.</w:t>
      </w:r>
    </w:p>
    <w:p w14:paraId="1AD10632" w14:textId="77777777" w:rsidR="003A00AF" w:rsidRPr="00750BC7" w:rsidRDefault="003A00AF" w:rsidP="00C84A2A">
      <w:pPr>
        <w:tabs>
          <w:tab w:val="left" w:pos="567"/>
        </w:tabs>
        <w:spacing w:line="360" w:lineRule="auto"/>
        <w:ind w:right="-1" w:firstLine="567"/>
        <w:jc w:val="both"/>
        <w:rPr>
          <w:rFonts w:cs="Arial"/>
          <w:szCs w:val="24"/>
          <w:lang w:val="pt-BR"/>
        </w:rPr>
      </w:pPr>
    </w:p>
    <w:p w14:paraId="5FE765A2" w14:textId="253ED5E5" w:rsidR="000F7630" w:rsidRPr="00750BC7" w:rsidRDefault="00BF1C73" w:rsidP="00C84A2A">
      <w:pPr>
        <w:pStyle w:val="Ttulo2"/>
        <w:numPr>
          <w:ilvl w:val="0"/>
          <w:numId w:val="0"/>
        </w:numPr>
        <w:ind w:right="-1"/>
        <w:rPr>
          <w:rFonts w:cs="Arial"/>
        </w:rPr>
      </w:pPr>
      <w:bookmarkStart w:id="24" w:name="_Toc30000369"/>
      <w:r w:rsidRPr="00750BC7">
        <w:rPr>
          <w:rStyle w:val="Ttulo3Char"/>
          <w:rFonts w:cs="Arial"/>
          <w:b/>
          <w:szCs w:val="26"/>
        </w:rPr>
        <w:t xml:space="preserve">2.2. </w:t>
      </w:r>
      <w:r w:rsidR="000741D9">
        <w:rPr>
          <w:rStyle w:val="Ttulo3Char"/>
          <w:rFonts w:cs="Arial"/>
          <w:b/>
          <w:szCs w:val="26"/>
        </w:rPr>
        <w:t>Campos de conflitos e tensões: sob o ponto de vista de antropólogos, historiadores e geográfos</w:t>
      </w:r>
      <w:bookmarkEnd w:id="24"/>
    </w:p>
    <w:p w14:paraId="4B32DDE7" w14:textId="77777777" w:rsidR="007911A0" w:rsidRPr="00750BC7" w:rsidRDefault="007911A0" w:rsidP="00C84A2A">
      <w:pPr>
        <w:pStyle w:val="PargrafodaLista"/>
        <w:spacing w:line="360" w:lineRule="auto"/>
        <w:ind w:left="0" w:right="-1"/>
        <w:jc w:val="both"/>
        <w:rPr>
          <w:rFonts w:cs="Arial"/>
          <w:b/>
          <w:bCs/>
          <w:szCs w:val="24"/>
          <w:lang w:val="pt-BR"/>
        </w:rPr>
      </w:pPr>
    </w:p>
    <w:p w14:paraId="7977CFE4" w14:textId="616A732C" w:rsidR="00AD36FB" w:rsidRPr="00750BC7" w:rsidRDefault="005F49D2" w:rsidP="00C84A2A">
      <w:pPr>
        <w:pStyle w:val="PargrafodaLista"/>
        <w:spacing w:line="360" w:lineRule="auto"/>
        <w:ind w:left="0" w:right="-1" w:firstLine="567"/>
        <w:jc w:val="both"/>
        <w:rPr>
          <w:rFonts w:cs="Arial"/>
          <w:szCs w:val="24"/>
          <w:lang w:val="pt-BR"/>
        </w:rPr>
      </w:pPr>
      <w:r w:rsidRPr="00750BC7">
        <w:rPr>
          <w:rFonts w:cs="Arial"/>
          <w:szCs w:val="24"/>
          <w:lang w:val="pt-BR"/>
        </w:rPr>
        <w:t xml:space="preserve">A crítica produzida por Foucault sobre a historiografia oficial </w:t>
      </w:r>
      <w:r w:rsidR="007648B7" w:rsidRPr="00750BC7">
        <w:rPr>
          <w:rFonts w:cs="Arial"/>
          <w:szCs w:val="24"/>
          <w:lang w:val="pt-BR"/>
        </w:rPr>
        <w:t xml:space="preserve">tradicional </w:t>
      </w:r>
      <w:r w:rsidRPr="00750BC7">
        <w:rPr>
          <w:rFonts w:cs="Arial"/>
          <w:szCs w:val="24"/>
          <w:lang w:val="pt-BR"/>
        </w:rPr>
        <w:t>focaliza notadamente a questão da continuidade dos acontecimentos</w:t>
      </w:r>
      <w:r w:rsidR="007648B7" w:rsidRPr="00750BC7">
        <w:rPr>
          <w:rFonts w:cs="Arial"/>
          <w:szCs w:val="24"/>
          <w:lang w:val="pt-BR"/>
        </w:rPr>
        <w:t xml:space="preserve">, considerada por ele como a história contínua, ou seja, homogênea e linear. </w:t>
      </w:r>
      <w:r w:rsidR="00B00D79">
        <w:rPr>
          <w:rFonts w:cs="Arial"/>
          <w:szCs w:val="24"/>
          <w:lang w:val="pt-BR"/>
        </w:rPr>
        <w:t>Contrário a isso</w:t>
      </w:r>
      <w:r w:rsidR="007648B7" w:rsidRPr="00750BC7">
        <w:rPr>
          <w:rFonts w:cs="Arial"/>
          <w:szCs w:val="24"/>
          <w:lang w:val="pt-BR"/>
        </w:rPr>
        <w:t>, ele alerta que a história apresenta rupturas</w:t>
      </w:r>
      <w:r w:rsidR="007166FF" w:rsidRPr="00750BC7">
        <w:rPr>
          <w:rFonts w:cs="Arial"/>
          <w:szCs w:val="24"/>
          <w:lang w:val="pt-BR"/>
        </w:rPr>
        <w:t>,</w:t>
      </w:r>
      <w:r w:rsidR="007648B7" w:rsidRPr="00750BC7">
        <w:rPr>
          <w:rFonts w:cs="Arial"/>
          <w:szCs w:val="24"/>
          <w:lang w:val="pt-BR"/>
        </w:rPr>
        <w:t xml:space="preserve"> nuances que variam no tempo e no espaço, portanto, uma história descontínua, marcada por distintas lógicas e conflitos. </w:t>
      </w:r>
      <w:r w:rsidR="00AD36FB" w:rsidRPr="00750BC7">
        <w:rPr>
          <w:rFonts w:cs="Arial"/>
          <w:szCs w:val="24"/>
          <w:lang w:val="pt-BR"/>
        </w:rPr>
        <w:t xml:space="preserve">Seguindo essa mesma linha de raciocínio, Oliveira (2015) argumenta que “uma situação histórica se compõe de um conjunto determinado de atores e forças sociais, cada um desses provido de diferentes recursos, padrões de organização interna, interesses e estratégias” (OLIVEIRA, </w:t>
      </w:r>
      <w:r w:rsidR="005C1FD6" w:rsidRPr="00750BC7">
        <w:rPr>
          <w:rFonts w:cs="Arial"/>
          <w:szCs w:val="24"/>
          <w:lang w:val="pt-BR"/>
        </w:rPr>
        <w:t>2015, p.</w:t>
      </w:r>
      <w:r w:rsidR="00AD36FB" w:rsidRPr="00750BC7">
        <w:rPr>
          <w:rFonts w:cs="Arial"/>
          <w:szCs w:val="24"/>
          <w:lang w:val="pt-BR"/>
        </w:rPr>
        <w:t>49).</w:t>
      </w:r>
    </w:p>
    <w:p w14:paraId="046F4A07" w14:textId="671EEAFD" w:rsidR="007911A0" w:rsidRPr="000D4A07" w:rsidRDefault="00AD36FB" w:rsidP="000D4A07">
      <w:pPr>
        <w:pStyle w:val="PargrafodaLista"/>
        <w:spacing w:line="360" w:lineRule="auto"/>
        <w:ind w:left="0" w:right="-1" w:firstLine="567"/>
        <w:jc w:val="both"/>
        <w:rPr>
          <w:rFonts w:cs="Arial"/>
          <w:szCs w:val="24"/>
          <w:lang w:val="pt-BR"/>
        </w:rPr>
      </w:pPr>
      <w:r w:rsidRPr="00750BC7">
        <w:rPr>
          <w:rFonts w:cs="Arial"/>
          <w:szCs w:val="24"/>
          <w:lang w:val="pt-BR"/>
        </w:rPr>
        <w:t>Ainda de acordo com Oliveira</w:t>
      </w:r>
      <w:r w:rsidR="00D040B3" w:rsidRPr="00750BC7">
        <w:rPr>
          <w:rFonts w:cs="Arial"/>
          <w:szCs w:val="24"/>
          <w:lang w:val="pt-BR"/>
        </w:rPr>
        <w:t xml:space="preserve"> (2015)</w:t>
      </w:r>
      <w:r w:rsidRPr="00750BC7">
        <w:rPr>
          <w:rFonts w:cs="Arial"/>
          <w:szCs w:val="24"/>
          <w:lang w:val="pt-BR"/>
        </w:rPr>
        <w:t xml:space="preserve">, não devemos confundir “situação histórica” com ideias </w:t>
      </w:r>
      <w:r w:rsidR="00147ABA" w:rsidRPr="00750BC7">
        <w:rPr>
          <w:rFonts w:cs="Arial"/>
          <w:szCs w:val="24"/>
          <w:lang w:val="pt-BR"/>
        </w:rPr>
        <w:t>historicistas</w:t>
      </w:r>
      <w:r w:rsidRPr="00750BC7">
        <w:rPr>
          <w:rFonts w:cs="Arial"/>
          <w:szCs w:val="24"/>
          <w:lang w:val="pt-BR"/>
        </w:rPr>
        <w:t xml:space="preserve"> orientadas por “fases” ou “etapas”, firmando um esquema evolutivo</w:t>
      </w:r>
      <w:r w:rsidR="005C1FD6" w:rsidRPr="00750BC7">
        <w:rPr>
          <w:rFonts w:cs="Arial"/>
          <w:szCs w:val="24"/>
          <w:lang w:val="pt-BR"/>
        </w:rPr>
        <w:t xml:space="preserve">; o cerne da questão, afirma ele, são os modelos de distribuição de poder entre diversos atores sociais. </w:t>
      </w:r>
      <w:r w:rsidR="003A4F8A" w:rsidRPr="00750BC7">
        <w:rPr>
          <w:rFonts w:cs="Arial"/>
          <w:szCs w:val="24"/>
          <w:lang w:val="pt-BR"/>
        </w:rPr>
        <w:t xml:space="preserve">Mediante esse enfoque, Cientistas Sociais, sob o prisma da Antropologia, História e Geografia, </w:t>
      </w:r>
      <w:r w:rsidR="006C60F6" w:rsidRPr="00750BC7">
        <w:rPr>
          <w:rFonts w:cs="Arial"/>
          <w:szCs w:val="24"/>
          <w:lang w:val="pt-BR"/>
        </w:rPr>
        <w:t xml:space="preserve">uma dialogando com a outra, é que </w:t>
      </w:r>
      <w:r w:rsidR="003A4F8A" w:rsidRPr="00750BC7">
        <w:rPr>
          <w:rFonts w:cs="Arial"/>
          <w:szCs w:val="24"/>
          <w:lang w:val="pt-BR"/>
        </w:rPr>
        <w:t xml:space="preserve">desde os finais dos anos de 1990, tem voltado suas reflexões no sentido de compreender os campos de conflitos e tensões sociais </w:t>
      </w:r>
      <w:r w:rsidR="00147ABA" w:rsidRPr="00750BC7">
        <w:rPr>
          <w:rFonts w:cs="Arial"/>
          <w:szCs w:val="24"/>
          <w:lang w:val="pt-BR"/>
        </w:rPr>
        <w:t>enfrentados</w:t>
      </w:r>
      <w:r w:rsidR="003A4F8A" w:rsidRPr="00750BC7">
        <w:rPr>
          <w:rFonts w:cs="Arial"/>
          <w:szCs w:val="24"/>
          <w:lang w:val="pt-BR"/>
        </w:rPr>
        <w:t xml:space="preserve"> pelos quilombos no rio Trombetas, desde o processo de sua formação, </w:t>
      </w:r>
      <w:r w:rsidR="00F04B37" w:rsidRPr="00750BC7">
        <w:rPr>
          <w:rFonts w:cs="Arial"/>
          <w:szCs w:val="24"/>
          <w:lang w:val="pt-BR"/>
        </w:rPr>
        <w:t>a usurpação das áreas de castanhais pela elite oriximinaense</w:t>
      </w:r>
      <w:r w:rsidR="00855D91" w:rsidRPr="00750BC7">
        <w:rPr>
          <w:rFonts w:cs="Arial"/>
          <w:szCs w:val="24"/>
          <w:lang w:val="pt-BR"/>
        </w:rPr>
        <w:t xml:space="preserve">, e no presente o conflito com </w:t>
      </w:r>
      <w:r w:rsidR="00F04B37" w:rsidRPr="00750BC7">
        <w:rPr>
          <w:rFonts w:cs="Arial"/>
          <w:szCs w:val="24"/>
          <w:lang w:val="pt-BR"/>
        </w:rPr>
        <w:t>empresas mineradoras e unidades de conservação</w:t>
      </w:r>
      <w:r w:rsidR="00855D91" w:rsidRPr="00750BC7">
        <w:rPr>
          <w:rFonts w:cs="Arial"/>
          <w:szCs w:val="24"/>
          <w:lang w:val="pt-BR"/>
        </w:rPr>
        <w:t xml:space="preserve">, que desde a década de 1970, </w:t>
      </w:r>
      <w:r w:rsidR="00F04B37" w:rsidRPr="00750BC7">
        <w:rPr>
          <w:rFonts w:cs="Arial"/>
          <w:szCs w:val="24"/>
          <w:lang w:val="pt-BR"/>
        </w:rPr>
        <w:t xml:space="preserve"> </w:t>
      </w:r>
      <w:r w:rsidR="00855D91" w:rsidRPr="00750BC7">
        <w:rPr>
          <w:rFonts w:cs="Arial"/>
          <w:szCs w:val="24"/>
          <w:lang w:val="pt-BR"/>
        </w:rPr>
        <w:t xml:space="preserve">passaram a </w:t>
      </w:r>
      <w:r w:rsidR="00855D91" w:rsidRPr="00750BC7">
        <w:rPr>
          <w:rFonts w:cs="Arial"/>
          <w:i/>
          <w:iCs/>
          <w:szCs w:val="24"/>
          <w:lang w:val="pt-BR"/>
        </w:rPr>
        <w:t xml:space="preserve">pilhar </w:t>
      </w:r>
      <w:r w:rsidR="00855D91" w:rsidRPr="00750BC7">
        <w:rPr>
          <w:rFonts w:cs="Arial"/>
          <w:szCs w:val="24"/>
          <w:lang w:val="pt-BR"/>
        </w:rPr>
        <w:t>(Matte</w:t>
      </w:r>
      <w:r w:rsidR="000B66A7" w:rsidRPr="00750BC7">
        <w:rPr>
          <w:rFonts w:cs="Arial"/>
          <w:szCs w:val="24"/>
          <w:lang w:val="pt-BR"/>
        </w:rPr>
        <w:t xml:space="preserve"> e </w:t>
      </w:r>
      <w:r w:rsidR="00855D91" w:rsidRPr="00750BC7">
        <w:rPr>
          <w:rFonts w:cs="Arial"/>
          <w:szCs w:val="24"/>
          <w:lang w:val="pt-BR"/>
        </w:rPr>
        <w:t>Nader, 2013) os territórios quilombolas no Trombetas</w:t>
      </w:r>
      <w:r w:rsidR="00F04B37" w:rsidRPr="00750BC7">
        <w:rPr>
          <w:rFonts w:cs="Arial"/>
          <w:szCs w:val="24"/>
          <w:lang w:val="pt-BR"/>
        </w:rPr>
        <w:t xml:space="preserve">. </w:t>
      </w:r>
      <w:r w:rsidR="00FB3C3E" w:rsidRPr="00750BC7">
        <w:rPr>
          <w:rFonts w:cs="Arial"/>
          <w:szCs w:val="24"/>
          <w:lang w:val="pt-BR"/>
        </w:rPr>
        <w:t xml:space="preserve">Segundo Almeida (2006), </w:t>
      </w:r>
      <w:r w:rsidR="00532302" w:rsidRPr="00750BC7">
        <w:rPr>
          <w:rFonts w:cs="Arial"/>
          <w:szCs w:val="24"/>
          <w:lang w:val="pt-BR"/>
        </w:rPr>
        <w:t xml:space="preserve">o conhecimento concreto dessas situações concretas serve de fio condutor para que possamos </w:t>
      </w:r>
      <w:r w:rsidR="00F06BA5" w:rsidRPr="00750BC7">
        <w:rPr>
          <w:rFonts w:cs="Arial"/>
          <w:szCs w:val="24"/>
          <w:lang w:val="pt-BR"/>
        </w:rPr>
        <w:t>compreender as vicissitudes do processo de territorialização, evitando, portanto, simplificações e reducionismos.</w:t>
      </w:r>
      <w:r w:rsidR="00701684" w:rsidRPr="00750BC7">
        <w:rPr>
          <w:rFonts w:cs="Arial"/>
          <w:szCs w:val="24"/>
        </w:rPr>
        <w:t xml:space="preserve">Dentre esses trabalhos merecem destaque </w:t>
      </w:r>
      <w:r w:rsidR="00701684" w:rsidRPr="00750BC7">
        <w:rPr>
          <w:rFonts w:cs="Arial"/>
          <w:szCs w:val="24"/>
        </w:rPr>
        <w:lastRenderedPageBreak/>
        <w:t>aqueles</w:t>
      </w:r>
      <w:r w:rsidR="000D4A07">
        <w:rPr>
          <w:rFonts w:cs="Arial"/>
          <w:szCs w:val="24"/>
        </w:rPr>
        <w:t>d</w:t>
      </w:r>
      <w:r w:rsidR="00701684" w:rsidRPr="00750BC7">
        <w:rPr>
          <w:rFonts w:cs="Arial"/>
          <w:szCs w:val="24"/>
        </w:rPr>
        <w:t>esenvolvido</w:t>
      </w:r>
      <w:r w:rsidR="003170C4" w:rsidRPr="00750BC7">
        <w:rPr>
          <w:rFonts w:cs="Arial"/>
          <w:szCs w:val="24"/>
        </w:rPr>
        <w:t xml:space="preserve">s </w:t>
      </w:r>
      <w:r w:rsidR="00701684" w:rsidRPr="00750BC7">
        <w:rPr>
          <w:rFonts w:cs="Arial"/>
          <w:szCs w:val="24"/>
        </w:rPr>
        <w:t>por Acevedo</w:t>
      </w:r>
      <w:r w:rsidR="007911A0" w:rsidRPr="00750BC7">
        <w:rPr>
          <w:rFonts w:cs="Arial"/>
          <w:szCs w:val="24"/>
        </w:rPr>
        <w:t xml:space="preserve"> </w:t>
      </w:r>
      <w:r w:rsidR="000B66A7" w:rsidRPr="00750BC7">
        <w:rPr>
          <w:rFonts w:cs="Arial"/>
          <w:szCs w:val="24"/>
        </w:rPr>
        <w:t xml:space="preserve">e </w:t>
      </w:r>
      <w:r w:rsidR="00701684" w:rsidRPr="00750BC7">
        <w:rPr>
          <w:rFonts w:cs="Arial"/>
          <w:szCs w:val="24"/>
        </w:rPr>
        <w:t>Castro</w:t>
      </w:r>
      <w:r w:rsidR="007A3699" w:rsidRPr="00750BC7">
        <w:rPr>
          <w:rStyle w:val="Refdenotaderodap"/>
          <w:rFonts w:cs="Arial"/>
          <w:szCs w:val="24"/>
        </w:rPr>
        <w:footnoteReference w:id="23"/>
      </w:r>
      <w:r w:rsidR="00701684" w:rsidRPr="00750BC7">
        <w:rPr>
          <w:rFonts w:cs="Arial"/>
          <w:szCs w:val="24"/>
        </w:rPr>
        <w:t xml:space="preserve"> (1998), Funes</w:t>
      </w:r>
      <w:r w:rsidR="007A3699" w:rsidRPr="00750BC7">
        <w:rPr>
          <w:rStyle w:val="Refdenotaderodap"/>
          <w:rFonts w:cs="Arial"/>
          <w:szCs w:val="24"/>
        </w:rPr>
        <w:footnoteReference w:id="24"/>
      </w:r>
      <w:r w:rsidR="00701684" w:rsidRPr="00750BC7">
        <w:rPr>
          <w:rFonts w:cs="Arial"/>
          <w:szCs w:val="24"/>
        </w:rPr>
        <w:t xml:space="preserve"> (2000), O’Dwyer</w:t>
      </w:r>
      <w:r w:rsidR="00C93439" w:rsidRPr="00750BC7">
        <w:rPr>
          <w:rStyle w:val="Refdenotaderodap"/>
          <w:rFonts w:cs="Arial"/>
          <w:szCs w:val="24"/>
        </w:rPr>
        <w:footnoteReference w:id="25"/>
      </w:r>
      <w:r w:rsidR="00701684" w:rsidRPr="00750BC7">
        <w:rPr>
          <w:rFonts w:cs="Arial"/>
          <w:szCs w:val="24"/>
        </w:rPr>
        <w:t xml:space="preserve"> (2002)</w:t>
      </w:r>
      <w:r w:rsidR="00A16D4E" w:rsidRPr="00750BC7">
        <w:rPr>
          <w:rFonts w:cs="Arial"/>
          <w:szCs w:val="24"/>
        </w:rPr>
        <w:t>, Wanderley (2008)</w:t>
      </w:r>
      <w:r w:rsidR="00F30BC8" w:rsidRPr="00750BC7">
        <w:rPr>
          <w:rStyle w:val="Refdenotaderodap"/>
          <w:rFonts w:cs="Arial"/>
          <w:szCs w:val="24"/>
        </w:rPr>
        <w:footnoteReference w:id="26"/>
      </w:r>
      <w:r w:rsidR="00701684" w:rsidRPr="00750BC7">
        <w:rPr>
          <w:rFonts w:cs="Arial"/>
          <w:szCs w:val="24"/>
        </w:rPr>
        <w:t xml:space="preserve"> e Farias Junior</w:t>
      </w:r>
      <w:r w:rsidR="00C93439" w:rsidRPr="00750BC7">
        <w:rPr>
          <w:rStyle w:val="Refdenotaderodap"/>
          <w:rFonts w:cs="Arial"/>
          <w:szCs w:val="24"/>
        </w:rPr>
        <w:footnoteReference w:id="27"/>
      </w:r>
      <w:r w:rsidR="00701684" w:rsidRPr="00750BC7">
        <w:rPr>
          <w:rFonts w:cs="Arial"/>
          <w:szCs w:val="24"/>
        </w:rPr>
        <w:t xml:space="preserve"> (2016)</w:t>
      </w:r>
      <w:r w:rsidR="00855D91" w:rsidRPr="00750BC7">
        <w:rPr>
          <w:rFonts w:cs="Arial"/>
          <w:szCs w:val="24"/>
        </w:rPr>
        <w:t>. Além</w:t>
      </w:r>
      <w:r w:rsidR="007166FF" w:rsidRPr="00750BC7">
        <w:rPr>
          <w:rFonts w:cs="Arial"/>
          <w:szCs w:val="24"/>
        </w:rPr>
        <w:t xml:space="preserve"> de debruçar sua reflexão nos conflitos enfrentados pelos quilombolas no Trombetas, esses autores desenvolvem análises rigorasas que descontroem </w:t>
      </w:r>
      <w:r w:rsidR="00855D91" w:rsidRPr="00750BC7">
        <w:rPr>
          <w:rFonts w:cs="Arial"/>
          <w:szCs w:val="24"/>
        </w:rPr>
        <w:t xml:space="preserve">os “esquemas intepretavivos” </w:t>
      </w:r>
      <w:r w:rsidR="007166FF" w:rsidRPr="00750BC7">
        <w:rPr>
          <w:rFonts w:cs="Arial"/>
          <w:szCs w:val="24"/>
        </w:rPr>
        <w:t>fixados</w:t>
      </w:r>
      <w:r w:rsidR="00855D91" w:rsidRPr="00750BC7">
        <w:rPr>
          <w:rFonts w:cs="Arial"/>
          <w:szCs w:val="24"/>
        </w:rPr>
        <w:t xml:space="preserve"> por religiosos, naturalistas, militares e adminsitradores coloniais</w:t>
      </w:r>
      <w:r w:rsidR="007166FF" w:rsidRPr="00750BC7">
        <w:rPr>
          <w:rFonts w:cs="Arial"/>
          <w:szCs w:val="24"/>
        </w:rPr>
        <w:t xml:space="preserve">. </w:t>
      </w:r>
      <w:r w:rsidR="00FB3C3E" w:rsidRPr="00750BC7">
        <w:rPr>
          <w:rFonts w:cs="Arial"/>
          <w:szCs w:val="24"/>
        </w:rPr>
        <w:t xml:space="preserve"> </w:t>
      </w:r>
      <w:r w:rsidR="007166FF" w:rsidRPr="00750BC7">
        <w:rPr>
          <w:rFonts w:cs="Arial"/>
          <w:szCs w:val="24"/>
        </w:rPr>
        <w:t xml:space="preserve">A </w:t>
      </w:r>
      <w:r w:rsidR="00FB3C3E" w:rsidRPr="00750BC7">
        <w:rPr>
          <w:rFonts w:cs="Arial"/>
          <w:szCs w:val="24"/>
        </w:rPr>
        <w:t xml:space="preserve"> amplitude dessas pesquisas contribuem, através de suas etnográfias</w:t>
      </w:r>
      <w:r w:rsidR="003170C4" w:rsidRPr="00750BC7">
        <w:rPr>
          <w:rFonts w:cs="Arial"/>
          <w:szCs w:val="24"/>
        </w:rPr>
        <w:t>,</w:t>
      </w:r>
      <w:r w:rsidR="00FB3C3E" w:rsidRPr="00750BC7">
        <w:rPr>
          <w:rFonts w:cs="Arial"/>
          <w:szCs w:val="24"/>
        </w:rPr>
        <w:t xml:space="preserve"> para que possamos compreender a formação e constituição do território etnicamente configurado. </w:t>
      </w:r>
    </w:p>
    <w:p w14:paraId="3C77AD1C" w14:textId="3C09C76B" w:rsidR="003170C4" w:rsidRPr="00750BC7" w:rsidRDefault="003170C4" w:rsidP="00C84A2A">
      <w:pPr>
        <w:pStyle w:val="PargrafodaLista"/>
        <w:spacing w:line="360" w:lineRule="auto"/>
        <w:ind w:left="0" w:right="-1" w:firstLine="567"/>
        <w:jc w:val="both"/>
        <w:rPr>
          <w:rFonts w:cs="Arial"/>
          <w:szCs w:val="24"/>
        </w:rPr>
      </w:pPr>
      <w:r w:rsidRPr="00750BC7">
        <w:rPr>
          <w:rFonts w:cs="Arial"/>
          <w:szCs w:val="24"/>
        </w:rPr>
        <w:t xml:space="preserve">A partir da etnografia dos documentos </w:t>
      </w:r>
      <w:r w:rsidR="00951908" w:rsidRPr="00750BC7">
        <w:rPr>
          <w:rFonts w:cs="Arial"/>
          <w:szCs w:val="24"/>
        </w:rPr>
        <w:t>e trabalho de campo, Acevedo</w:t>
      </w:r>
      <w:r w:rsidR="000B66A7" w:rsidRPr="00750BC7">
        <w:rPr>
          <w:rFonts w:cs="Arial"/>
          <w:szCs w:val="24"/>
        </w:rPr>
        <w:t xml:space="preserve"> e </w:t>
      </w:r>
      <w:r w:rsidR="00951908" w:rsidRPr="00750BC7">
        <w:rPr>
          <w:rFonts w:cs="Arial"/>
          <w:szCs w:val="24"/>
        </w:rPr>
        <w:t>Castro (1998), no livro “NEGROS DO TROMBETAS Guardiães de Matas e Rios”, reconstroem os momentos de ocupação do Trombetas, identifi</w:t>
      </w:r>
      <w:r w:rsidR="00F13ECD" w:rsidRPr="00750BC7">
        <w:rPr>
          <w:rFonts w:cs="Arial"/>
          <w:szCs w:val="24"/>
        </w:rPr>
        <w:t xml:space="preserve">cando </w:t>
      </w:r>
      <w:r w:rsidR="00951908" w:rsidRPr="00750BC7">
        <w:rPr>
          <w:rFonts w:cs="Arial"/>
          <w:szCs w:val="24"/>
        </w:rPr>
        <w:t xml:space="preserve">os campos de conflitos e tensões presentes desde a história de ocupação até a usurpação de seus territórios por empresas mineradoras e agências ambientais. Não obstante, </w:t>
      </w:r>
      <w:r w:rsidR="00CC0182" w:rsidRPr="00750BC7">
        <w:rPr>
          <w:rFonts w:cs="Arial"/>
          <w:szCs w:val="24"/>
        </w:rPr>
        <w:t xml:space="preserve">por meio de uma descrição detida desse mundo social construído, o qual insisto seja o território etnicamente configurado, as autoras </w:t>
      </w:r>
      <w:r w:rsidR="00951908" w:rsidRPr="00750BC7">
        <w:rPr>
          <w:rFonts w:cs="Arial"/>
          <w:szCs w:val="24"/>
        </w:rPr>
        <w:t>enfatizam a luta travada por esses quilombolas para permanecerem nesse território amplamente disputado pela expansão capitalista</w:t>
      </w:r>
      <w:r w:rsidR="00F13ECD" w:rsidRPr="00750BC7">
        <w:rPr>
          <w:rFonts w:cs="Arial"/>
          <w:szCs w:val="24"/>
        </w:rPr>
        <w:t xml:space="preserve"> e conservação da natureza. </w:t>
      </w:r>
    </w:p>
    <w:p w14:paraId="5638D859" w14:textId="26525E4E" w:rsidR="00D86CFA" w:rsidRPr="00750BC7" w:rsidRDefault="00F13ECD" w:rsidP="00C84A2A">
      <w:pPr>
        <w:pStyle w:val="PargrafodaLista"/>
        <w:spacing w:line="360" w:lineRule="auto"/>
        <w:ind w:left="0" w:right="-1" w:firstLine="567"/>
        <w:jc w:val="both"/>
        <w:rPr>
          <w:rFonts w:cs="Arial"/>
          <w:szCs w:val="24"/>
        </w:rPr>
      </w:pPr>
      <w:r w:rsidRPr="00750BC7">
        <w:rPr>
          <w:rFonts w:cs="Arial"/>
          <w:szCs w:val="24"/>
        </w:rPr>
        <w:t>Segundo Acevedo</w:t>
      </w:r>
      <w:r w:rsidR="00BD555C" w:rsidRPr="00750BC7">
        <w:rPr>
          <w:rFonts w:cs="Arial"/>
          <w:szCs w:val="24"/>
        </w:rPr>
        <w:t xml:space="preserve"> e </w:t>
      </w:r>
      <w:r w:rsidRPr="00750BC7">
        <w:rPr>
          <w:rFonts w:cs="Arial"/>
          <w:szCs w:val="24"/>
        </w:rPr>
        <w:t xml:space="preserve">Castro </w:t>
      </w:r>
      <w:r w:rsidR="00F05B82" w:rsidRPr="00750BC7">
        <w:rPr>
          <w:rFonts w:cs="Arial"/>
          <w:szCs w:val="24"/>
        </w:rPr>
        <w:t xml:space="preserve">(1998) os quilombos no Trombetas representam a ruptura com o regime do trabalho escravo na região do Baixo Amazonas, sobretudo, das cidades de Alequer, Óbidos e Santarém; locais de onde os negros que conquistaram o Trombetas vieram corridos da escravidão, em busca de liberadade. </w:t>
      </w:r>
      <w:r w:rsidR="00FC3183" w:rsidRPr="00750BC7">
        <w:rPr>
          <w:rFonts w:cs="Arial"/>
          <w:szCs w:val="24"/>
        </w:rPr>
        <w:t xml:space="preserve">“Encontraram no rio Trombetas  condições favoráveis à realização dessa existência, </w:t>
      </w:r>
      <w:r w:rsidR="00FC3183" w:rsidRPr="00750BC7">
        <w:rPr>
          <w:rFonts w:cs="Arial"/>
          <w:szCs w:val="24"/>
        </w:rPr>
        <w:lastRenderedPageBreak/>
        <w:t>o que explica a originalidade  do mundo social construído” (ACEVEDO</w:t>
      </w:r>
      <w:r w:rsidR="00BD555C" w:rsidRPr="00750BC7">
        <w:rPr>
          <w:rFonts w:cs="Arial"/>
          <w:szCs w:val="24"/>
        </w:rPr>
        <w:t xml:space="preserve"> e </w:t>
      </w:r>
      <w:r w:rsidR="00FC3183" w:rsidRPr="00750BC7">
        <w:rPr>
          <w:rFonts w:cs="Arial"/>
          <w:szCs w:val="24"/>
        </w:rPr>
        <w:t>CA</w:t>
      </w:r>
      <w:r w:rsidR="0017609F" w:rsidRPr="00750BC7">
        <w:rPr>
          <w:rFonts w:cs="Arial"/>
          <w:szCs w:val="24"/>
        </w:rPr>
        <w:t>S</w:t>
      </w:r>
      <w:r w:rsidR="00FC3183" w:rsidRPr="00750BC7">
        <w:rPr>
          <w:rFonts w:cs="Arial"/>
          <w:szCs w:val="24"/>
        </w:rPr>
        <w:t xml:space="preserve">TRO,1998,p.41). </w:t>
      </w:r>
    </w:p>
    <w:p w14:paraId="5DD0AB9E" w14:textId="110FA98B" w:rsidR="00F13ECD" w:rsidRPr="00750BC7" w:rsidRDefault="006C0D9B" w:rsidP="00C84A2A">
      <w:pPr>
        <w:pStyle w:val="PargrafodaLista"/>
        <w:spacing w:line="360" w:lineRule="auto"/>
        <w:ind w:left="0" w:right="-1" w:firstLine="567"/>
        <w:jc w:val="both"/>
        <w:rPr>
          <w:rFonts w:cs="Arial"/>
          <w:szCs w:val="24"/>
        </w:rPr>
      </w:pPr>
      <w:r w:rsidRPr="00750BC7">
        <w:rPr>
          <w:rFonts w:cs="Arial"/>
          <w:szCs w:val="24"/>
        </w:rPr>
        <w:t>Durante meu trabalho de campo quando questionava meus interlocutores-parentes sobre a formação do quilombo Jamari, indicavam sempre que eu recorresse às pessoas mais velhas, esp</w:t>
      </w:r>
      <w:r w:rsidR="00D86CFA" w:rsidRPr="00750BC7">
        <w:rPr>
          <w:rFonts w:cs="Arial"/>
          <w:szCs w:val="24"/>
        </w:rPr>
        <w:t>e</w:t>
      </w:r>
      <w:r w:rsidRPr="00750BC7">
        <w:rPr>
          <w:rFonts w:cs="Arial"/>
          <w:szCs w:val="24"/>
        </w:rPr>
        <w:t>cíficamente, os filhos do senhor Antônio Macaxeira, considerado o fun</w:t>
      </w:r>
      <w:r w:rsidR="00D86CFA" w:rsidRPr="00750BC7">
        <w:rPr>
          <w:rFonts w:cs="Arial"/>
          <w:szCs w:val="24"/>
        </w:rPr>
        <w:t>d</w:t>
      </w:r>
      <w:r w:rsidRPr="00750BC7">
        <w:rPr>
          <w:rFonts w:cs="Arial"/>
          <w:szCs w:val="24"/>
        </w:rPr>
        <w:t xml:space="preserve">ador daquele quilombo. Nesse sentido, para </w:t>
      </w:r>
      <w:r w:rsidR="00D86CFA" w:rsidRPr="00750BC7">
        <w:rPr>
          <w:rFonts w:cs="Arial"/>
          <w:szCs w:val="24"/>
        </w:rPr>
        <w:t>os quilombolas</w:t>
      </w:r>
      <w:r w:rsidR="00B00D79">
        <w:rPr>
          <w:rFonts w:cs="Arial"/>
          <w:szCs w:val="24"/>
        </w:rPr>
        <w:t xml:space="preserve">, </w:t>
      </w:r>
      <w:r w:rsidRPr="00750BC7">
        <w:rPr>
          <w:rFonts w:cs="Arial"/>
          <w:szCs w:val="24"/>
        </w:rPr>
        <w:t>o</w:t>
      </w:r>
      <w:r w:rsidR="00B00D79">
        <w:rPr>
          <w:rFonts w:cs="Arial"/>
          <w:szCs w:val="24"/>
        </w:rPr>
        <w:t>s</w:t>
      </w:r>
      <w:r w:rsidRPr="00750BC7">
        <w:rPr>
          <w:rFonts w:cs="Arial"/>
          <w:szCs w:val="24"/>
        </w:rPr>
        <w:t xml:space="preserve"> mais velhos é que são autorizados </w:t>
      </w:r>
      <w:r w:rsidR="00B00D79">
        <w:rPr>
          <w:rFonts w:cs="Arial"/>
          <w:szCs w:val="24"/>
        </w:rPr>
        <w:t xml:space="preserve">a </w:t>
      </w:r>
      <w:r w:rsidRPr="00750BC7">
        <w:rPr>
          <w:rFonts w:cs="Arial"/>
          <w:szCs w:val="24"/>
        </w:rPr>
        <w:t xml:space="preserve">falar em nome do grupo, por serem os guardiães das narrativas sobre </w:t>
      </w:r>
      <w:r w:rsidR="00B00D79">
        <w:rPr>
          <w:rFonts w:cs="Arial"/>
          <w:szCs w:val="24"/>
        </w:rPr>
        <w:t xml:space="preserve">o </w:t>
      </w:r>
      <w:r w:rsidRPr="00750BC7">
        <w:rPr>
          <w:rFonts w:cs="Arial"/>
          <w:szCs w:val="24"/>
        </w:rPr>
        <w:t xml:space="preserve">passado de seus ascendetes, recordando o nome de pessoas, lugares e narrativas </w:t>
      </w:r>
      <w:r w:rsidR="00D86CFA" w:rsidRPr="00750BC7">
        <w:rPr>
          <w:rFonts w:cs="Arial"/>
          <w:szCs w:val="24"/>
        </w:rPr>
        <w:t xml:space="preserve">místicas e heroícas sobre seu povo. </w:t>
      </w:r>
    </w:p>
    <w:p w14:paraId="2954ABB5" w14:textId="77777777" w:rsidR="00D86CFA" w:rsidRPr="00750BC7" w:rsidRDefault="00D86CFA" w:rsidP="00C84A2A">
      <w:pPr>
        <w:pStyle w:val="PargrafodaLista"/>
        <w:spacing w:line="360" w:lineRule="auto"/>
        <w:ind w:left="0" w:right="-1" w:firstLine="567"/>
        <w:jc w:val="both"/>
        <w:rPr>
          <w:rFonts w:cs="Arial"/>
          <w:szCs w:val="24"/>
        </w:rPr>
      </w:pPr>
      <w:r w:rsidRPr="00750BC7">
        <w:rPr>
          <w:rFonts w:cs="Arial"/>
          <w:szCs w:val="24"/>
        </w:rPr>
        <w:t xml:space="preserve">Entre essas narrativas heroícas, sobressai a história </w:t>
      </w:r>
      <w:r w:rsidR="00567C48" w:rsidRPr="00750BC7">
        <w:rPr>
          <w:rFonts w:cs="Arial"/>
          <w:szCs w:val="24"/>
        </w:rPr>
        <w:t>do negro Athanazio, considerado um grande líder pelos quilombolas. “Ele era o chefão dos escravos, um advinhão. Quando o pessoal vinha atacar o povo, ele advinhava quando eles vinham lá embaixo, daí os negros corriam para as matas e quando o pessoal chegava, só encotrava a casa” (SANTOS, Entrevista 03, 2018).</w:t>
      </w:r>
    </w:p>
    <w:p w14:paraId="304C1A64" w14:textId="145DF18B" w:rsidR="00567C48" w:rsidRPr="00750BC7" w:rsidRDefault="00567C48" w:rsidP="00C84A2A">
      <w:pPr>
        <w:pStyle w:val="PargrafodaLista"/>
        <w:spacing w:line="360" w:lineRule="auto"/>
        <w:ind w:left="0" w:right="-1" w:firstLine="567"/>
        <w:jc w:val="both"/>
        <w:rPr>
          <w:rFonts w:cs="Arial"/>
          <w:szCs w:val="24"/>
        </w:rPr>
      </w:pPr>
      <w:r w:rsidRPr="00750BC7">
        <w:rPr>
          <w:rFonts w:cs="Arial"/>
          <w:szCs w:val="24"/>
        </w:rPr>
        <w:t>De acordo com Barbosa Rodrigues (1875), Athanazio era escravo do major Martinho da Fonseca</w:t>
      </w:r>
      <w:r w:rsidR="003A1E16" w:rsidRPr="00750BC7">
        <w:rPr>
          <w:rFonts w:cs="Arial"/>
          <w:szCs w:val="24"/>
        </w:rPr>
        <w:t xml:space="preserve"> Seixas. </w:t>
      </w:r>
      <w:r w:rsidRPr="00750BC7">
        <w:rPr>
          <w:rFonts w:cs="Arial"/>
          <w:szCs w:val="24"/>
        </w:rPr>
        <w:t>Pesava sobre a acusação de seduzir outros negros a fugirem</w:t>
      </w:r>
      <w:r w:rsidR="003A1E16" w:rsidRPr="00750BC7">
        <w:rPr>
          <w:rFonts w:cs="Arial"/>
          <w:szCs w:val="24"/>
        </w:rPr>
        <w:t xml:space="preserve"> e formar um go</w:t>
      </w:r>
      <w:r w:rsidR="00D70123">
        <w:rPr>
          <w:rFonts w:cs="Arial"/>
          <w:szCs w:val="24"/>
        </w:rPr>
        <w:t>v</w:t>
      </w:r>
      <w:r w:rsidR="003A1E16" w:rsidRPr="00750BC7">
        <w:rPr>
          <w:rFonts w:cs="Arial"/>
          <w:szCs w:val="24"/>
        </w:rPr>
        <w:t>erno despótico no Trombetas.</w:t>
      </w:r>
    </w:p>
    <w:p w14:paraId="729D4DC9" w14:textId="77777777" w:rsidR="004760F1" w:rsidRPr="00750BC7" w:rsidRDefault="004760F1" w:rsidP="00C84A2A">
      <w:pPr>
        <w:pStyle w:val="PargrafodaLista"/>
        <w:spacing w:line="360" w:lineRule="auto"/>
        <w:ind w:left="0" w:right="-1" w:firstLine="567"/>
        <w:jc w:val="both"/>
        <w:rPr>
          <w:rFonts w:cs="Arial"/>
          <w:szCs w:val="24"/>
        </w:rPr>
      </w:pPr>
    </w:p>
    <w:p w14:paraId="17BE0199" w14:textId="77777777" w:rsidR="003A1E16" w:rsidRPr="00D70123" w:rsidRDefault="003A1E16" w:rsidP="00C84A2A">
      <w:pPr>
        <w:pStyle w:val="PargrafodaLista"/>
        <w:ind w:left="2268" w:right="-1"/>
        <w:jc w:val="both"/>
        <w:rPr>
          <w:rFonts w:cs="Arial"/>
          <w:sz w:val="22"/>
        </w:rPr>
      </w:pPr>
      <w:r w:rsidRPr="00D70123">
        <w:rPr>
          <w:rFonts w:cs="Arial"/>
          <w:sz w:val="22"/>
        </w:rPr>
        <w:t>Foragidos pelas matas, os mocambeiros do Curuá, vieram-se estabelecer no rio Trombetas; sabendo Athanazio isso seduziu alguns outros escravos, e subindo  o rio foi-se unir aos fugitivos</w:t>
      </w:r>
      <w:r w:rsidR="00E502FC" w:rsidRPr="00D70123">
        <w:rPr>
          <w:rFonts w:cs="Arial"/>
          <w:sz w:val="22"/>
        </w:rPr>
        <w:t xml:space="preserve">, fazendo seu Mocambo no lago de mesmo nome. Ahi chegando, soube grangear a amizade  e tornar-se  respeitado, de </w:t>
      </w:r>
      <w:r w:rsidR="00FC2463" w:rsidRPr="00D70123">
        <w:rPr>
          <w:rFonts w:cs="Arial"/>
          <w:sz w:val="22"/>
        </w:rPr>
        <w:t>maneirab que fez-se eleger governador despotico electivo, sendo elle braço e cutello, a exemplo do que praticavam no Curuá (RODRIGUES, 1875, p.</w:t>
      </w:r>
      <w:r w:rsidR="00E267E2" w:rsidRPr="00D70123">
        <w:rPr>
          <w:rFonts w:cs="Arial"/>
          <w:sz w:val="22"/>
        </w:rPr>
        <w:t>25).</w:t>
      </w:r>
    </w:p>
    <w:p w14:paraId="6F4FFB82" w14:textId="77777777" w:rsidR="00E267E2" w:rsidRPr="00750BC7" w:rsidRDefault="00E267E2" w:rsidP="00C84A2A">
      <w:pPr>
        <w:ind w:right="-1"/>
        <w:jc w:val="both"/>
        <w:rPr>
          <w:rFonts w:cs="Arial"/>
          <w:sz w:val="20"/>
          <w:szCs w:val="20"/>
        </w:rPr>
      </w:pPr>
    </w:p>
    <w:p w14:paraId="6A709B84" w14:textId="77777777" w:rsidR="004760F1" w:rsidRPr="00750BC7" w:rsidRDefault="004760F1" w:rsidP="00C84A2A">
      <w:pPr>
        <w:ind w:right="-1"/>
        <w:jc w:val="both"/>
        <w:rPr>
          <w:rFonts w:cs="Arial"/>
          <w:sz w:val="20"/>
          <w:szCs w:val="20"/>
        </w:rPr>
      </w:pPr>
    </w:p>
    <w:p w14:paraId="7D0B095D" w14:textId="3511A782" w:rsidR="00E267E2" w:rsidRPr="00750BC7" w:rsidRDefault="00E267E2" w:rsidP="00C84A2A">
      <w:pPr>
        <w:spacing w:line="360" w:lineRule="auto"/>
        <w:ind w:right="-1" w:firstLine="567"/>
        <w:jc w:val="both"/>
        <w:rPr>
          <w:rFonts w:cs="Arial"/>
          <w:szCs w:val="24"/>
        </w:rPr>
      </w:pPr>
      <w:r w:rsidRPr="00750BC7">
        <w:rPr>
          <w:rFonts w:cs="Arial"/>
          <w:szCs w:val="24"/>
        </w:rPr>
        <w:t>Ainda de acordo com Rodrigues, Athanazio foi morto em uma rebelião ocorrida por volta de 1835</w:t>
      </w:r>
      <w:r w:rsidR="00D8750D">
        <w:rPr>
          <w:rFonts w:cs="Arial"/>
          <w:szCs w:val="24"/>
        </w:rPr>
        <w:t>, no quilombo Maravilha.</w:t>
      </w:r>
      <w:r w:rsidRPr="00750BC7">
        <w:rPr>
          <w:rFonts w:cs="Arial"/>
          <w:szCs w:val="24"/>
        </w:rPr>
        <w:t xml:space="preserve"> Com a morte de seu lider, os negros construíram o quilombo Maravilha</w:t>
      </w:r>
      <w:r w:rsidR="00E218F7" w:rsidRPr="00750BC7">
        <w:rPr>
          <w:rFonts w:cs="Arial"/>
          <w:szCs w:val="24"/>
        </w:rPr>
        <w:t>, considerado um dos maiores mocambos do rio Trombetas, situado acima das cachoeiras. Tais movimentos de fuga, contribuiram de modo enfático para a construção hegemônica de domínio sobre as cachoiras, firmando-se como mecanismo de defesa e conquistas simultaneamente. Conforme as autoras do livro “Os negros no Trombetas”</w:t>
      </w:r>
      <w:r w:rsidR="00D8750D">
        <w:rPr>
          <w:rFonts w:cs="Arial"/>
          <w:szCs w:val="24"/>
        </w:rPr>
        <w:t xml:space="preserve">, </w:t>
      </w:r>
      <w:r w:rsidR="00E218F7" w:rsidRPr="00750BC7">
        <w:rPr>
          <w:rFonts w:cs="Arial"/>
          <w:szCs w:val="24"/>
        </w:rPr>
        <w:t xml:space="preserve"> a análise desses percursos que envolvem a subida, a descida e os escoderijos nas matas, </w:t>
      </w:r>
      <w:r w:rsidR="00426A71" w:rsidRPr="00750BC7">
        <w:rPr>
          <w:rFonts w:cs="Arial"/>
          <w:szCs w:val="24"/>
        </w:rPr>
        <w:t>visibiliza as linhas de síntese da história dos quilombos no Trombetas. Segundo elas, tais linhas definem-se pela</w:t>
      </w:r>
      <w:r w:rsidR="00426A71" w:rsidRPr="00750BC7">
        <w:rPr>
          <w:rFonts w:cs="Arial"/>
          <w:i/>
          <w:iCs/>
          <w:szCs w:val="24"/>
        </w:rPr>
        <w:t xml:space="preserve"> etnicidade</w:t>
      </w:r>
      <w:r w:rsidR="00426A71" w:rsidRPr="00750BC7">
        <w:rPr>
          <w:rFonts w:cs="Arial"/>
          <w:szCs w:val="24"/>
        </w:rPr>
        <w:t xml:space="preserve"> e </w:t>
      </w:r>
      <w:r w:rsidR="00426A71" w:rsidRPr="00750BC7">
        <w:rPr>
          <w:rFonts w:cs="Arial"/>
          <w:i/>
          <w:iCs/>
          <w:szCs w:val="24"/>
        </w:rPr>
        <w:t>territorialidade</w:t>
      </w:r>
      <w:r w:rsidR="00426A71" w:rsidRPr="00750BC7">
        <w:rPr>
          <w:rFonts w:cs="Arial"/>
          <w:szCs w:val="24"/>
        </w:rPr>
        <w:t xml:space="preserve">. </w:t>
      </w:r>
    </w:p>
    <w:p w14:paraId="2B734300" w14:textId="1F3A6B70" w:rsidR="008042DD" w:rsidRPr="00750BC7" w:rsidRDefault="00D8750D" w:rsidP="00C84A2A">
      <w:pPr>
        <w:spacing w:line="360" w:lineRule="auto"/>
        <w:ind w:right="-1" w:firstLine="567"/>
        <w:jc w:val="both"/>
        <w:rPr>
          <w:rFonts w:cs="Arial"/>
          <w:szCs w:val="24"/>
        </w:rPr>
      </w:pPr>
      <w:r>
        <w:rPr>
          <w:rFonts w:cs="Arial"/>
          <w:szCs w:val="24"/>
        </w:rPr>
        <w:lastRenderedPageBreak/>
        <w:t>Entende-se por</w:t>
      </w:r>
      <w:r w:rsidR="008042DD" w:rsidRPr="00750BC7">
        <w:rPr>
          <w:rFonts w:cs="Arial"/>
          <w:szCs w:val="24"/>
        </w:rPr>
        <w:t xml:space="preserve"> </w:t>
      </w:r>
      <w:r w:rsidR="008042DD" w:rsidRPr="00750BC7">
        <w:rPr>
          <w:rFonts w:cs="Arial"/>
          <w:i/>
          <w:iCs/>
          <w:szCs w:val="24"/>
        </w:rPr>
        <w:t>territorialidade</w:t>
      </w:r>
      <w:r w:rsidR="008042DD" w:rsidRPr="00750BC7">
        <w:rPr>
          <w:rFonts w:cs="Arial"/>
          <w:szCs w:val="24"/>
        </w:rPr>
        <w:t xml:space="preserve"> a representação do grupo sobre o seu próprio universo, construído por eles mesmos. “Concretiza-se em práticas quotidianas, na perseguição  de estratégias de vida e trabalho</w:t>
      </w:r>
      <w:r w:rsidR="00247000" w:rsidRPr="00750BC7">
        <w:rPr>
          <w:rFonts w:cs="Arial"/>
          <w:szCs w:val="24"/>
        </w:rPr>
        <w:t>, na execução de ações que são criadoras da existência material e social” (ACEVEDO</w:t>
      </w:r>
      <w:r w:rsidR="00455027" w:rsidRPr="00750BC7">
        <w:rPr>
          <w:rFonts w:cs="Arial"/>
          <w:szCs w:val="24"/>
        </w:rPr>
        <w:t xml:space="preserve"> e </w:t>
      </w:r>
      <w:r w:rsidR="00247000" w:rsidRPr="00750BC7">
        <w:rPr>
          <w:rFonts w:cs="Arial"/>
          <w:szCs w:val="24"/>
        </w:rPr>
        <w:t>CASTRO, 1998, p. 30).</w:t>
      </w:r>
      <w:r w:rsidR="000D26D0" w:rsidRPr="00750BC7">
        <w:rPr>
          <w:rFonts w:cs="Arial"/>
          <w:szCs w:val="24"/>
        </w:rPr>
        <w:t xml:space="preserve"> </w:t>
      </w:r>
    </w:p>
    <w:p w14:paraId="7FDE278B" w14:textId="21157FFD" w:rsidR="000D26D0" w:rsidRPr="00750BC7" w:rsidRDefault="000D26D0" w:rsidP="00C84A2A">
      <w:pPr>
        <w:spacing w:line="360" w:lineRule="auto"/>
        <w:ind w:right="-1" w:firstLine="567"/>
        <w:jc w:val="both"/>
        <w:rPr>
          <w:rFonts w:cs="Arial"/>
          <w:szCs w:val="24"/>
        </w:rPr>
      </w:pPr>
      <w:r w:rsidRPr="00750BC7">
        <w:rPr>
          <w:rFonts w:cs="Arial"/>
          <w:szCs w:val="24"/>
        </w:rPr>
        <w:t xml:space="preserve">Rompendo com a tradição geográfica norte-americana que associa a </w:t>
      </w:r>
      <w:r w:rsidRPr="00750BC7">
        <w:rPr>
          <w:rFonts w:cs="Arial"/>
          <w:i/>
          <w:iCs/>
          <w:szCs w:val="24"/>
        </w:rPr>
        <w:t xml:space="preserve">territorialidade </w:t>
      </w:r>
      <w:r w:rsidRPr="00750BC7">
        <w:rPr>
          <w:rFonts w:cs="Arial"/>
          <w:szCs w:val="24"/>
        </w:rPr>
        <w:t>a noção de organização espacial, Almeida (2008) argumenta qu</w:t>
      </w:r>
      <w:r w:rsidR="00A22E57" w:rsidRPr="00750BC7">
        <w:rPr>
          <w:rFonts w:cs="Arial"/>
          <w:szCs w:val="24"/>
        </w:rPr>
        <w:t xml:space="preserve">e ela </w:t>
      </w:r>
      <w:r w:rsidRPr="00750BC7">
        <w:rPr>
          <w:rFonts w:cs="Arial"/>
          <w:szCs w:val="24"/>
        </w:rPr>
        <w:t xml:space="preserve"> funciona como fator de defesa e força, mesmo em se tratando de apropriações temporárias dos recursos naturais. </w:t>
      </w:r>
      <w:r w:rsidR="00430CF7" w:rsidRPr="00750BC7">
        <w:rPr>
          <w:rFonts w:cs="Arial"/>
          <w:szCs w:val="24"/>
        </w:rPr>
        <w:t xml:space="preserve">Com o propósito de distinguir a diversidade de formas de apropriação da terra, suas específicdades e peculiaridades, Almeida formulou o termo </w:t>
      </w:r>
      <w:r w:rsidR="00430CF7" w:rsidRPr="00750BC7">
        <w:rPr>
          <w:rFonts w:cs="Arial"/>
          <w:i/>
          <w:iCs/>
          <w:szCs w:val="24"/>
        </w:rPr>
        <w:t xml:space="preserve">territorialidades específicas. </w:t>
      </w:r>
      <w:r w:rsidR="002C7301" w:rsidRPr="00750BC7">
        <w:rPr>
          <w:rFonts w:cs="Arial"/>
          <w:i/>
          <w:iCs/>
          <w:szCs w:val="24"/>
        </w:rPr>
        <w:t>“</w:t>
      </w:r>
      <w:r w:rsidR="002C7301" w:rsidRPr="00750BC7">
        <w:rPr>
          <w:rFonts w:cs="Arial"/>
          <w:szCs w:val="24"/>
        </w:rPr>
        <w:t xml:space="preserve">Correspondem a elas as denominadas </w:t>
      </w:r>
      <w:r w:rsidR="002C7301" w:rsidRPr="00750BC7">
        <w:rPr>
          <w:rFonts w:cs="Arial"/>
          <w:b/>
          <w:bCs/>
          <w:szCs w:val="24"/>
        </w:rPr>
        <w:t>terras de preto</w:t>
      </w:r>
      <w:r w:rsidR="002C7301" w:rsidRPr="00750BC7">
        <w:rPr>
          <w:rFonts w:cs="Arial"/>
          <w:szCs w:val="24"/>
        </w:rPr>
        <w:t xml:space="preserve">, </w:t>
      </w:r>
      <w:r w:rsidR="002C7301" w:rsidRPr="00750BC7">
        <w:rPr>
          <w:rFonts w:cs="Arial"/>
          <w:b/>
          <w:bCs/>
          <w:szCs w:val="24"/>
        </w:rPr>
        <w:t>terras de caboclos</w:t>
      </w:r>
      <w:r w:rsidR="002C7301" w:rsidRPr="00750BC7">
        <w:rPr>
          <w:rFonts w:cs="Arial"/>
          <w:szCs w:val="24"/>
        </w:rPr>
        <w:t xml:space="preserve"> e </w:t>
      </w:r>
      <w:r w:rsidR="002C7301" w:rsidRPr="00750BC7">
        <w:rPr>
          <w:rFonts w:cs="Arial"/>
          <w:b/>
          <w:bCs/>
          <w:szCs w:val="24"/>
        </w:rPr>
        <w:t>terras de santo</w:t>
      </w:r>
      <w:r w:rsidR="002C7301" w:rsidRPr="00750BC7">
        <w:rPr>
          <w:rFonts w:cs="Arial"/>
          <w:szCs w:val="24"/>
        </w:rPr>
        <w:t>, tal como representadas pelos agentes sociais, isto é, pelos sujeitos responsáveis pelo seu advento</w:t>
      </w:r>
      <w:r w:rsidR="002C7301" w:rsidRPr="00750BC7">
        <w:rPr>
          <w:rFonts w:cs="Arial"/>
          <w:i/>
          <w:iCs/>
          <w:szCs w:val="24"/>
        </w:rPr>
        <w:t>”</w:t>
      </w:r>
      <w:r w:rsidR="002C7301" w:rsidRPr="00750BC7">
        <w:rPr>
          <w:rFonts w:cs="Arial"/>
          <w:szCs w:val="24"/>
        </w:rPr>
        <w:t xml:space="preserve"> (ALMEIDA, 2006, p.45). Neste sentido,</w:t>
      </w:r>
      <w:r w:rsidR="00A22E57" w:rsidRPr="00750BC7">
        <w:rPr>
          <w:rFonts w:cs="Arial"/>
          <w:szCs w:val="24"/>
        </w:rPr>
        <w:t xml:space="preserve"> esse m</w:t>
      </w:r>
      <w:r w:rsidR="000D4A07">
        <w:rPr>
          <w:rFonts w:cs="Arial"/>
          <w:szCs w:val="24"/>
        </w:rPr>
        <w:t>e</w:t>
      </w:r>
      <w:r w:rsidR="00A22E57" w:rsidRPr="00750BC7">
        <w:rPr>
          <w:rFonts w:cs="Arial"/>
          <w:szCs w:val="24"/>
        </w:rPr>
        <w:t xml:space="preserve">smo antropólogo </w:t>
      </w:r>
      <w:r w:rsidR="002C7301" w:rsidRPr="00750BC7">
        <w:rPr>
          <w:rFonts w:cs="Arial"/>
          <w:szCs w:val="24"/>
        </w:rPr>
        <w:t>enfatiza que as “territorialidades específicas” compõem o</w:t>
      </w:r>
      <w:r w:rsidR="00E47E67" w:rsidRPr="00750BC7">
        <w:rPr>
          <w:rFonts w:cs="Arial"/>
          <w:szCs w:val="24"/>
        </w:rPr>
        <w:t xml:space="preserve">s </w:t>
      </w:r>
      <w:r w:rsidR="002C7301" w:rsidRPr="00750BC7">
        <w:rPr>
          <w:rFonts w:cs="Arial"/>
          <w:szCs w:val="24"/>
        </w:rPr>
        <w:t xml:space="preserve">meandros de territórios etnicamente configurados. </w:t>
      </w:r>
    </w:p>
    <w:p w14:paraId="08A009D1" w14:textId="77777777" w:rsidR="00F34BE6" w:rsidRPr="00750BC7" w:rsidRDefault="00F34BE6" w:rsidP="00C84A2A">
      <w:pPr>
        <w:spacing w:line="360" w:lineRule="auto"/>
        <w:ind w:right="-1" w:firstLine="567"/>
        <w:jc w:val="both"/>
        <w:rPr>
          <w:rFonts w:cs="Arial"/>
          <w:szCs w:val="24"/>
        </w:rPr>
      </w:pPr>
      <w:r w:rsidRPr="00750BC7">
        <w:rPr>
          <w:rFonts w:cs="Arial"/>
          <w:szCs w:val="24"/>
        </w:rPr>
        <w:t xml:space="preserve">No que concerne a etnicidade, </w:t>
      </w:r>
      <w:r w:rsidR="00E47E67" w:rsidRPr="00750BC7">
        <w:rPr>
          <w:rFonts w:cs="Arial"/>
          <w:szCs w:val="24"/>
        </w:rPr>
        <w:t>Acevedo; Castro focalizam  a memória social como arcabouço da identidade do grupo, na medida em que as narrativas sobre seu passado são ressiginificadas no presente como símbolos da conquista forçada de sua liberdade e de sua etnia. “A condição de etnia é traduzida</w:t>
      </w:r>
      <w:r w:rsidR="00295C38" w:rsidRPr="00750BC7">
        <w:rPr>
          <w:rFonts w:cs="Arial"/>
          <w:szCs w:val="24"/>
        </w:rPr>
        <w:t xml:space="preserve"> pelo reconhecimento de uma origem comum e de formas de coesão, marcas da sigularidade dessa ocupação no Trombetas” (ACEVEDO</w:t>
      </w:r>
      <w:r w:rsidR="00455027" w:rsidRPr="00750BC7">
        <w:rPr>
          <w:rFonts w:cs="Arial"/>
          <w:szCs w:val="24"/>
        </w:rPr>
        <w:t xml:space="preserve"> e </w:t>
      </w:r>
      <w:r w:rsidR="00295C38" w:rsidRPr="00750BC7">
        <w:rPr>
          <w:rFonts w:cs="Arial"/>
          <w:szCs w:val="24"/>
        </w:rPr>
        <w:t xml:space="preserve">CASTRO, 1998,p.28). </w:t>
      </w:r>
    </w:p>
    <w:p w14:paraId="7EA55663" w14:textId="77777777" w:rsidR="009B6538" w:rsidRPr="00750BC7" w:rsidRDefault="00EF28B4" w:rsidP="00C84A2A">
      <w:pPr>
        <w:spacing w:line="360" w:lineRule="auto"/>
        <w:ind w:right="-1" w:firstLine="567"/>
        <w:jc w:val="both"/>
        <w:rPr>
          <w:rFonts w:cs="Arial"/>
          <w:szCs w:val="24"/>
        </w:rPr>
      </w:pPr>
      <w:r w:rsidRPr="00750BC7">
        <w:rPr>
          <w:rFonts w:cs="Arial"/>
          <w:szCs w:val="24"/>
        </w:rPr>
        <w:t xml:space="preserve">Essa reflexão aproxima-se do argumento de Barth (2000), quando discorre sobre os “grupos étnicos e suas fronteiras”. De acordo com o argumento dele, </w:t>
      </w:r>
      <w:r w:rsidR="00180E00" w:rsidRPr="00750BC7">
        <w:rPr>
          <w:rFonts w:cs="Arial"/>
          <w:szCs w:val="24"/>
        </w:rPr>
        <w:t>a</w:t>
      </w:r>
      <w:r w:rsidRPr="00750BC7">
        <w:rPr>
          <w:rFonts w:cs="Arial"/>
          <w:szCs w:val="24"/>
        </w:rPr>
        <w:t>pesar de compartilharem a mesma origem, a mesma cultura; não são as diferenças cultarais que definem o grupo, mas sim as fronteiras étnicas e sociais. Tais fronteiras são resultantes da interação social entre grupos diferentes</w:t>
      </w:r>
      <w:r w:rsidR="00180E00" w:rsidRPr="00750BC7">
        <w:rPr>
          <w:rFonts w:cs="Arial"/>
          <w:szCs w:val="24"/>
        </w:rPr>
        <w:t>, resultando em critérios de pertencimento étnico. “Além disso, a fronteira étnica canaliza a vida social. Ela implica na organização, na maior parte das vezes bastante complexa, do comportamento e das relações sociais” (BARTH, 2000,p.34).</w:t>
      </w:r>
    </w:p>
    <w:p w14:paraId="27F00E66" w14:textId="77777777" w:rsidR="0042466E" w:rsidRPr="00750BC7" w:rsidRDefault="009B6538" w:rsidP="00C84A2A">
      <w:pPr>
        <w:spacing w:line="360" w:lineRule="auto"/>
        <w:ind w:right="-1" w:firstLine="567"/>
        <w:jc w:val="both"/>
        <w:rPr>
          <w:rFonts w:cs="Arial"/>
          <w:szCs w:val="24"/>
        </w:rPr>
      </w:pPr>
      <w:r w:rsidRPr="00750BC7">
        <w:rPr>
          <w:rFonts w:cs="Arial"/>
          <w:szCs w:val="24"/>
        </w:rPr>
        <w:t xml:space="preserve">A partir do levantamento de documentos produzidos pelos viajantes e narrativas dos quilombolas do Trombetas, Funes (2000), </w:t>
      </w:r>
      <w:r w:rsidR="008B66F8" w:rsidRPr="00750BC7">
        <w:rPr>
          <w:rFonts w:cs="Arial"/>
          <w:szCs w:val="24"/>
        </w:rPr>
        <w:t xml:space="preserve">em seu texto intitulado “Comunidades mocambeiras do Trombetas”, esforça-se em entender a relação construída entre quilombolas e o meio ambiente, o que ele denomina de “uma certa cumplicidade com a mata, os rios e as cachoeira”, desde o perído de fugas dos cacoais e fazendas, analisando no presente como essas práticas são reproduzidas pelo grupo. </w:t>
      </w:r>
      <w:r w:rsidR="00F54146" w:rsidRPr="00750BC7">
        <w:rPr>
          <w:rFonts w:cs="Arial"/>
          <w:szCs w:val="24"/>
        </w:rPr>
        <w:t xml:space="preserve">Ao mesmo </w:t>
      </w:r>
      <w:r w:rsidR="00F54146" w:rsidRPr="00750BC7">
        <w:rPr>
          <w:rFonts w:cs="Arial"/>
          <w:szCs w:val="24"/>
        </w:rPr>
        <w:lastRenderedPageBreak/>
        <w:t>tempo,</w:t>
      </w:r>
      <w:r w:rsidR="002F6C9D" w:rsidRPr="00750BC7">
        <w:rPr>
          <w:rFonts w:cs="Arial"/>
          <w:szCs w:val="24"/>
        </w:rPr>
        <w:t xml:space="preserve"> tenta compreender </w:t>
      </w:r>
      <w:r w:rsidR="00F54146" w:rsidRPr="00750BC7">
        <w:rPr>
          <w:rFonts w:cs="Arial"/>
          <w:szCs w:val="24"/>
        </w:rPr>
        <w:t xml:space="preserve"> como essa “cumplicidade” com a natureza foi fragmentada pela chegada violenta de práticas </w:t>
      </w:r>
      <w:r w:rsidR="002F6C9D" w:rsidRPr="00750BC7">
        <w:rPr>
          <w:rFonts w:cs="Arial"/>
          <w:szCs w:val="24"/>
        </w:rPr>
        <w:t xml:space="preserve">capitalistas, representada por empresas mineradoras, construção de barragens e implementação de políticas preservacionistas. </w:t>
      </w:r>
    </w:p>
    <w:p w14:paraId="3F653167" w14:textId="77777777" w:rsidR="008C7B48" w:rsidRPr="00750BC7" w:rsidRDefault="0042466E" w:rsidP="00C84A2A">
      <w:pPr>
        <w:spacing w:line="360" w:lineRule="auto"/>
        <w:ind w:right="-1" w:firstLine="567"/>
        <w:jc w:val="both"/>
        <w:rPr>
          <w:rFonts w:cs="Arial"/>
          <w:szCs w:val="24"/>
        </w:rPr>
      </w:pPr>
      <w:r w:rsidRPr="00750BC7">
        <w:rPr>
          <w:rFonts w:cs="Arial"/>
          <w:szCs w:val="24"/>
        </w:rPr>
        <w:t xml:space="preserve">Sobre o processo de fuga </w:t>
      </w:r>
      <w:r w:rsidR="00BD6982" w:rsidRPr="00750BC7">
        <w:rPr>
          <w:rFonts w:cs="Arial"/>
          <w:szCs w:val="24"/>
        </w:rPr>
        <w:t>dos negros</w:t>
      </w:r>
      <w:r w:rsidRPr="00750BC7">
        <w:rPr>
          <w:rFonts w:cs="Arial"/>
          <w:szCs w:val="24"/>
        </w:rPr>
        <w:t xml:space="preserve">, Funes (2000) argumenta que individual ou coletivo, as fugas se davam  por ocasião de dois eventos que contribuíram para o sucesso </w:t>
      </w:r>
      <w:r w:rsidR="00BD6982" w:rsidRPr="00750BC7">
        <w:rPr>
          <w:rFonts w:cs="Arial"/>
          <w:szCs w:val="24"/>
        </w:rPr>
        <w:t xml:space="preserve">de sua liberdade e construção dos quilombos, a saber: “épocas de festas e, no caso da Amazônia, no período de cheias: dezembro a maio “(FUNES, 2000,p. 21).  Isso porque no período de cheias, furos e igarapés servem de desvio </w:t>
      </w:r>
      <w:r w:rsidR="00C018C4" w:rsidRPr="00750BC7">
        <w:rPr>
          <w:rFonts w:cs="Arial"/>
          <w:szCs w:val="24"/>
        </w:rPr>
        <w:t>secretos do curso principal, o rio Trombetas. Não obstante, os igapós e capinzais inundados servem de camuflagem para aqueles que conhecem as passagens próprias desse período. Enquadra-se nessa vantagem, a facilidade de pesca</w:t>
      </w:r>
      <w:r w:rsidR="008C7B48" w:rsidRPr="00750BC7">
        <w:rPr>
          <w:rFonts w:cs="Arial"/>
          <w:szCs w:val="24"/>
        </w:rPr>
        <w:t xml:space="preserve"> e recursos naturais, sobretudo, a coleta da castanha que ocorre nesse mesmo intervalo de tempo. Tal façanha implicava amplo conhecimento sobre aquele espaço. </w:t>
      </w:r>
      <w:r w:rsidR="00C018C4" w:rsidRPr="00750BC7">
        <w:rPr>
          <w:rFonts w:cs="Arial"/>
          <w:szCs w:val="24"/>
        </w:rPr>
        <w:t xml:space="preserve"> É por meio desse </w:t>
      </w:r>
      <w:r w:rsidR="008C7B48" w:rsidRPr="00750BC7">
        <w:rPr>
          <w:rFonts w:cs="Arial"/>
          <w:szCs w:val="24"/>
        </w:rPr>
        <w:t xml:space="preserve">saberes </w:t>
      </w:r>
      <w:r w:rsidR="00C018C4" w:rsidRPr="00750BC7">
        <w:rPr>
          <w:rFonts w:cs="Arial"/>
          <w:szCs w:val="24"/>
        </w:rPr>
        <w:t xml:space="preserve"> sobre a natureza que Funes justifica a </w:t>
      </w:r>
      <w:r w:rsidR="008C7B48" w:rsidRPr="00750BC7">
        <w:rPr>
          <w:rFonts w:cs="Arial"/>
          <w:szCs w:val="24"/>
        </w:rPr>
        <w:t>“</w:t>
      </w:r>
      <w:r w:rsidR="00C018C4" w:rsidRPr="00750BC7">
        <w:rPr>
          <w:rFonts w:cs="Arial"/>
          <w:szCs w:val="24"/>
        </w:rPr>
        <w:t>cumplicidade</w:t>
      </w:r>
      <w:r w:rsidR="008C7B48" w:rsidRPr="00750BC7">
        <w:rPr>
          <w:rFonts w:cs="Arial"/>
          <w:szCs w:val="24"/>
        </w:rPr>
        <w:t>”</w:t>
      </w:r>
      <w:r w:rsidR="00C018C4" w:rsidRPr="00750BC7">
        <w:rPr>
          <w:rFonts w:cs="Arial"/>
          <w:szCs w:val="24"/>
        </w:rPr>
        <w:t xml:space="preserve"> com o meio ambiente como fator determinante para o sucesso das fugas nesse período de cheia</w:t>
      </w:r>
      <w:r w:rsidR="00421259" w:rsidRPr="00750BC7">
        <w:rPr>
          <w:rFonts w:cs="Arial"/>
          <w:szCs w:val="24"/>
        </w:rPr>
        <w:t>. Segundo ele, para conhecer os meandros do rio, era necessário ser “mestre”.Ou seja, precisaria conhecer cada entrada e saída de furos, igarapés, enseadas e varadouros, bem como os canais usados para os desvios de p</w:t>
      </w:r>
      <w:r w:rsidR="00503B43" w:rsidRPr="00750BC7">
        <w:rPr>
          <w:rFonts w:cs="Arial"/>
          <w:szCs w:val="24"/>
        </w:rPr>
        <w:t xml:space="preserve">edras </w:t>
      </w:r>
      <w:r w:rsidR="00421259" w:rsidRPr="00750BC7">
        <w:rPr>
          <w:rFonts w:cs="Arial"/>
          <w:szCs w:val="24"/>
        </w:rPr>
        <w:t xml:space="preserve">nos trechos </w:t>
      </w:r>
      <w:r w:rsidR="00503B43" w:rsidRPr="00750BC7">
        <w:rPr>
          <w:rFonts w:cs="Arial"/>
          <w:szCs w:val="24"/>
        </w:rPr>
        <w:t xml:space="preserve">acima das cachoeiras. </w:t>
      </w:r>
    </w:p>
    <w:p w14:paraId="282507CC" w14:textId="77777777" w:rsidR="00685F32" w:rsidRPr="00750BC7" w:rsidRDefault="008C7B48" w:rsidP="00C84A2A">
      <w:pPr>
        <w:spacing w:line="360" w:lineRule="auto"/>
        <w:ind w:right="-1" w:firstLine="567"/>
        <w:jc w:val="both"/>
        <w:rPr>
          <w:rFonts w:cs="Arial"/>
          <w:szCs w:val="24"/>
        </w:rPr>
      </w:pPr>
      <w:r w:rsidRPr="00750BC7">
        <w:rPr>
          <w:rFonts w:cs="Arial"/>
          <w:szCs w:val="24"/>
        </w:rPr>
        <w:t xml:space="preserve">Segundo Funes, </w:t>
      </w:r>
      <w:r w:rsidR="00421259" w:rsidRPr="00750BC7">
        <w:rPr>
          <w:rFonts w:cs="Arial"/>
          <w:szCs w:val="24"/>
        </w:rPr>
        <w:t xml:space="preserve"> a especialidade dos quilombolas com os cursos d’água e matas, ou seja, o domínio sobre  meio natural no qual buscavam refúgio e liberdade, serviu de ponte para o fracasso das autoridades governamentais diante das expedições punitivas </w:t>
      </w:r>
      <w:r w:rsidR="00503B43" w:rsidRPr="00750BC7">
        <w:rPr>
          <w:rFonts w:cs="Arial"/>
          <w:szCs w:val="24"/>
        </w:rPr>
        <w:t>empreendidas em direção aos antigos mocambos no rio Trombetas.</w:t>
      </w:r>
      <w:r w:rsidR="00D86CFA" w:rsidRPr="00750BC7">
        <w:rPr>
          <w:rFonts w:cs="Arial"/>
          <w:szCs w:val="24"/>
        </w:rPr>
        <w:tab/>
      </w:r>
      <w:r w:rsidR="00685F32" w:rsidRPr="00750BC7">
        <w:rPr>
          <w:rFonts w:cs="Arial"/>
        </w:rPr>
        <w:t xml:space="preserve"> </w:t>
      </w:r>
    </w:p>
    <w:p w14:paraId="2FA8EC9C" w14:textId="50B496C9" w:rsidR="00CE4E61" w:rsidRPr="00750BC7" w:rsidRDefault="00CE4E61" w:rsidP="000D4A07">
      <w:pPr>
        <w:pStyle w:val="Corpodetexto"/>
        <w:spacing w:line="360" w:lineRule="auto"/>
        <w:ind w:right="-1" w:firstLine="567"/>
        <w:jc w:val="both"/>
        <w:rPr>
          <w:rFonts w:ascii="Arial" w:hAnsi="Arial" w:cs="Arial"/>
          <w:szCs w:val="24"/>
        </w:rPr>
      </w:pPr>
      <w:r w:rsidRPr="00750BC7">
        <w:rPr>
          <w:rFonts w:ascii="Arial" w:hAnsi="Arial" w:cs="Arial"/>
          <w:szCs w:val="24"/>
        </w:rPr>
        <w:t xml:space="preserve">Sessadas as perseguições por parte das forças punitivas que atuavam no sentido de recapturar esses negros para as fazendas onde atuavam na condição de escravos, o movimento dos quilombolas no Trombetas mudou de direção; o interesse passou a ser os lugares abaixo das cachoeiras. “As distintas trajetórias das unidades familiares colidem na localidade designada pelos quilombolas como Porteira, para marcar um mundo divido em duas partes. O mundo livre e o mundo do cativeiro” (FARIAS JUNIOR, 2016). </w:t>
      </w:r>
      <w:r w:rsidRPr="00750BC7">
        <w:rPr>
          <w:rFonts w:ascii="Arial" w:hAnsi="Arial" w:cs="Arial"/>
          <w:i/>
          <w:iCs/>
          <w:szCs w:val="24"/>
        </w:rPr>
        <w:t>O mundo liberto</w:t>
      </w:r>
      <w:r w:rsidRPr="00750BC7">
        <w:rPr>
          <w:rFonts w:ascii="Arial" w:hAnsi="Arial" w:cs="Arial"/>
          <w:szCs w:val="24"/>
        </w:rPr>
        <w:t xml:space="preserve"> representa as territorialidades construídas pelas unidades familiares que no presente, conectadas através de elos parentais, vizinhança e compadrio constituem os “grupos étnicos” (BARTH, 2000), autoidentificados como “comunidades remanescentes de quilombo”. Essas alianças </w:t>
      </w:r>
      <w:r w:rsidRPr="00750BC7">
        <w:rPr>
          <w:rFonts w:ascii="Arial" w:hAnsi="Arial" w:cs="Arial"/>
          <w:szCs w:val="24"/>
        </w:rPr>
        <w:lastRenderedPageBreak/>
        <w:t xml:space="preserve">demonstram as formas de interação social desses agentes sociais com outros grupos e seus antagonistas, marcando dessa forma as fronteiras </w:t>
      </w:r>
      <w:r w:rsidR="00A554D9" w:rsidRPr="00750BC7">
        <w:rPr>
          <w:rFonts w:ascii="Arial" w:hAnsi="Arial" w:cs="Arial"/>
          <w:szCs w:val="24"/>
        </w:rPr>
        <w:t>étnicas</w:t>
      </w:r>
      <w:r w:rsidRPr="00750BC7">
        <w:rPr>
          <w:rFonts w:ascii="Arial" w:hAnsi="Arial" w:cs="Arial"/>
          <w:szCs w:val="24"/>
        </w:rPr>
        <w:t xml:space="preserve">, </w:t>
      </w:r>
      <w:r w:rsidR="00327369" w:rsidRPr="00750BC7">
        <w:rPr>
          <w:rFonts w:ascii="Arial" w:hAnsi="Arial" w:cs="Arial"/>
          <w:szCs w:val="24"/>
        </w:rPr>
        <w:t>contrariando argumentos primordialistas pautados em ideias como isolamento geográfico</w:t>
      </w:r>
      <w:r w:rsidR="00503B43" w:rsidRPr="00750BC7">
        <w:rPr>
          <w:rFonts w:ascii="Arial" w:hAnsi="Arial" w:cs="Arial"/>
          <w:szCs w:val="24"/>
        </w:rPr>
        <w:t xml:space="preserve">, </w:t>
      </w:r>
      <w:r w:rsidR="00327369" w:rsidRPr="00750BC7">
        <w:rPr>
          <w:rFonts w:ascii="Arial" w:hAnsi="Arial" w:cs="Arial"/>
          <w:szCs w:val="24"/>
        </w:rPr>
        <w:t xml:space="preserve">social e </w:t>
      </w:r>
      <w:r w:rsidR="00147ABA" w:rsidRPr="00750BC7">
        <w:rPr>
          <w:rFonts w:ascii="Arial" w:hAnsi="Arial" w:cs="Arial"/>
          <w:szCs w:val="24"/>
        </w:rPr>
        <w:t>imemorial idade</w:t>
      </w:r>
      <w:r w:rsidR="00327369" w:rsidRPr="00750BC7">
        <w:rPr>
          <w:rFonts w:ascii="Arial" w:hAnsi="Arial" w:cs="Arial"/>
          <w:szCs w:val="24"/>
        </w:rPr>
        <w:t xml:space="preserve">. </w:t>
      </w:r>
    </w:p>
    <w:p w14:paraId="7E89EBCB" w14:textId="77777777" w:rsidR="00C97D4E" w:rsidRPr="00750BC7" w:rsidRDefault="009B56DE" w:rsidP="00C84A2A">
      <w:pPr>
        <w:pStyle w:val="Corpodetexto"/>
        <w:spacing w:line="360" w:lineRule="auto"/>
        <w:ind w:right="-1" w:firstLine="567"/>
        <w:jc w:val="both"/>
        <w:rPr>
          <w:rFonts w:ascii="Arial" w:hAnsi="Arial" w:cs="Arial"/>
          <w:szCs w:val="24"/>
        </w:rPr>
      </w:pPr>
      <w:r w:rsidRPr="00750BC7">
        <w:rPr>
          <w:rFonts w:ascii="Arial" w:hAnsi="Arial" w:cs="Arial"/>
          <w:szCs w:val="24"/>
        </w:rPr>
        <w:t xml:space="preserve">“Na escolha do lugar, além do ponto de vista estratégico, os mocambeiros priorizavam áreas onde fosse possível plantar e a natureza fosse pródiga” (FUNES, </w:t>
      </w:r>
      <w:r w:rsidR="000E7987" w:rsidRPr="00750BC7">
        <w:rPr>
          <w:rFonts w:ascii="Arial" w:hAnsi="Arial" w:cs="Arial"/>
          <w:szCs w:val="24"/>
        </w:rPr>
        <w:t>2000, p.</w:t>
      </w:r>
      <w:r w:rsidRPr="00750BC7">
        <w:rPr>
          <w:rFonts w:ascii="Arial" w:hAnsi="Arial" w:cs="Arial"/>
          <w:szCs w:val="24"/>
        </w:rPr>
        <w:t xml:space="preserve">25). </w:t>
      </w:r>
      <w:r w:rsidR="00716680" w:rsidRPr="00750BC7">
        <w:rPr>
          <w:rFonts w:ascii="Arial" w:hAnsi="Arial" w:cs="Arial"/>
          <w:szCs w:val="24"/>
        </w:rPr>
        <w:t xml:space="preserve"> Baseado no relado de Frei Carmello Mazzarino (1886), Funes descreve que as casas eram construídas em locais camuflados, no sentido de evitar exposições àqueles que subissem o rio; uma posição de defesa. </w:t>
      </w:r>
    </w:p>
    <w:p w14:paraId="0C27C3C2" w14:textId="77777777" w:rsidR="006C7584" w:rsidRPr="00750BC7" w:rsidRDefault="006C7584" w:rsidP="00C84A2A">
      <w:pPr>
        <w:pStyle w:val="Corpodetexto"/>
        <w:spacing w:line="360" w:lineRule="auto"/>
        <w:ind w:right="-1" w:firstLine="567"/>
        <w:jc w:val="both"/>
        <w:rPr>
          <w:rFonts w:ascii="Arial" w:hAnsi="Arial" w:cs="Arial"/>
          <w:szCs w:val="24"/>
        </w:rPr>
      </w:pPr>
    </w:p>
    <w:p w14:paraId="6C8DAA70" w14:textId="3B097390" w:rsidR="00716680" w:rsidRPr="00750BC7" w:rsidRDefault="00716680" w:rsidP="00C84A2A">
      <w:pPr>
        <w:pStyle w:val="Corpodetexto"/>
        <w:ind w:left="2268" w:right="-1"/>
        <w:jc w:val="both"/>
        <w:rPr>
          <w:rFonts w:ascii="Arial" w:hAnsi="Arial" w:cs="Arial"/>
          <w:sz w:val="22"/>
          <w:szCs w:val="22"/>
        </w:rPr>
      </w:pPr>
      <w:r w:rsidRPr="00750BC7">
        <w:rPr>
          <w:rFonts w:ascii="Arial" w:hAnsi="Arial" w:cs="Arial"/>
          <w:sz w:val="22"/>
          <w:szCs w:val="22"/>
        </w:rPr>
        <w:t>As habitações localizavam-se nas partes altas das margens, em terra firme, fora do alcance das enchentes e, evidentemente, em lugares estratégicos; muitas vezes ocultas à visão de quem passasse pelo rio, em posição cômoda e bem escolhida</w:t>
      </w:r>
      <w:r w:rsidR="00C97D4E" w:rsidRPr="00750BC7">
        <w:rPr>
          <w:rFonts w:ascii="Arial" w:hAnsi="Arial" w:cs="Arial"/>
          <w:sz w:val="22"/>
          <w:szCs w:val="22"/>
        </w:rPr>
        <w:t xml:space="preserve"> (FUNES, 2000, p.</w:t>
      </w:r>
      <w:r w:rsidR="000D4A07">
        <w:rPr>
          <w:rFonts w:ascii="Arial" w:hAnsi="Arial" w:cs="Arial"/>
          <w:sz w:val="22"/>
          <w:szCs w:val="22"/>
        </w:rPr>
        <w:t xml:space="preserve"> </w:t>
      </w:r>
      <w:r w:rsidR="00C97D4E" w:rsidRPr="00750BC7">
        <w:rPr>
          <w:rFonts w:ascii="Arial" w:hAnsi="Arial" w:cs="Arial"/>
          <w:sz w:val="22"/>
          <w:szCs w:val="22"/>
        </w:rPr>
        <w:t xml:space="preserve">26). </w:t>
      </w:r>
    </w:p>
    <w:p w14:paraId="11D07709" w14:textId="77777777" w:rsidR="00C97D4E" w:rsidRPr="00750BC7" w:rsidRDefault="00C97D4E" w:rsidP="00C84A2A">
      <w:pPr>
        <w:pStyle w:val="Corpodetexto"/>
        <w:ind w:right="-1"/>
        <w:jc w:val="both"/>
        <w:rPr>
          <w:rFonts w:ascii="Arial" w:hAnsi="Arial" w:cs="Arial"/>
          <w:sz w:val="20"/>
        </w:rPr>
      </w:pPr>
    </w:p>
    <w:p w14:paraId="057360ED" w14:textId="77777777" w:rsidR="00C97D4E" w:rsidRPr="00750BC7" w:rsidRDefault="00C97D4E" w:rsidP="00C84A2A">
      <w:pPr>
        <w:pStyle w:val="Corpodetexto"/>
        <w:ind w:right="-1"/>
        <w:jc w:val="both"/>
        <w:rPr>
          <w:rFonts w:ascii="Arial" w:hAnsi="Arial" w:cs="Arial"/>
          <w:sz w:val="20"/>
        </w:rPr>
      </w:pPr>
    </w:p>
    <w:p w14:paraId="383BE01A" w14:textId="616E019E" w:rsidR="007E48BE" w:rsidRDefault="009B56DE" w:rsidP="006C658B">
      <w:pPr>
        <w:pStyle w:val="SemEspaamento"/>
        <w:spacing w:line="360" w:lineRule="auto"/>
        <w:ind w:firstLine="567"/>
        <w:jc w:val="both"/>
      </w:pPr>
      <w:r w:rsidRPr="00750BC7">
        <w:t xml:space="preserve">Essa estratégica de escolha do espaço é percebida </w:t>
      </w:r>
      <w:r w:rsidR="00C97D4E" w:rsidRPr="00750BC7">
        <w:t xml:space="preserve">no presente sob outra lógica </w:t>
      </w:r>
      <w:r w:rsidRPr="00750BC7">
        <w:t>quando subimos ou descemos o rio Trombetas e lagos que o compõem. Durante meu trabalho de campo pude fazer registros de casas em distintas comunidades</w:t>
      </w:r>
      <w:r w:rsidR="000E7987" w:rsidRPr="00750BC7">
        <w:t>, observando sua distribuição territorial.</w:t>
      </w:r>
      <w:r w:rsidR="00504FBA">
        <w:t>A</w:t>
      </w:r>
      <w:r w:rsidR="00C97D4E" w:rsidRPr="00750BC7">
        <w:t xml:space="preserve">tualmente cobertas de telas do </w:t>
      </w:r>
      <w:r w:rsidR="002E60DD" w:rsidRPr="00750BC7">
        <w:t xml:space="preserve">tipo </w:t>
      </w:r>
      <w:r w:rsidR="00147ABA" w:rsidRPr="00750BC7">
        <w:rPr>
          <w:i/>
          <w:iCs/>
        </w:rPr>
        <w:t>Brasilit</w:t>
      </w:r>
      <w:r w:rsidR="00C97D4E" w:rsidRPr="00750BC7">
        <w:rPr>
          <w:i/>
          <w:iCs/>
        </w:rPr>
        <w:t>,</w:t>
      </w:r>
      <w:r w:rsidR="00C97D4E" w:rsidRPr="00750BC7">
        <w:t xml:space="preserve"> cercadas e </w:t>
      </w:r>
      <w:r w:rsidR="002E60DD" w:rsidRPr="00750BC7">
        <w:t>com cômodos</w:t>
      </w:r>
      <w:r w:rsidR="00C97D4E" w:rsidRPr="00750BC7">
        <w:t xml:space="preserve"> divid</w:t>
      </w:r>
      <w:r w:rsidR="00147ABA">
        <w:t xml:space="preserve">idos </w:t>
      </w:r>
      <w:r w:rsidR="00C97D4E" w:rsidRPr="00750BC7">
        <w:t xml:space="preserve">em madeira; são moradias situadas próximas ao rio, com estruturas de assoalhos pensadas para resistir a eventuais enchentes de </w:t>
      </w:r>
      <w:r w:rsidR="006C658B">
        <w:t>a</w:t>
      </w:r>
      <w:r w:rsidR="00C97D4E" w:rsidRPr="00750BC7">
        <w:t xml:space="preserve">lto nível que possa inundá-las. </w:t>
      </w:r>
      <w:r w:rsidR="004760F1" w:rsidRPr="00750BC7">
        <w:rPr>
          <w:noProof/>
        </w:rPr>
        <mc:AlternateContent>
          <mc:Choice Requires="wps">
            <w:drawing>
              <wp:anchor distT="0" distB="0" distL="114300" distR="114300" simplePos="0" relativeHeight="251667968" behindDoc="1" locked="0" layoutInCell="1" allowOverlap="1" wp14:anchorId="3E97767E" wp14:editId="0840C2FC">
                <wp:simplePos x="0" y="0"/>
                <wp:positionH relativeFrom="margin">
                  <wp:align>left</wp:align>
                </wp:positionH>
                <wp:positionV relativeFrom="paragraph">
                  <wp:posOffset>7447280</wp:posOffset>
                </wp:positionV>
                <wp:extent cx="5505450" cy="635"/>
                <wp:effectExtent l="0" t="0" r="0" b="3810"/>
                <wp:wrapTight wrapText="bothSides">
                  <wp:wrapPolygon edited="0">
                    <wp:start x="0" y="0"/>
                    <wp:lineTo x="0" y="20348"/>
                    <wp:lineTo x="21525" y="20348"/>
                    <wp:lineTo x="21525" y="0"/>
                    <wp:lineTo x="0" y="0"/>
                  </wp:wrapPolygon>
                </wp:wrapTight>
                <wp:docPr id="6" name="Caixa de Texto 6"/>
                <wp:cNvGraphicFramePr/>
                <a:graphic xmlns:a="http://schemas.openxmlformats.org/drawingml/2006/main">
                  <a:graphicData uri="http://schemas.microsoft.com/office/word/2010/wordprocessingShape">
                    <wps:wsp>
                      <wps:cNvSpPr txBox="1"/>
                      <wps:spPr>
                        <a:xfrm>
                          <a:off x="0" y="0"/>
                          <a:ext cx="5505450" cy="635"/>
                        </a:xfrm>
                        <a:prstGeom prst="rect">
                          <a:avLst/>
                        </a:prstGeom>
                        <a:solidFill>
                          <a:prstClr val="white"/>
                        </a:solidFill>
                        <a:ln>
                          <a:noFill/>
                        </a:ln>
                      </wps:spPr>
                      <wps:txbx>
                        <w:txbxContent>
                          <w:p w14:paraId="7D2B2E52" w14:textId="77777777" w:rsidR="003B4D33" w:rsidRPr="00BE1C75" w:rsidRDefault="003B4D33" w:rsidP="000B66A7">
                            <w:pPr>
                              <w:pStyle w:val="Legenda"/>
                              <w:ind w:left="-567"/>
                              <w:jc w:val="center"/>
                              <w:rPr>
                                <w:rFonts w:eastAsia="Times New Roman" w:cs="Arial"/>
                                <w:b w:val="0"/>
                                <w:bCs w:val="0"/>
                                <w:noProof/>
                                <w:color w:val="auto"/>
                                <w:sz w:val="24"/>
                                <w:szCs w:val="24"/>
                                <w:lang w:val="pt-B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E97767E" id="_x0000_t202" coordsize="21600,21600" o:spt="202" path="m,l,21600r21600,l21600,xe">
                <v:stroke joinstyle="miter"/>
                <v:path gradientshapeok="t" o:connecttype="rect"/>
              </v:shapetype>
              <v:shape id="Caixa de Texto 6" o:spid="_x0000_s1026" type="#_x0000_t202" style="position:absolute;left:0;text-align:left;margin-left:0;margin-top:586.4pt;width:433.5pt;height:.05pt;z-index:-2516485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" stroked="f">
                <v:textbox style="mso-fit-shape-to-text:t" inset="0,0,0,0">
                  <w:txbxContent>
                    <w:p w14:paraId="7D2B2E52" w14:textId="77777777" w:rsidR="003B4D33" w:rsidRPr="00BE1C75" w:rsidRDefault="003B4D33" w:rsidP="000B66A7">
                      <w:pPr>
                        <w:pStyle w:val="Legenda"/>
                        <w:ind w:left="-567"/>
                        <w:jc w:val="center"/>
                        <w:rPr>
                          <w:rFonts w:eastAsia="Times New Roman" w:cs="Arial"/>
                          <w:b w:val="0"/>
                          <w:bCs w:val="0"/>
                          <w:noProof/>
                          <w:color w:val="auto"/>
                          <w:sz w:val="24"/>
                          <w:szCs w:val="24"/>
                          <w:lang w:val="pt-BR"/>
                        </w:rPr>
                      </w:pPr>
                    </w:p>
                  </w:txbxContent>
                </v:textbox>
                <w10:wrap type="tight" anchorx="margin"/>
              </v:shape>
            </w:pict>
          </mc:Fallback>
        </mc:AlternateContent>
      </w:r>
      <w:r w:rsidR="000617CB" w:rsidRPr="00750BC7">
        <w:t xml:space="preserve">Apesar de haver um </w:t>
      </w:r>
      <w:r w:rsidR="00504FBA">
        <w:t xml:space="preserve">terreno </w:t>
      </w:r>
      <w:r w:rsidR="000617CB" w:rsidRPr="00750BC7">
        <w:t xml:space="preserve"> principal onde ficam situados </w:t>
      </w:r>
      <w:r w:rsidR="00504FBA">
        <w:t>os espaços</w:t>
      </w:r>
      <w:r w:rsidR="000617CB" w:rsidRPr="00750BC7">
        <w:t xml:space="preserve"> coletivos como igrejas, escolas, barações comunitários, campo de futebol representando o “centro comunitário”</w:t>
      </w:r>
      <w:r w:rsidR="001362AD" w:rsidRPr="00750BC7">
        <w:t xml:space="preserve">; espaços estes onde acontecem reuniões, missas e festas de santos; </w:t>
      </w:r>
      <w:r w:rsidR="0017609F" w:rsidRPr="00750BC7">
        <w:t xml:space="preserve">o </w:t>
      </w:r>
      <w:r w:rsidR="0017609F" w:rsidRPr="00750BC7">
        <w:rPr>
          <w:i/>
          <w:iCs/>
        </w:rPr>
        <w:t>lócus escolhido</w:t>
      </w:r>
      <w:r w:rsidR="0017609F" w:rsidRPr="00750BC7">
        <w:t xml:space="preserve"> para construção de suas casas, em sua maioria, é</w:t>
      </w:r>
      <w:r w:rsidR="001362AD" w:rsidRPr="00750BC7">
        <w:t xml:space="preserve"> </w:t>
      </w:r>
      <w:r w:rsidR="0017609F" w:rsidRPr="00750BC7">
        <w:t>disperso</w:t>
      </w:r>
      <w:r w:rsidR="00BE1C75" w:rsidRPr="00750BC7">
        <w:t xml:space="preserve"> um dos outros</w:t>
      </w:r>
      <w:r w:rsidR="002E60DD" w:rsidRPr="00750BC7">
        <w:t xml:space="preserve">. Essa disposição desvela o espaço </w:t>
      </w:r>
      <w:r w:rsidR="004560D8" w:rsidRPr="00750BC7">
        <w:t>individual e</w:t>
      </w:r>
      <w:r w:rsidR="002E60DD" w:rsidRPr="00750BC7">
        <w:t xml:space="preserve"> o lugar da coletividade. </w:t>
      </w:r>
    </w:p>
    <w:p w14:paraId="0BB9535B" w14:textId="785444AC" w:rsidR="00B14B6D" w:rsidRDefault="00B14B6D" w:rsidP="006C658B">
      <w:pPr>
        <w:pStyle w:val="SemEspaamento"/>
        <w:spacing w:line="360" w:lineRule="auto"/>
        <w:ind w:firstLine="567"/>
        <w:jc w:val="both"/>
      </w:pPr>
    </w:p>
    <w:p w14:paraId="4FFC64E0" w14:textId="09C43D69" w:rsidR="00E70698" w:rsidRDefault="00E70698" w:rsidP="00B14B6D">
      <w:pPr>
        <w:pStyle w:val="SemEspaamento"/>
        <w:spacing w:line="360" w:lineRule="auto"/>
        <w:jc w:val="center"/>
        <w:rPr>
          <w:rFonts w:cs="Arial"/>
          <w:szCs w:val="24"/>
        </w:rPr>
      </w:pPr>
    </w:p>
    <w:p w14:paraId="1E1D2F4B" w14:textId="246BC180" w:rsidR="00E70698" w:rsidRDefault="00E70698" w:rsidP="00B14B6D">
      <w:pPr>
        <w:pStyle w:val="SemEspaamento"/>
        <w:spacing w:line="360" w:lineRule="auto"/>
        <w:jc w:val="center"/>
        <w:rPr>
          <w:rFonts w:cs="Arial"/>
          <w:szCs w:val="24"/>
        </w:rPr>
      </w:pPr>
    </w:p>
    <w:p w14:paraId="433714F2" w14:textId="7BD786E3" w:rsidR="00E70698" w:rsidRDefault="00E70698" w:rsidP="00B14B6D">
      <w:pPr>
        <w:pStyle w:val="SemEspaamento"/>
        <w:spacing w:line="360" w:lineRule="auto"/>
        <w:jc w:val="center"/>
        <w:rPr>
          <w:rFonts w:cs="Arial"/>
          <w:szCs w:val="24"/>
        </w:rPr>
      </w:pPr>
    </w:p>
    <w:p w14:paraId="23BC2A7E" w14:textId="15F08EE2" w:rsidR="00E70698" w:rsidRDefault="00E70698" w:rsidP="00B14B6D">
      <w:pPr>
        <w:pStyle w:val="SemEspaamento"/>
        <w:spacing w:line="360" w:lineRule="auto"/>
        <w:jc w:val="center"/>
        <w:rPr>
          <w:rFonts w:cs="Arial"/>
          <w:szCs w:val="24"/>
        </w:rPr>
      </w:pPr>
    </w:p>
    <w:p w14:paraId="0E6E58FC" w14:textId="720FC47C" w:rsidR="00504FBA" w:rsidRDefault="00351FC7" w:rsidP="00B14B6D">
      <w:pPr>
        <w:pStyle w:val="SemEspaamento"/>
        <w:spacing w:line="360" w:lineRule="auto"/>
        <w:jc w:val="center"/>
        <w:rPr>
          <w:rFonts w:cs="Arial"/>
          <w:szCs w:val="24"/>
        </w:rPr>
      </w:pPr>
      <w:r>
        <w:rPr>
          <w:noProof/>
        </w:rPr>
        <w:lastRenderedPageBreak/>
        <mc:AlternateContent>
          <mc:Choice Requires="wps">
            <w:drawing>
              <wp:anchor distT="0" distB="0" distL="114300" distR="114300" simplePos="0" relativeHeight="251707904" behindDoc="0" locked="0" layoutInCell="1" allowOverlap="1" wp14:anchorId="61F1AAAD" wp14:editId="616829DE">
                <wp:simplePos x="0" y="0"/>
                <wp:positionH relativeFrom="margin">
                  <wp:align>right</wp:align>
                </wp:positionH>
                <wp:positionV relativeFrom="paragraph">
                  <wp:posOffset>0</wp:posOffset>
                </wp:positionV>
                <wp:extent cx="5753100" cy="219075"/>
                <wp:effectExtent l="0" t="0" r="0" b="9525"/>
                <wp:wrapTopAndBottom/>
                <wp:docPr id="22" name="Caixa de Texto 22"/>
                <wp:cNvGraphicFramePr/>
                <a:graphic xmlns:a="http://schemas.openxmlformats.org/drawingml/2006/main">
                  <a:graphicData uri="http://schemas.microsoft.com/office/word/2010/wordprocessingShape">
                    <wps:wsp>
                      <wps:cNvSpPr txBox="1"/>
                      <wps:spPr>
                        <a:xfrm>
                          <a:off x="0" y="0"/>
                          <a:ext cx="5753100" cy="219075"/>
                        </a:xfrm>
                        <a:prstGeom prst="rect">
                          <a:avLst/>
                        </a:prstGeom>
                        <a:solidFill>
                          <a:prstClr val="white"/>
                        </a:solidFill>
                        <a:ln>
                          <a:noFill/>
                        </a:ln>
                      </wps:spPr>
                      <wps:txbx>
                        <w:txbxContent>
                          <w:p w14:paraId="464577BF" w14:textId="4EC708C9" w:rsidR="00351FC7" w:rsidRPr="00351FC7" w:rsidRDefault="00351FC7" w:rsidP="00351FC7">
                            <w:pPr>
                              <w:pStyle w:val="Legenda"/>
                              <w:jc w:val="center"/>
                              <w:rPr>
                                <w:b w:val="0"/>
                                <w:bCs w:val="0"/>
                                <w:noProof/>
                                <w:color w:val="auto"/>
                                <w:sz w:val="20"/>
                                <w:szCs w:val="20"/>
                              </w:rPr>
                            </w:pPr>
                            <w:r w:rsidRPr="00351FC7">
                              <w:rPr>
                                <w:b w:val="0"/>
                                <w:bCs w:val="0"/>
                                <w:color w:val="auto"/>
                                <w:sz w:val="20"/>
                                <w:szCs w:val="20"/>
                              </w:rPr>
                              <w:t>Figura 3: casas no quilombo Abuizinho – Território Alto Trombetas 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F1AAAD" id="Caixa de Texto 22" o:spid="_x0000_s1027" type="#_x0000_t202" style="position:absolute;left:0;text-align:left;margin-left:401.8pt;margin-top:0;width:453pt;height:17.25pt;z-index:2517079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" stroked="f">
                <v:textbox inset="0,0,0,0">
                  <w:txbxContent>
                    <w:p w14:paraId="464577BF" w14:textId="4EC708C9" w:rsidR="00351FC7" w:rsidRPr="00351FC7" w:rsidRDefault="00351FC7" w:rsidP="00351FC7">
                      <w:pPr>
                        <w:pStyle w:val="Legenda"/>
                        <w:jc w:val="center"/>
                        <w:rPr>
                          <w:b w:val="0"/>
                          <w:bCs w:val="0"/>
                          <w:noProof/>
                          <w:color w:val="auto"/>
                          <w:sz w:val="20"/>
                          <w:szCs w:val="20"/>
                        </w:rPr>
                      </w:pPr>
                      <w:r w:rsidRPr="00351FC7">
                        <w:rPr>
                          <w:b w:val="0"/>
                          <w:bCs w:val="0"/>
                          <w:color w:val="auto"/>
                          <w:sz w:val="20"/>
                          <w:szCs w:val="20"/>
                        </w:rPr>
                        <w:t>Figura 3: casas no quilombo Abuizinho – Território Alto Trombetas II</w:t>
                      </w:r>
                    </w:p>
                  </w:txbxContent>
                </v:textbox>
                <w10:wrap type="topAndBottom" anchorx="margin"/>
              </v:shape>
            </w:pict>
          </mc:Fallback>
        </mc:AlternateContent>
      </w:r>
      <w:r w:rsidR="00B14B6D" w:rsidRPr="00750BC7">
        <w:rPr>
          <w:noProof/>
        </w:rPr>
        <w:drawing>
          <wp:anchor distT="0" distB="0" distL="114300" distR="114300" simplePos="0" relativeHeight="251663872" behindDoc="0" locked="0" layoutInCell="1" allowOverlap="1" wp14:anchorId="65B42583" wp14:editId="4D5C8AC0">
            <wp:simplePos x="0" y="0"/>
            <wp:positionH relativeFrom="margin">
              <wp:align>right</wp:align>
            </wp:positionH>
            <wp:positionV relativeFrom="paragraph">
              <wp:posOffset>0</wp:posOffset>
            </wp:positionV>
            <wp:extent cx="5753100" cy="4048125"/>
            <wp:effectExtent l="0" t="0" r="0" b="9525"/>
            <wp:wrapTopAndBottom/>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sa abuizinho.jpg"/>
                    <pic:cNvPicPr/>
                  </pic:nvPicPr>
                  <pic:blipFill>
                    <a:blip r:embed="rId16">
                      <a:extLst>
                        <a:ext uri="{28A0092B-C50C-407E-A947-70E740481C1C}">
                          <a14:useLocalDpi xmlns:a14="http://schemas.microsoft.com/office/drawing/2010/main" val="0"/>
                        </a:ext>
                      </a:extLst>
                    </a:blip>
                    <a:stretch>
                      <a:fillRect/>
                    </a:stretch>
                  </pic:blipFill>
                  <pic:spPr>
                    <a:xfrm>
                      <a:off x="0" y="0"/>
                      <a:ext cx="5753100" cy="4048125"/>
                    </a:xfrm>
                    <a:prstGeom prst="rect">
                      <a:avLst/>
                    </a:prstGeom>
                  </pic:spPr>
                </pic:pic>
              </a:graphicData>
            </a:graphic>
            <wp14:sizeRelH relativeFrom="margin">
              <wp14:pctWidth>0</wp14:pctWidth>
            </wp14:sizeRelH>
            <wp14:sizeRelV relativeFrom="margin">
              <wp14:pctHeight>0</wp14:pctHeight>
            </wp14:sizeRelV>
          </wp:anchor>
        </w:drawing>
      </w:r>
      <w:r w:rsidR="00B14B6D">
        <w:rPr>
          <w:rFonts w:cs="Arial"/>
          <w:szCs w:val="24"/>
        </w:rPr>
        <w:t>Fonte: Arquivos de campo</w:t>
      </w:r>
    </w:p>
    <w:p w14:paraId="780765EA" w14:textId="777B9C69" w:rsidR="00E70698" w:rsidRDefault="008E4520" w:rsidP="00B14B6D">
      <w:pPr>
        <w:pStyle w:val="SemEspaamento"/>
        <w:spacing w:line="360" w:lineRule="auto"/>
        <w:jc w:val="center"/>
        <w:rPr>
          <w:rFonts w:cs="Arial"/>
          <w:szCs w:val="24"/>
        </w:rPr>
      </w:pPr>
      <w:r>
        <w:rPr>
          <w:noProof/>
        </w:rPr>
        <mc:AlternateContent>
          <mc:Choice Requires="wps">
            <w:drawing>
              <wp:anchor distT="0" distB="0" distL="114300" distR="114300" simplePos="0" relativeHeight="251705856" behindDoc="1" locked="0" layoutInCell="1" allowOverlap="1" wp14:anchorId="2227AB79" wp14:editId="376040FD">
                <wp:simplePos x="0" y="0"/>
                <wp:positionH relativeFrom="margin">
                  <wp:align>left</wp:align>
                </wp:positionH>
                <wp:positionV relativeFrom="paragraph">
                  <wp:posOffset>123825</wp:posOffset>
                </wp:positionV>
                <wp:extent cx="5734050" cy="219075"/>
                <wp:effectExtent l="0" t="0" r="0" b="9525"/>
                <wp:wrapNone/>
                <wp:docPr id="21" name="Caixa de Texto 21"/>
                <wp:cNvGraphicFramePr/>
                <a:graphic xmlns:a="http://schemas.openxmlformats.org/drawingml/2006/main">
                  <a:graphicData uri="http://schemas.microsoft.com/office/word/2010/wordprocessingShape">
                    <wps:wsp>
                      <wps:cNvSpPr txBox="1"/>
                      <wps:spPr>
                        <a:xfrm>
                          <a:off x="0" y="0"/>
                          <a:ext cx="5734050" cy="219075"/>
                        </a:xfrm>
                        <a:prstGeom prst="rect">
                          <a:avLst/>
                        </a:prstGeom>
                        <a:solidFill>
                          <a:prstClr val="white"/>
                        </a:solidFill>
                        <a:ln>
                          <a:noFill/>
                        </a:ln>
                      </wps:spPr>
                      <wps:txbx>
                        <w:txbxContent>
                          <w:p w14:paraId="14F4811E" w14:textId="3BB06CB6" w:rsidR="008E4520" w:rsidRPr="00351FC7" w:rsidRDefault="008E4520" w:rsidP="008E4520">
                            <w:pPr>
                              <w:pStyle w:val="Legenda"/>
                              <w:jc w:val="center"/>
                              <w:rPr>
                                <w:rFonts w:cs="Arial"/>
                                <w:b w:val="0"/>
                                <w:bCs w:val="0"/>
                                <w:noProof/>
                                <w:sz w:val="20"/>
                                <w:szCs w:val="20"/>
                              </w:rPr>
                            </w:pPr>
                            <w:r w:rsidRPr="00351FC7">
                              <w:rPr>
                                <w:b w:val="0"/>
                                <w:bCs w:val="0"/>
                                <w:color w:val="auto"/>
                                <w:sz w:val="20"/>
                                <w:szCs w:val="20"/>
                              </w:rPr>
                              <w:t>Figura 4: residência do senhor Osmarino, Quilombo Palhal.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27AB79" id="Caixa de Texto 21" o:spid="_x0000_s1028" type="#_x0000_t202" style="position:absolute;left:0;text-align:left;margin-left:0;margin-top:9.75pt;width:451.5pt;height:17.25pt;z-index:-2516106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" stroked="f">
                <v:textbox inset="0,0,0,0">
                  <w:txbxContent>
                    <w:p w14:paraId="14F4811E" w14:textId="3BB06CB6" w:rsidR="008E4520" w:rsidRPr="00351FC7" w:rsidRDefault="008E4520" w:rsidP="008E4520">
                      <w:pPr>
                        <w:pStyle w:val="Legenda"/>
                        <w:jc w:val="center"/>
                        <w:rPr>
                          <w:rFonts w:cs="Arial"/>
                          <w:b w:val="0"/>
                          <w:bCs w:val="0"/>
                          <w:noProof/>
                          <w:sz w:val="20"/>
                          <w:szCs w:val="20"/>
                        </w:rPr>
                      </w:pPr>
                      <w:r w:rsidRPr="00351FC7">
                        <w:rPr>
                          <w:b w:val="0"/>
                          <w:bCs w:val="0"/>
                          <w:color w:val="auto"/>
                          <w:sz w:val="20"/>
                          <w:szCs w:val="20"/>
                        </w:rPr>
                        <w:t>Figura 4: residência do senhor Osmarino, Quilombo Palhal.</w:t>
                      </w:r>
                    </w:p>
                  </w:txbxContent>
                </v:textbox>
                <w10:wrap anchorx="margin"/>
              </v:shape>
            </w:pict>
          </mc:Fallback>
        </mc:AlternateContent>
      </w:r>
    </w:p>
    <w:p w14:paraId="26598BB4" w14:textId="6C20FDB3" w:rsidR="00B14B6D" w:rsidRPr="00750BC7" w:rsidRDefault="00B14B6D" w:rsidP="00B14B6D">
      <w:pPr>
        <w:ind w:right="-1"/>
        <w:jc w:val="center"/>
        <w:rPr>
          <w:rFonts w:cs="Arial"/>
          <w:sz w:val="20"/>
          <w:szCs w:val="20"/>
        </w:rPr>
      </w:pPr>
      <w:r w:rsidRPr="00750BC7">
        <w:rPr>
          <w:rFonts w:cs="Arial"/>
          <w:noProof/>
          <w:szCs w:val="24"/>
        </w:rPr>
        <w:drawing>
          <wp:anchor distT="0" distB="0" distL="114300" distR="114300" simplePos="0" relativeHeight="251699712" behindDoc="1" locked="0" layoutInCell="1" allowOverlap="1" wp14:anchorId="6BCC3C0E" wp14:editId="26581C99">
            <wp:simplePos x="0" y="0"/>
            <wp:positionH relativeFrom="margin">
              <wp:align>left</wp:align>
            </wp:positionH>
            <wp:positionV relativeFrom="paragraph">
              <wp:posOffset>130175</wp:posOffset>
            </wp:positionV>
            <wp:extent cx="5734050" cy="3648075"/>
            <wp:effectExtent l="0" t="0" r="0" b="952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sa palhal.jpg"/>
                    <pic:cNvPicPr/>
                  </pic:nvPicPr>
                  <pic:blipFill>
                    <a:blip r:embed="rId17">
                      <a:extLst>
                        <a:ext uri="{28A0092B-C50C-407E-A947-70E740481C1C}">
                          <a14:useLocalDpi xmlns:a14="http://schemas.microsoft.com/office/drawing/2010/main" val="0"/>
                        </a:ext>
                      </a:extLst>
                    </a:blip>
                    <a:stretch>
                      <a:fillRect/>
                    </a:stretch>
                  </pic:blipFill>
                  <pic:spPr>
                    <a:xfrm>
                      <a:off x="0" y="0"/>
                      <a:ext cx="5734050" cy="3648075"/>
                    </a:xfrm>
                    <a:prstGeom prst="rect">
                      <a:avLst/>
                    </a:prstGeom>
                  </pic:spPr>
                </pic:pic>
              </a:graphicData>
            </a:graphic>
            <wp14:sizeRelH relativeFrom="page">
              <wp14:pctWidth>0</wp14:pctWidth>
            </wp14:sizeRelH>
            <wp14:sizeRelV relativeFrom="page">
              <wp14:pctHeight>0</wp14:pctHeight>
            </wp14:sizeRelV>
          </wp:anchor>
        </w:drawing>
      </w:r>
    </w:p>
    <w:p w14:paraId="76F887DC" w14:textId="3EF30269" w:rsidR="00B14B6D" w:rsidRDefault="00B14B6D" w:rsidP="00B14B6D">
      <w:pPr>
        <w:pStyle w:val="SemEspaamento"/>
        <w:spacing w:line="360" w:lineRule="auto"/>
        <w:jc w:val="center"/>
        <w:rPr>
          <w:rFonts w:cs="Arial"/>
          <w:szCs w:val="24"/>
        </w:rPr>
      </w:pPr>
    </w:p>
    <w:p w14:paraId="23861A11" w14:textId="0F124029" w:rsidR="00B14B6D" w:rsidRPr="00E70698" w:rsidRDefault="00B14B6D" w:rsidP="00504FBA">
      <w:pPr>
        <w:pStyle w:val="Corpodetexto"/>
        <w:spacing w:line="360" w:lineRule="auto"/>
        <w:ind w:left="567" w:right="-1" w:firstLine="567"/>
        <w:jc w:val="both"/>
        <w:rPr>
          <w:rFonts w:ascii="Arial" w:hAnsi="Arial" w:cs="Arial"/>
          <w:szCs w:val="24"/>
          <w:lang w:val="pt-PT"/>
        </w:rPr>
      </w:pPr>
    </w:p>
    <w:p w14:paraId="016EA3D9" w14:textId="20963613" w:rsidR="00B14B6D" w:rsidRDefault="00B14B6D" w:rsidP="00504FBA">
      <w:pPr>
        <w:pStyle w:val="Corpodetexto"/>
        <w:spacing w:line="360" w:lineRule="auto"/>
        <w:ind w:left="567" w:right="-1" w:firstLine="567"/>
        <w:jc w:val="both"/>
        <w:rPr>
          <w:rFonts w:ascii="Arial" w:hAnsi="Arial" w:cs="Arial"/>
          <w:szCs w:val="24"/>
        </w:rPr>
      </w:pPr>
    </w:p>
    <w:p w14:paraId="3DA532C5" w14:textId="7ED8EE33" w:rsidR="00B14B6D" w:rsidRDefault="00B14B6D" w:rsidP="00504FBA">
      <w:pPr>
        <w:pStyle w:val="Corpodetexto"/>
        <w:spacing w:line="360" w:lineRule="auto"/>
        <w:ind w:left="567" w:right="-1" w:firstLine="567"/>
        <w:jc w:val="both"/>
        <w:rPr>
          <w:rFonts w:ascii="Arial" w:hAnsi="Arial" w:cs="Arial"/>
          <w:szCs w:val="24"/>
        </w:rPr>
      </w:pPr>
    </w:p>
    <w:p w14:paraId="63372837" w14:textId="560EB267" w:rsidR="00B14B6D" w:rsidRDefault="00B14B6D" w:rsidP="00504FBA">
      <w:pPr>
        <w:pStyle w:val="Corpodetexto"/>
        <w:spacing w:line="360" w:lineRule="auto"/>
        <w:ind w:left="567" w:right="-1" w:firstLine="567"/>
        <w:jc w:val="both"/>
        <w:rPr>
          <w:rFonts w:ascii="Arial" w:hAnsi="Arial" w:cs="Arial"/>
          <w:szCs w:val="24"/>
        </w:rPr>
      </w:pPr>
    </w:p>
    <w:p w14:paraId="0CDEECE4" w14:textId="5F32A7A4" w:rsidR="00B14B6D" w:rsidRDefault="00B14B6D" w:rsidP="00504FBA">
      <w:pPr>
        <w:pStyle w:val="Corpodetexto"/>
        <w:spacing w:line="360" w:lineRule="auto"/>
        <w:ind w:left="567" w:right="-1" w:firstLine="567"/>
        <w:jc w:val="both"/>
        <w:rPr>
          <w:rFonts w:ascii="Arial" w:hAnsi="Arial" w:cs="Arial"/>
          <w:szCs w:val="24"/>
        </w:rPr>
      </w:pPr>
    </w:p>
    <w:p w14:paraId="35561CFD" w14:textId="77777777" w:rsidR="00B14B6D" w:rsidRDefault="00B14B6D" w:rsidP="00504FBA">
      <w:pPr>
        <w:pStyle w:val="Corpodetexto"/>
        <w:spacing w:line="360" w:lineRule="auto"/>
        <w:ind w:left="567" w:right="-1" w:firstLine="567"/>
        <w:jc w:val="both"/>
        <w:rPr>
          <w:rFonts w:ascii="Arial" w:hAnsi="Arial" w:cs="Arial"/>
          <w:szCs w:val="24"/>
        </w:rPr>
      </w:pPr>
    </w:p>
    <w:p w14:paraId="1CFF5062" w14:textId="076308F4" w:rsidR="00B14B6D" w:rsidRDefault="00B14B6D" w:rsidP="00504FBA">
      <w:pPr>
        <w:pStyle w:val="Corpodetexto"/>
        <w:spacing w:line="360" w:lineRule="auto"/>
        <w:ind w:left="567" w:right="-1" w:firstLine="567"/>
        <w:jc w:val="both"/>
        <w:rPr>
          <w:rFonts w:ascii="Arial" w:hAnsi="Arial" w:cs="Arial"/>
          <w:szCs w:val="24"/>
        </w:rPr>
      </w:pPr>
    </w:p>
    <w:p w14:paraId="7821FD86" w14:textId="77777777" w:rsidR="00B14B6D" w:rsidRDefault="00B14B6D" w:rsidP="00504FBA">
      <w:pPr>
        <w:pStyle w:val="Corpodetexto"/>
        <w:spacing w:line="360" w:lineRule="auto"/>
        <w:ind w:left="567" w:right="-1" w:firstLine="567"/>
        <w:jc w:val="both"/>
        <w:rPr>
          <w:rFonts w:ascii="Arial" w:hAnsi="Arial" w:cs="Arial"/>
          <w:szCs w:val="24"/>
        </w:rPr>
      </w:pPr>
    </w:p>
    <w:p w14:paraId="1E7A88D2" w14:textId="094A23C4" w:rsidR="00504FBA" w:rsidRPr="00750BC7" w:rsidRDefault="00504FBA" w:rsidP="00504FBA">
      <w:pPr>
        <w:pStyle w:val="Corpodetexto"/>
        <w:spacing w:line="360" w:lineRule="auto"/>
        <w:ind w:left="567" w:right="-1" w:firstLine="567"/>
        <w:jc w:val="both"/>
        <w:rPr>
          <w:rFonts w:ascii="Arial" w:hAnsi="Arial" w:cs="Arial"/>
          <w:szCs w:val="24"/>
        </w:rPr>
      </w:pPr>
    </w:p>
    <w:p w14:paraId="6C111E75" w14:textId="682588BB" w:rsidR="00C06B88" w:rsidRPr="00750BC7" w:rsidRDefault="00C06B88" w:rsidP="00C84A2A">
      <w:pPr>
        <w:pStyle w:val="Corpodetexto"/>
        <w:keepNext/>
        <w:spacing w:line="360" w:lineRule="auto"/>
        <w:ind w:right="-1"/>
        <w:jc w:val="both"/>
        <w:rPr>
          <w:rFonts w:ascii="Arial" w:hAnsi="Arial" w:cs="Arial"/>
        </w:rPr>
      </w:pPr>
    </w:p>
    <w:p w14:paraId="63DA4DAA" w14:textId="2B0C0E4F" w:rsidR="00BE1C75" w:rsidRDefault="00BE1C75" w:rsidP="00C84A2A">
      <w:pPr>
        <w:pStyle w:val="Corpodetexto"/>
        <w:spacing w:line="360" w:lineRule="auto"/>
        <w:ind w:right="-1"/>
        <w:jc w:val="both"/>
        <w:rPr>
          <w:rFonts w:ascii="Arial" w:hAnsi="Arial" w:cs="Arial"/>
          <w:szCs w:val="24"/>
        </w:rPr>
      </w:pPr>
    </w:p>
    <w:p w14:paraId="088DA5E0" w14:textId="77777777" w:rsidR="00B14B6D" w:rsidRPr="00750BC7" w:rsidRDefault="00B14B6D" w:rsidP="00C84A2A">
      <w:pPr>
        <w:pStyle w:val="Corpodetexto"/>
        <w:spacing w:line="360" w:lineRule="auto"/>
        <w:ind w:right="-1"/>
        <w:jc w:val="both"/>
        <w:rPr>
          <w:rFonts w:ascii="Arial" w:hAnsi="Arial" w:cs="Arial"/>
          <w:szCs w:val="24"/>
        </w:rPr>
      </w:pPr>
    </w:p>
    <w:p w14:paraId="48E26121" w14:textId="77777777" w:rsidR="00716680" w:rsidRPr="00750BC7" w:rsidRDefault="00716680" w:rsidP="00E70698">
      <w:pPr>
        <w:pStyle w:val="Corpodetexto"/>
        <w:spacing w:line="360" w:lineRule="auto"/>
        <w:ind w:right="-1"/>
        <w:jc w:val="center"/>
        <w:rPr>
          <w:rFonts w:ascii="Arial" w:hAnsi="Arial" w:cs="Arial"/>
          <w:szCs w:val="24"/>
        </w:rPr>
      </w:pPr>
    </w:p>
    <w:p w14:paraId="7DE2B21C" w14:textId="68B65FDF" w:rsidR="00B14B6D" w:rsidRDefault="00E70698" w:rsidP="00E70698">
      <w:pPr>
        <w:pStyle w:val="Corpodetexto"/>
        <w:spacing w:line="360" w:lineRule="auto"/>
        <w:ind w:right="-1" w:firstLine="567"/>
        <w:jc w:val="center"/>
        <w:rPr>
          <w:rFonts w:ascii="Arial" w:hAnsi="Arial" w:cs="Arial"/>
          <w:szCs w:val="24"/>
        </w:rPr>
      </w:pPr>
      <w:r>
        <w:rPr>
          <w:rFonts w:ascii="Arial" w:hAnsi="Arial" w:cs="Arial"/>
          <w:szCs w:val="24"/>
        </w:rPr>
        <w:t>Fonte: arquivos de campo</w:t>
      </w:r>
    </w:p>
    <w:p w14:paraId="2FB4F7D2" w14:textId="2105FDB4" w:rsidR="001759E1" w:rsidRPr="00750BC7" w:rsidRDefault="00BE1C75" w:rsidP="00C84A2A">
      <w:pPr>
        <w:pStyle w:val="Corpodetexto"/>
        <w:spacing w:line="360" w:lineRule="auto"/>
        <w:ind w:right="-1" w:firstLine="567"/>
        <w:jc w:val="both"/>
        <w:rPr>
          <w:rFonts w:ascii="Arial" w:hAnsi="Arial" w:cs="Arial"/>
          <w:szCs w:val="24"/>
        </w:rPr>
      </w:pPr>
      <w:r w:rsidRPr="00750BC7">
        <w:rPr>
          <w:rFonts w:ascii="Arial" w:hAnsi="Arial" w:cs="Arial"/>
          <w:szCs w:val="24"/>
        </w:rPr>
        <w:lastRenderedPageBreak/>
        <w:t>Na narrativa do senhor Osmarino Gualberto de Oliveira (</w:t>
      </w:r>
      <w:r w:rsidRPr="00750BC7">
        <w:rPr>
          <w:rFonts w:ascii="Arial" w:hAnsi="Arial" w:cs="Arial"/>
          <w:i/>
          <w:iCs/>
          <w:szCs w:val="24"/>
        </w:rPr>
        <w:t xml:space="preserve">in </w:t>
      </w:r>
      <w:r w:rsidR="00147ABA" w:rsidRPr="00750BC7">
        <w:rPr>
          <w:rFonts w:ascii="Arial" w:hAnsi="Arial" w:cs="Arial"/>
          <w:i/>
          <w:iCs/>
          <w:szCs w:val="24"/>
        </w:rPr>
        <w:t>memoriam</w:t>
      </w:r>
      <w:r w:rsidRPr="00750BC7">
        <w:rPr>
          <w:rFonts w:ascii="Arial" w:hAnsi="Arial" w:cs="Arial"/>
          <w:szCs w:val="24"/>
        </w:rPr>
        <w:t>)</w:t>
      </w:r>
      <w:r w:rsidR="00334BF6" w:rsidRPr="00750BC7">
        <w:rPr>
          <w:rFonts w:ascii="Arial" w:hAnsi="Arial" w:cs="Arial"/>
          <w:szCs w:val="24"/>
        </w:rPr>
        <w:t>, chama atenção os critérios de escolha do lugar onde con</w:t>
      </w:r>
      <w:r w:rsidR="006F682F" w:rsidRPr="00750BC7">
        <w:rPr>
          <w:rFonts w:ascii="Arial" w:hAnsi="Arial" w:cs="Arial"/>
          <w:szCs w:val="24"/>
        </w:rPr>
        <w:t>s</w:t>
      </w:r>
      <w:r w:rsidR="00334BF6" w:rsidRPr="00750BC7">
        <w:rPr>
          <w:rFonts w:ascii="Arial" w:hAnsi="Arial" w:cs="Arial"/>
          <w:szCs w:val="24"/>
        </w:rPr>
        <w:t xml:space="preserve">truiu sua moradia, sendo elucidativo para que possamos compreender a lógica de produção e </w:t>
      </w:r>
      <w:r w:rsidR="00147ABA" w:rsidRPr="00750BC7">
        <w:rPr>
          <w:rFonts w:ascii="Arial" w:hAnsi="Arial" w:cs="Arial"/>
          <w:szCs w:val="24"/>
        </w:rPr>
        <w:t>prod</w:t>
      </w:r>
      <w:r w:rsidR="00147ABA">
        <w:rPr>
          <w:rFonts w:ascii="Arial" w:hAnsi="Arial" w:cs="Arial"/>
          <w:szCs w:val="24"/>
        </w:rPr>
        <w:t>utividade</w:t>
      </w:r>
      <w:r w:rsidR="00334BF6" w:rsidRPr="00750BC7">
        <w:rPr>
          <w:rFonts w:ascii="Arial" w:hAnsi="Arial" w:cs="Arial"/>
          <w:szCs w:val="24"/>
        </w:rPr>
        <w:t xml:space="preserve"> em jogo nessa escolha. </w:t>
      </w:r>
    </w:p>
    <w:p w14:paraId="4C93FC0B" w14:textId="77777777" w:rsidR="004760F1" w:rsidRPr="00750BC7" w:rsidRDefault="004760F1" w:rsidP="00C84A2A">
      <w:pPr>
        <w:pStyle w:val="Corpodetexto"/>
        <w:spacing w:line="360" w:lineRule="auto"/>
        <w:ind w:right="-1" w:firstLine="567"/>
        <w:jc w:val="both"/>
        <w:rPr>
          <w:rFonts w:ascii="Arial" w:hAnsi="Arial" w:cs="Arial"/>
          <w:szCs w:val="24"/>
        </w:rPr>
      </w:pPr>
    </w:p>
    <w:p w14:paraId="64391A25" w14:textId="53230CEC" w:rsidR="00334BF6" w:rsidRPr="00750BC7" w:rsidRDefault="00334BF6" w:rsidP="00C84A2A">
      <w:pPr>
        <w:pStyle w:val="Corpodetexto"/>
        <w:ind w:left="2268" w:right="-1"/>
        <w:jc w:val="both"/>
        <w:rPr>
          <w:rFonts w:ascii="Arial" w:hAnsi="Arial" w:cs="Arial"/>
          <w:sz w:val="20"/>
        </w:rPr>
      </w:pPr>
      <w:r w:rsidRPr="00750BC7">
        <w:rPr>
          <w:rFonts w:ascii="Arial" w:hAnsi="Arial" w:cs="Arial"/>
          <w:sz w:val="22"/>
          <w:szCs w:val="22"/>
        </w:rPr>
        <w:t xml:space="preserve">Quando eu me juntei com a Maria, nossa família morava ali abaixo da boca do Juquiri, no lugar dos </w:t>
      </w:r>
      <w:r w:rsidR="00147ABA" w:rsidRPr="00750BC7">
        <w:rPr>
          <w:rFonts w:ascii="Arial" w:hAnsi="Arial" w:cs="Arial"/>
          <w:sz w:val="22"/>
          <w:szCs w:val="22"/>
        </w:rPr>
        <w:t>Gualberto</w:t>
      </w:r>
      <w:r w:rsidRPr="00750BC7">
        <w:rPr>
          <w:rFonts w:ascii="Arial" w:hAnsi="Arial" w:cs="Arial"/>
          <w:sz w:val="22"/>
          <w:szCs w:val="22"/>
        </w:rPr>
        <w:t xml:space="preserve">. Como lá nos Macaxeira tinha muita gente, resolvemos vir morar pra </w:t>
      </w:r>
      <w:r w:rsidR="00147ABA" w:rsidRPr="00750BC7">
        <w:rPr>
          <w:rFonts w:ascii="Arial" w:hAnsi="Arial" w:cs="Arial"/>
          <w:sz w:val="22"/>
          <w:szCs w:val="22"/>
        </w:rPr>
        <w:t>cá</w:t>
      </w:r>
      <w:r w:rsidRPr="00750BC7">
        <w:rPr>
          <w:rFonts w:ascii="Arial" w:hAnsi="Arial" w:cs="Arial"/>
          <w:sz w:val="22"/>
          <w:szCs w:val="22"/>
        </w:rPr>
        <w:t xml:space="preserve">. Primeiro fizemos nossa casa ali onde é o lugar do seu Waldo, mas naquele tempo aquele lugar era meio encantado, nada ia para frente, tudo o que a gente plantava </w:t>
      </w:r>
      <w:r w:rsidR="00147ABA" w:rsidRPr="00750BC7">
        <w:rPr>
          <w:rFonts w:ascii="Arial" w:hAnsi="Arial" w:cs="Arial"/>
          <w:sz w:val="22"/>
          <w:szCs w:val="22"/>
        </w:rPr>
        <w:t>morria</w:t>
      </w:r>
      <w:r w:rsidRPr="00750BC7">
        <w:rPr>
          <w:rFonts w:ascii="Arial" w:hAnsi="Arial" w:cs="Arial"/>
          <w:sz w:val="22"/>
          <w:szCs w:val="22"/>
        </w:rPr>
        <w:t xml:space="preserve">, até dois filhos nosso nasceu e morreu. Os antigos dizem que lá tem um bicho muito feio, só que ele está de frente para a terra firme, se ele tivesse de frente para o rio todo mundo que passasse seria </w:t>
      </w:r>
      <w:r w:rsidR="000D53FB" w:rsidRPr="00750BC7">
        <w:rPr>
          <w:rFonts w:ascii="Arial" w:hAnsi="Arial" w:cs="Arial"/>
          <w:sz w:val="22"/>
          <w:szCs w:val="22"/>
        </w:rPr>
        <w:t>mau-olhado</w:t>
      </w:r>
      <w:r w:rsidRPr="00750BC7">
        <w:rPr>
          <w:rFonts w:ascii="Arial" w:hAnsi="Arial" w:cs="Arial"/>
          <w:sz w:val="22"/>
          <w:szCs w:val="22"/>
        </w:rPr>
        <w:t xml:space="preserve">. Nós se aporrinhemos de tentar viver ali, aí nós começamos a vir </w:t>
      </w:r>
      <w:r w:rsidR="00F943EF" w:rsidRPr="00750BC7">
        <w:rPr>
          <w:rFonts w:ascii="Arial" w:hAnsi="Arial" w:cs="Arial"/>
          <w:sz w:val="22"/>
          <w:szCs w:val="22"/>
        </w:rPr>
        <w:t>fazer roça aqui no terreno que era próximo do meu irmão Najo, aqui na primeira roça deu bem mandioca, terra bonita, tudo o que a gente plantou foi para frente. Além disso, eu queria criar porco. Aqui era bom porque não tinha vizinho perto para o bicho mexer em plantação alheia. Tem esse lago aí atrás que a gente pesca inverno e verão, todo tempo é bom de pescar, caçar. Depois da roça a gente mudou pra cá e aqui estamos até hoje cuidando da nossa rocinha, hoje pouca porque nós dois estamos velhos e só fazemos aquele pouquinho para comer (OLIVEIRA, Entrevista 01, realizada em 18/05/2018).</w:t>
      </w:r>
    </w:p>
    <w:p w14:paraId="7DACE9B6" w14:textId="77777777" w:rsidR="00F943EF" w:rsidRPr="00750BC7" w:rsidRDefault="00F943EF" w:rsidP="00C84A2A">
      <w:pPr>
        <w:pStyle w:val="Corpodetexto"/>
        <w:ind w:right="-1"/>
        <w:jc w:val="both"/>
        <w:rPr>
          <w:rFonts w:ascii="Arial" w:hAnsi="Arial" w:cs="Arial"/>
          <w:sz w:val="20"/>
        </w:rPr>
      </w:pPr>
    </w:p>
    <w:p w14:paraId="6D8ED703" w14:textId="5EDB5D69" w:rsidR="001759E1" w:rsidRPr="00750BC7" w:rsidRDefault="001759E1" w:rsidP="00C84A2A">
      <w:pPr>
        <w:pStyle w:val="Corpodetexto"/>
        <w:spacing w:before="240" w:line="360" w:lineRule="auto"/>
        <w:ind w:right="-1" w:firstLine="567"/>
        <w:jc w:val="both"/>
        <w:rPr>
          <w:rFonts w:ascii="Arial" w:hAnsi="Arial" w:cs="Arial"/>
          <w:szCs w:val="24"/>
        </w:rPr>
      </w:pPr>
      <w:r w:rsidRPr="00750BC7">
        <w:rPr>
          <w:rFonts w:ascii="Arial" w:hAnsi="Arial" w:cs="Arial"/>
          <w:szCs w:val="24"/>
        </w:rPr>
        <w:t xml:space="preserve">Funes </w:t>
      </w:r>
      <w:r w:rsidR="008C2289" w:rsidRPr="00750BC7">
        <w:rPr>
          <w:rFonts w:ascii="Arial" w:hAnsi="Arial" w:cs="Arial"/>
          <w:szCs w:val="24"/>
        </w:rPr>
        <w:t>(200</w:t>
      </w:r>
      <w:r w:rsidR="004560D8" w:rsidRPr="00750BC7">
        <w:rPr>
          <w:rFonts w:ascii="Arial" w:hAnsi="Arial" w:cs="Arial"/>
          <w:szCs w:val="24"/>
        </w:rPr>
        <w:t>0) c</w:t>
      </w:r>
      <w:r w:rsidRPr="00750BC7">
        <w:rPr>
          <w:rFonts w:ascii="Arial" w:hAnsi="Arial" w:cs="Arial"/>
          <w:szCs w:val="24"/>
        </w:rPr>
        <w:t xml:space="preserve">hama atenção ainda para </w:t>
      </w:r>
      <w:r w:rsidR="00B45082" w:rsidRPr="00750BC7">
        <w:rPr>
          <w:rFonts w:ascii="Arial" w:hAnsi="Arial" w:cs="Arial"/>
          <w:szCs w:val="24"/>
        </w:rPr>
        <w:t>esse ideal de</w:t>
      </w:r>
      <w:r w:rsidRPr="00750BC7">
        <w:rPr>
          <w:rFonts w:ascii="Arial" w:hAnsi="Arial" w:cs="Arial"/>
          <w:szCs w:val="24"/>
        </w:rPr>
        <w:t xml:space="preserve"> autonomia conquistado pelos quilombolas através da agricultura de base familiar</w:t>
      </w:r>
      <w:r w:rsidR="006C498E" w:rsidRPr="00750BC7">
        <w:rPr>
          <w:rFonts w:ascii="Arial" w:hAnsi="Arial" w:cs="Arial"/>
          <w:szCs w:val="24"/>
        </w:rPr>
        <w:t xml:space="preserve"> </w:t>
      </w:r>
      <w:r w:rsidR="00B45082" w:rsidRPr="00750BC7">
        <w:rPr>
          <w:rFonts w:ascii="Arial" w:hAnsi="Arial" w:cs="Arial"/>
          <w:szCs w:val="24"/>
        </w:rPr>
        <w:t>des</w:t>
      </w:r>
      <w:r w:rsidR="00147ABA">
        <w:rPr>
          <w:rFonts w:ascii="Arial" w:hAnsi="Arial" w:cs="Arial"/>
          <w:szCs w:val="24"/>
        </w:rPr>
        <w:t xml:space="preserve">envolvidos </w:t>
      </w:r>
      <w:r w:rsidR="00B45082" w:rsidRPr="00750BC7">
        <w:rPr>
          <w:rFonts w:ascii="Arial" w:hAnsi="Arial" w:cs="Arial"/>
          <w:szCs w:val="24"/>
        </w:rPr>
        <w:t>coletivamente, cujo</w:t>
      </w:r>
      <w:r w:rsidRPr="00750BC7">
        <w:rPr>
          <w:rFonts w:ascii="Arial" w:hAnsi="Arial" w:cs="Arial"/>
          <w:szCs w:val="24"/>
        </w:rPr>
        <w:t xml:space="preserve"> principal produto é a mandioca.</w:t>
      </w:r>
      <w:r w:rsidR="006C498E" w:rsidRPr="00750BC7">
        <w:rPr>
          <w:rFonts w:ascii="Arial" w:hAnsi="Arial" w:cs="Arial"/>
          <w:szCs w:val="24"/>
        </w:rPr>
        <w:t xml:space="preserve"> Ocorre através de relações no âmbito da parentela, do compadrio e elos </w:t>
      </w:r>
      <w:r w:rsidR="00440EDD" w:rsidRPr="00750BC7">
        <w:rPr>
          <w:rFonts w:ascii="Arial" w:hAnsi="Arial" w:cs="Arial"/>
          <w:szCs w:val="24"/>
        </w:rPr>
        <w:t>comunitários orientados por princípio</w:t>
      </w:r>
      <w:r w:rsidR="006C498E" w:rsidRPr="00750BC7">
        <w:rPr>
          <w:rFonts w:ascii="Arial" w:hAnsi="Arial" w:cs="Arial"/>
          <w:szCs w:val="24"/>
        </w:rPr>
        <w:t xml:space="preserve"> d</w:t>
      </w:r>
      <w:r w:rsidR="00440EDD" w:rsidRPr="00750BC7">
        <w:rPr>
          <w:rFonts w:ascii="Arial" w:hAnsi="Arial" w:cs="Arial"/>
          <w:szCs w:val="24"/>
        </w:rPr>
        <w:t>e</w:t>
      </w:r>
      <w:r w:rsidR="006C498E" w:rsidRPr="00750BC7">
        <w:rPr>
          <w:rFonts w:ascii="Arial" w:hAnsi="Arial" w:cs="Arial"/>
          <w:szCs w:val="24"/>
        </w:rPr>
        <w:t xml:space="preserve"> aju</w:t>
      </w:r>
      <w:r w:rsidR="00440EDD" w:rsidRPr="00750BC7">
        <w:rPr>
          <w:rFonts w:ascii="Arial" w:hAnsi="Arial" w:cs="Arial"/>
          <w:szCs w:val="24"/>
        </w:rPr>
        <w:t xml:space="preserve">da mútua, na qual um ajuda o outro visando agilizar a produtividade. Nesse sentido, trabalhos que deveriam durar dias ou até mesmo meses, são realizados em único dia. </w:t>
      </w:r>
    </w:p>
    <w:p w14:paraId="1BDB7D83" w14:textId="77777777" w:rsidR="001D3CBA" w:rsidRPr="00750BC7" w:rsidRDefault="001D3CBA" w:rsidP="00C84A2A">
      <w:pPr>
        <w:autoSpaceDE w:val="0"/>
        <w:autoSpaceDN w:val="0"/>
        <w:adjustRightInd w:val="0"/>
        <w:ind w:right="-1"/>
        <w:jc w:val="both"/>
        <w:rPr>
          <w:rFonts w:cs="Arial"/>
          <w:lang w:val="pt-BR" w:eastAsia="pt-BR"/>
        </w:rPr>
      </w:pPr>
    </w:p>
    <w:p w14:paraId="4E6AC1F6" w14:textId="77777777" w:rsidR="00B45082" w:rsidRPr="00E70698" w:rsidRDefault="00B45082" w:rsidP="00C84A2A">
      <w:pPr>
        <w:autoSpaceDE w:val="0"/>
        <w:autoSpaceDN w:val="0"/>
        <w:adjustRightInd w:val="0"/>
        <w:ind w:left="2268" w:right="-1"/>
        <w:jc w:val="both"/>
        <w:rPr>
          <w:rFonts w:cs="Arial"/>
          <w:sz w:val="22"/>
          <w:lang w:val="pt-BR" w:eastAsia="pt-BR"/>
        </w:rPr>
      </w:pPr>
      <w:r w:rsidRPr="00E70698">
        <w:rPr>
          <w:rFonts w:cs="Arial"/>
          <w:sz w:val="22"/>
          <w:lang w:val="pt-BR" w:eastAsia="pt-BR"/>
        </w:rPr>
        <w:t>Nesse processo, na medida em que os quilombolas buscavam garantir a sua autonomia e reprodução, constituíram um campesinato centrado em pequenas roças e nas relações de</w:t>
      </w:r>
      <w:r w:rsidR="00B0336E" w:rsidRPr="00E70698">
        <w:rPr>
          <w:rFonts w:cs="Arial"/>
          <w:sz w:val="22"/>
          <w:lang w:val="pt-BR" w:eastAsia="pt-BR"/>
        </w:rPr>
        <w:t xml:space="preserve"> </w:t>
      </w:r>
      <w:r w:rsidRPr="00E70698">
        <w:rPr>
          <w:rFonts w:cs="Arial"/>
          <w:sz w:val="22"/>
          <w:lang w:val="pt-BR" w:eastAsia="pt-BR"/>
        </w:rPr>
        <w:t>produção baseadas na unidade familiar e no trabalho coletivo representado pelos puxiruns; em especial no momento de fazerem o roçado e construírem casas</w:t>
      </w:r>
      <w:r w:rsidR="00B0336E" w:rsidRPr="00E70698">
        <w:rPr>
          <w:rFonts w:cs="Arial"/>
          <w:sz w:val="22"/>
          <w:lang w:val="pt-BR" w:eastAsia="pt-BR"/>
        </w:rPr>
        <w:t xml:space="preserve"> (FUNES, </w:t>
      </w:r>
      <w:r w:rsidR="004760F1" w:rsidRPr="00E70698">
        <w:rPr>
          <w:rFonts w:cs="Arial"/>
          <w:sz w:val="22"/>
          <w:lang w:val="pt-BR" w:eastAsia="pt-BR"/>
        </w:rPr>
        <w:t>2000, p.</w:t>
      </w:r>
      <w:r w:rsidR="00B80D61" w:rsidRPr="00E70698">
        <w:rPr>
          <w:rFonts w:cs="Arial"/>
          <w:sz w:val="22"/>
          <w:lang w:val="pt-BR" w:eastAsia="pt-BR"/>
        </w:rPr>
        <w:t>26).</w:t>
      </w:r>
    </w:p>
    <w:p w14:paraId="709FDD1F" w14:textId="77777777" w:rsidR="00440EDD" w:rsidRPr="00750BC7" w:rsidRDefault="00440EDD" w:rsidP="00C84A2A">
      <w:pPr>
        <w:pStyle w:val="Corpodetexto"/>
        <w:spacing w:line="360" w:lineRule="auto"/>
        <w:ind w:right="-1" w:firstLine="567"/>
        <w:jc w:val="both"/>
        <w:rPr>
          <w:rFonts w:ascii="Arial" w:hAnsi="Arial" w:cs="Arial"/>
          <w:szCs w:val="24"/>
        </w:rPr>
      </w:pPr>
    </w:p>
    <w:p w14:paraId="3FF2D789" w14:textId="4D22F373" w:rsidR="007E48BE" w:rsidRPr="00750BC7" w:rsidRDefault="00440EDD" w:rsidP="00C84A2A">
      <w:pPr>
        <w:pStyle w:val="Corpodetexto"/>
        <w:spacing w:line="360" w:lineRule="auto"/>
        <w:ind w:right="-1" w:firstLine="567"/>
        <w:jc w:val="both"/>
        <w:rPr>
          <w:rFonts w:ascii="Arial" w:hAnsi="Arial" w:cs="Arial"/>
          <w:szCs w:val="24"/>
        </w:rPr>
      </w:pPr>
      <w:r w:rsidRPr="00750BC7">
        <w:rPr>
          <w:rFonts w:ascii="Arial" w:hAnsi="Arial" w:cs="Arial"/>
          <w:szCs w:val="24"/>
        </w:rPr>
        <w:t xml:space="preserve">No que se refere ao trabalho desenvolvido no âmbito da chamada </w:t>
      </w:r>
      <w:r w:rsidRPr="00750BC7">
        <w:rPr>
          <w:rFonts w:ascii="Arial" w:hAnsi="Arial" w:cs="Arial"/>
          <w:i/>
          <w:iCs/>
          <w:szCs w:val="24"/>
        </w:rPr>
        <w:t>roça</w:t>
      </w:r>
      <w:r w:rsidRPr="00750BC7">
        <w:rPr>
          <w:rFonts w:ascii="Arial" w:hAnsi="Arial" w:cs="Arial"/>
          <w:szCs w:val="24"/>
        </w:rPr>
        <w:t>, Almeida (2006), assevera</w:t>
      </w:r>
      <w:r w:rsidR="00E70698">
        <w:rPr>
          <w:rFonts w:ascii="Arial" w:hAnsi="Arial" w:cs="Arial"/>
          <w:szCs w:val="24"/>
        </w:rPr>
        <w:t xml:space="preserve">: </w:t>
      </w:r>
      <w:r w:rsidRPr="00750BC7">
        <w:rPr>
          <w:rFonts w:ascii="Arial" w:hAnsi="Arial" w:cs="Arial"/>
          <w:szCs w:val="24"/>
        </w:rPr>
        <w:t>“trata-se de uma referência essencial que sedimenta as relações intrafamiliares e entre os diferentes grupos familiares, além de assegurar um caráter sistêmico à interligação entre os povoados” (ALMEIDA, 2006, p.</w:t>
      </w:r>
      <w:r w:rsidR="00E70698">
        <w:rPr>
          <w:rFonts w:ascii="Arial" w:hAnsi="Arial" w:cs="Arial"/>
          <w:szCs w:val="24"/>
        </w:rPr>
        <w:t xml:space="preserve"> </w:t>
      </w:r>
      <w:r w:rsidRPr="00750BC7">
        <w:rPr>
          <w:rFonts w:ascii="Arial" w:hAnsi="Arial" w:cs="Arial"/>
          <w:szCs w:val="24"/>
        </w:rPr>
        <w:t xml:space="preserve">51). </w:t>
      </w:r>
      <w:r w:rsidR="009F6C67" w:rsidRPr="00750BC7">
        <w:rPr>
          <w:rFonts w:ascii="Arial" w:hAnsi="Arial" w:cs="Arial"/>
          <w:szCs w:val="24"/>
        </w:rPr>
        <w:t>Para esse autor, a roça representa muito além de um modo de produzir;</w:t>
      </w:r>
      <w:r w:rsidR="008E48FE" w:rsidRPr="00750BC7">
        <w:rPr>
          <w:rFonts w:ascii="Arial" w:hAnsi="Arial" w:cs="Arial"/>
          <w:szCs w:val="24"/>
        </w:rPr>
        <w:t xml:space="preserve"> por atender às necessidades </w:t>
      </w:r>
      <w:r w:rsidR="008E48FE" w:rsidRPr="00750BC7">
        <w:rPr>
          <w:rFonts w:ascii="Arial" w:hAnsi="Arial" w:cs="Arial"/>
          <w:szCs w:val="24"/>
        </w:rPr>
        <w:lastRenderedPageBreak/>
        <w:t>básicas do grupo e pela interação vinculante. “Nesse sentido é que se pode asseverar que a etnicidade entra também em interação com uma certa maneira de produzir, ela simboliza a conquista de autonomia” (</w:t>
      </w:r>
      <w:r w:rsidR="00147ABA" w:rsidRPr="00750BC7">
        <w:rPr>
          <w:rFonts w:ascii="Arial" w:hAnsi="Arial" w:cs="Arial"/>
          <w:szCs w:val="24"/>
        </w:rPr>
        <w:t>ibid.</w:t>
      </w:r>
      <w:r w:rsidR="008E48FE" w:rsidRPr="00750BC7">
        <w:rPr>
          <w:rFonts w:ascii="Arial" w:hAnsi="Arial" w:cs="Arial"/>
          <w:szCs w:val="24"/>
        </w:rPr>
        <w:t>, p.52).</w:t>
      </w:r>
    </w:p>
    <w:p w14:paraId="6243848D" w14:textId="7FB67F68" w:rsidR="007E48BE" w:rsidRPr="00750BC7" w:rsidRDefault="003631A0" w:rsidP="00C84A2A">
      <w:pPr>
        <w:pStyle w:val="Corpodetexto"/>
        <w:spacing w:line="360" w:lineRule="auto"/>
        <w:ind w:right="-1" w:firstLine="567"/>
        <w:jc w:val="both"/>
        <w:rPr>
          <w:rFonts w:ascii="Arial" w:hAnsi="Arial" w:cs="Arial"/>
          <w:szCs w:val="24"/>
        </w:rPr>
      </w:pPr>
      <w:r w:rsidRPr="00750BC7">
        <w:rPr>
          <w:rFonts w:ascii="Arial" w:hAnsi="Arial" w:cs="Arial"/>
          <w:szCs w:val="24"/>
        </w:rPr>
        <w:t>Consoante esses estudos</w:t>
      </w:r>
      <w:r w:rsidR="006F682F" w:rsidRPr="00750BC7">
        <w:rPr>
          <w:rFonts w:ascii="Arial" w:hAnsi="Arial" w:cs="Arial"/>
          <w:szCs w:val="24"/>
        </w:rPr>
        <w:t xml:space="preserve">, </w:t>
      </w:r>
      <w:r w:rsidRPr="00750BC7">
        <w:rPr>
          <w:rFonts w:ascii="Arial" w:hAnsi="Arial" w:cs="Arial"/>
          <w:szCs w:val="24"/>
        </w:rPr>
        <w:t>pode-se</w:t>
      </w:r>
      <w:r w:rsidR="00782D22" w:rsidRPr="00750BC7">
        <w:rPr>
          <w:rFonts w:ascii="Arial" w:hAnsi="Arial" w:cs="Arial"/>
          <w:szCs w:val="24"/>
        </w:rPr>
        <w:t xml:space="preserve"> adiantar </w:t>
      </w:r>
      <w:r w:rsidRPr="00750BC7">
        <w:rPr>
          <w:rFonts w:ascii="Arial" w:hAnsi="Arial" w:cs="Arial"/>
          <w:szCs w:val="24"/>
        </w:rPr>
        <w:t xml:space="preserve"> que a relação </w:t>
      </w:r>
      <w:r w:rsidR="00147ABA" w:rsidRPr="00750BC7">
        <w:rPr>
          <w:rFonts w:ascii="Arial" w:hAnsi="Arial" w:cs="Arial"/>
          <w:szCs w:val="24"/>
        </w:rPr>
        <w:t>entrelaçada</w:t>
      </w:r>
      <w:r w:rsidRPr="00750BC7">
        <w:rPr>
          <w:rFonts w:ascii="Arial" w:hAnsi="Arial" w:cs="Arial"/>
          <w:szCs w:val="24"/>
        </w:rPr>
        <w:t xml:space="preserve"> entre </w:t>
      </w:r>
      <w:r w:rsidR="006F682F" w:rsidRPr="00750BC7">
        <w:rPr>
          <w:rFonts w:ascii="Arial" w:hAnsi="Arial" w:cs="Arial"/>
          <w:szCs w:val="24"/>
        </w:rPr>
        <w:t xml:space="preserve">os grupos negros e o meio ambiente em Oriximiná desde o século XIX, associada a autonomia conquistada por meio de práticas tradicionais pautadas no extrativismo, na pesca, na caça e no cultivo de </w:t>
      </w:r>
      <w:r w:rsidR="00147ABA" w:rsidRPr="00750BC7">
        <w:rPr>
          <w:rFonts w:ascii="Arial" w:hAnsi="Arial" w:cs="Arial"/>
          <w:szCs w:val="24"/>
        </w:rPr>
        <w:t>mandioca</w:t>
      </w:r>
      <w:r w:rsidR="006F682F" w:rsidRPr="00750BC7">
        <w:rPr>
          <w:rFonts w:ascii="Arial" w:hAnsi="Arial" w:cs="Arial"/>
          <w:szCs w:val="24"/>
        </w:rPr>
        <w:t xml:space="preserve">, banana, milho, tabaco, entre outros produtos agricultáveis no âmbito </w:t>
      </w:r>
      <w:r w:rsidR="00716680" w:rsidRPr="00750BC7">
        <w:rPr>
          <w:rFonts w:ascii="Arial" w:hAnsi="Arial" w:cs="Arial"/>
          <w:szCs w:val="24"/>
        </w:rPr>
        <w:t xml:space="preserve">da agricultura de base </w:t>
      </w:r>
      <w:r w:rsidR="006F682F" w:rsidRPr="00750BC7">
        <w:rPr>
          <w:rFonts w:ascii="Arial" w:hAnsi="Arial" w:cs="Arial"/>
          <w:szCs w:val="24"/>
        </w:rPr>
        <w:t xml:space="preserve">familiar, representam no presente a construção social do território etnicamente configurado. </w:t>
      </w:r>
    </w:p>
    <w:p w14:paraId="5340F0A2" w14:textId="18A2F894" w:rsidR="00782D22" w:rsidRPr="00750BC7" w:rsidRDefault="00782D22" w:rsidP="00C84A2A">
      <w:pPr>
        <w:pStyle w:val="Corpodetexto"/>
        <w:spacing w:line="360" w:lineRule="auto"/>
        <w:ind w:right="-1" w:firstLine="567"/>
        <w:jc w:val="both"/>
        <w:rPr>
          <w:rFonts w:ascii="Arial" w:hAnsi="Arial" w:cs="Arial"/>
          <w:szCs w:val="24"/>
        </w:rPr>
      </w:pPr>
      <w:r w:rsidRPr="00750BC7">
        <w:rPr>
          <w:rFonts w:ascii="Arial" w:hAnsi="Arial" w:cs="Arial"/>
          <w:szCs w:val="24"/>
        </w:rPr>
        <w:t>Outra discussão que nos ajuda a compreender a formação e constituição do Trombetas enquanto território etnicamente configura</w:t>
      </w:r>
      <w:r w:rsidR="00E70698">
        <w:rPr>
          <w:rFonts w:ascii="Arial" w:hAnsi="Arial" w:cs="Arial"/>
          <w:szCs w:val="24"/>
        </w:rPr>
        <w:t>do</w:t>
      </w:r>
      <w:r w:rsidRPr="00750BC7">
        <w:rPr>
          <w:rFonts w:ascii="Arial" w:hAnsi="Arial" w:cs="Arial"/>
          <w:szCs w:val="24"/>
        </w:rPr>
        <w:t xml:space="preserve">, encontra-se no trabalho desenvolvido pela antropóloga Eliane Cantarino O’Dwyer </w:t>
      </w:r>
      <w:r w:rsidR="00C74EA9" w:rsidRPr="00750BC7">
        <w:rPr>
          <w:rFonts w:ascii="Arial" w:hAnsi="Arial" w:cs="Arial"/>
          <w:szCs w:val="24"/>
        </w:rPr>
        <w:t>ao estudar os quilombos no rio Trombetas e seu afluente Erepecuru-Cuminá</w:t>
      </w:r>
      <w:r w:rsidR="006F7887" w:rsidRPr="00750BC7">
        <w:rPr>
          <w:rFonts w:ascii="Arial" w:hAnsi="Arial" w:cs="Arial"/>
          <w:szCs w:val="24"/>
        </w:rPr>
        <w:t xml:space="preserve"> </w:t>
      </w:r>
      <w:r w:rsidR="00A0343C" w:rsidRPr="00750BC7">
        <w:rPr>
          <w:rFonts w:ascii="Arial" w:hAnsi="Arial" w:cs="Arial"/>
          <w:szCs w:val="24"/>
        </w:rPr>
        <w:t xml:space="preserve"> entre os anos de 1992, 1993, 1995 e 1999 respectivamente</w:t>
      </w:r>
      <w:r w:rsidR="00C74EA9" w:rsidRPr="00750BC7">
        <w:rPr>
          <w:rFonts w:ascii="Arial" w:hAnsi="Arial" w:cs="Arial"/>
          <w:szCs w:val="24"/>
        </w:rPr>
        <w:t xml:space="preserve">, com objetivo de compreender como esses quilombolas constroem sua identidade diante de seus antagonismos históricos. </w:t>
      </w:r>
    </w:p>
    <w:p w14:paraId="7D5C67C4" w14:textId="50CC37EF" w:rsidR="0099466F" w:rsidRPr="00750BC7" w:rsidRDefault="0099466F" w:rsidP="00C84A2A">
      <w:pPr>
        <w:pStyle w:val="Corpodetexto"/>
        <w:spacing w:line="360" w:lineRule="auto"/>
        <w:ind w:right="-1" w:firstLine="567"/>
        <w:jc w:val="both"/>
        <w:rPr>
          <w:rFonts w:ascii="Arial" w:hAnsi="Arial" w:cs="Arial"/>
          <w:szCs w:val="24"/>
        </w:rPr>
      </w:pPr>
      <w:r w:rsidRPr="00750BC7">
        <w:rPr>
          <w:rFonts w:ascii="Arial" w:hAnsi="Arial" w:cs="Arial"/>
          <w:szCs w:val="24"/>
        </w:rPr>
        <w:t xml:space="preserve">Sua principal contribuição concerne a </w:t>
      </w:r>
      <w:r w:rsidR="00147ABA" w:rsidRPr="00750BC7">
        <w:rPr>
          <w:rFonts w:ascii="Arial" w:hAnsi="Arial" w:cs="Arial"/>
          <w:szCs w:val="24"/>
        </w:rPr>
        <w:t>desconstrução</w:t>
      </w:r>
      <w:r w:rsidRPr="00750BC7">
        <w:rPr>
          <w:rFonts w:ascii="Arial" w:hAnsi="Arial" w:cs="Arial"/>
          <w:szCs w:val="24"/>
        </w:rPr>
        <w:t xml:space="preserve"> de ideia</w:t>
      </w:r>
      <w:r w:rsidR="00D64FE6" w:rsidRPr="00750BC7">
        <w:rPr>
          <w:rFonts w:ascii="Arial" w:hAnsi="Arial" w:cs="Arial"/>
          <w:szCs w:val="24"/>
        </w:rPr>
        <w:t xml:space="preserve">s essencialistas </w:t>
      </w:r>
      <w:r w:rsidRPr="00750BC7">
        <w:rPr>
          <w:rFonts w:ascii="Arial" w:hAnsi="Arial" w:cs="Arial"/>
          <w:szCs w:val="24"/>
        </w:rPr>
        <w:t xml:space="preserve">que </w:t>
      </w:r>
      <w:r w:rsidR="002F622E" w:rsidRPr="00750BC7">
        <w:rPr>
          <w:rFonts w:ascii="Arial" w:hAnsi="Arial" w:cs="Arial"/>
          <w:szCs w:val="24"/>
        </w:rPr>
        <w:t>associam a</w:t>
      </w:r>
      <w:r w:rsidRPr="00750BC7">
        <w:rPr>
          <w:rFonts w:ascii="Arial" w:hAnsi="Arial" w:cs="Arial"/>
          <w:szCs w:val="24"/>
        </w:rPr>
        <w:t xml:space="preserve"> formação dos quilombos como resultado de alguma situação de isolamento </w:t>
      </w:r>
      <w:r w:rsidR="002F622E" w:rsidRPr="00750BC7">
        <w:rPr>
          <w:rFonts w:ascii="Arial" w:hAnsi="Arial" w:cs="Arial"/>
          <w:szCs w:val="24"/>
        </w:rPr>
        <w:t>geográfica ou</w:t>
      </w:r>
      <w:r w:rsidRPr="00750BC7">
        <w:rPr>
          <w:rFonts w:ascii="Arial" w:hAnsi="Arial" w:cs="Arial"/>
          <w:szCs w:val="24"/>
        </w:rPr>
        <w:t xml:space="preserve"> social. </w:t>
      </w:r>
      <w:r w:rsidR="002F622E" w:rsidRPr="00750BC7">
        <w:rPr>
          <w:rFonts w:ascii="Arial" w:hAnsi="Arial" w:cs="Arial"/>
          <w:szCs w:val="24"/>
        </w:rPr>
        <w:t>No caso dos quilombos no Trombetas, O’Dwyer (2002), assevera que o isolamento desse grupo</w:t>
      </w:r>
      <w:r w:rsidR="00D64FE6" w:rsidRPr="00750BC7">
        <w:rPr>
          <w:rFonts w:ascii="Arial" w:hAnsi="Arial" w:cs="Arial"/>
          <w:szCs w:val="24"/>
        </w:rPr>
        <w:t xml:space="preserve"> consiste em um isolamento </w:t>
      </w:r>
      <w:r w:rsidR="00A0343C" w:rsidRPr="00750BC7">
        <w:rPr>
          <w:rFonts w:ascii="Arial" w:hAnsi="Arial" w:cs="Arial"/>
          <w:szCs w:val="24"/>
        </w:rPr>
        <w:t>“</w:t>
      </w:r>
      <w:r w:rsidR="00671E0C" w:rsidRPr="00750BC7">
        <w:rPr>
          <w:rFonts w:ascii="Arial" w:hAnsi="Arial" w:cs="Arial"/>
          <w:szCs w:val="24"/>
        </w:rPr>
        <w:t>defensivo</w:t>
      </w:r>
      <w:r w:rsidR="00A0343C" w:rsidRPr="00750BC7">
        <w:rPr>
          <w:rFonts w:ascii="Arial" w:hAnsi="Arial" w:cs="Arial"/>
          <w:szCs w:val="24"/>
        </w:rPr>
        <w:t>”</w:t>
      </w:r>
      <w:r w:rsidR="00671E0C" w:rsidRPr="00750BC7">
        <w:rPr>
          <w:rFonts w:ascii="Arial" w:hAnsi="Arial" w:cs="Arial"/>
          <w:szCs w:val="24"/>
        </w:rPr>
        <w:t xml:space="preserve"> e </w:t>
      </w:r>
      <w:r w:rsidR="00A0343C" w:rsidRPr="00750BC7">
        <w:rPr>
          <w:rFonts w:ascii="Arial" w:hAnsi="Arial" w:cs="Arial"/>
          <w:szCs w:val="24"/>
        </w:rPr>
        <w:t>“</w:t>
      </w:r>
      <w:r w:rsidR="00671E0C" w:rsidRPr="00750BC7">
        <w:rPr>
          <w:rFonts w:ascii="Arial" w:hAnsi="Arial" w:cs="Arial"/>
          <w:szCs w:val="24"/>
        </w:rPr>
        <w:t>consciente</w:t>
      </w:r>
      <w:r w:rsidR="00A0343C" w:rsidRPr="00750BC7">
        <w:rPr>
          <w:rFonts w:ascii="Arial" w:hAnsi="Arial" w:cs="Arial"/>
          <w:szCs w:val="24"/>
        </w:rPr>
        <w:t>”</w:t>
      </w:r>
      <w:r w:rsidR="00D64FE6" w:rsidRPr="00750BC7">
        <w:rPr>
          <w:rFonts w:ascii="Arial" w:hAnsi="Arial" w:cs="Arial"/>
          <w:szCs w:val="24"/>
        </w:rPr>
        <w:t>,</w:t>
      </w:r>
      <w:r w:rsidR="00671E0C" w:rsidRPr="00750BC7">
        <w:rPr>
          <w:rFonts w:ascii="Arial" w:hAnsi="Arial" w:cs="Arial"/>
          <w:szCs w:val="24"/>
        </w:rPr>
        <w:t xml:space="preserve"> ou seja, uma estratégia de resistência diante</w:t>
      </w:r>
      <w:r w:rsidR="00D64FE6" w:rsidRPr="00750BC7">
        <w:rPr>
          <w:rFonts w:ascii="Arial" w:hAnsi="Arial" w:cs="Arial"/>
          <w:szCs w:val="24"/>
        </w:rPr>
        <w:t xml:space="preserve"> dos megaprojetos implantados autoritariamente nos territórios quilombolas e suas consequências ocasionadas</w:t>
      </w:r>
      <w:r w:rsidR="00EE1D6E" w:rsidRPr="00750BC7">
        <w:rPr>
          <w:rFonts w:ascii="Arial" w:hAnsi="Arial" w:cs="Arial"/>
          <w:szCs w:val="24"/>
        </w:rPr>
        <w:t xml:space="preserve"> pela convergência </w:t>
      </w:r>
      <w:r w:rsidR="00576645" w:rsidRPr="00750BC7">
        <w:rPr>
          <w:rFonts w:ascii="Arial" w:hAnsi="Arial" w:cs="Arial"/>
          <w:szCs w:val="24"/>
        </w:rPr>
        <w:t xml:space="preserve">entre lógicas </w:t>
      </w:r>
      <w:r w:rsidR="00EE1D6E" w:rsidRPr="00750BC7">
        <w:rPr>
          <w:rFonts w:ascii="Arial" w:hAnsi="Arial" w:cs="Arial"/>
          <w:szCs w:val="24"/>
        </w:rPr>
        <w:t xml:space="preserve">distintas </w:t>
      </w:r>
      <w:r w:rsidR="00576645" w:rsidRPr="00750BC7">
        <w:rPr>
          <w:rFonts w:ascii="Arial" w:hAnsi="Arial" w:cs="Arial"/>
          <w:szCs w:val="24"/>
        </w:rPr>
        <w:t xml:space="preserve"> </w:t>
      </w:r>
      <w:r w:rsidR="00EE1D6E" w:rsidRPr="00750BC7">
        <w:rPr>
          <w:rFonts w:ascii="Arial" w:hAnsi="Arial" w:cs="Arial"/>
          <w:szCs w:val="24"/>
        </w:rPr>
        <w:t xml:space="preserve">envolvendo </w:t>
      </w:r>
      <w:r w:rsidR="00576645" w:rsidRPr="00750BC7">
        <w:rPr>
          <w:rFonts w:ascii="Arial" w:hAnsi="Arial" w:cs="Arial"/>
          <w:szCs w:val="24"/>
        </w:rPr>
        <w:t xml:space="preserve">povos tradicionais e </w:t>
      </w:r>
      <w:r w:rsidR="00147ABA" w:rsidRPr="00750BC7">
        <w:rPr>
          <w:rFonts w:ascii="Arial" w:hAnsi="Arial" w:cs="Arial"/>
          <w:szCs w:val="24"/>
        </w:rPr>
        <w:t>empreendimento</w:t>
      </w:r>
      <w:r w:rsidR="00576645" w:rsidRPr="00750BC7">
        <w:rPr>
          <w:rFonts w:ascii="Arial" w:hAnsi="Arial" w:cs="Arial"/>
          <w:szCs w:val="24"/>
        </w:rPr>
        <w:t xml:space="preserve"> capitalista</w:t>
      </w:r>
      <w:r w:rsidR="00671E0C" w:rsidRPr="00750BC7">
        <w:rPr>
          <w:rFonts w:ascii="Arial" w:hAnsi="Arial" w:cs="Arial"/>
          <w:szCs w:val="24"/>
        </w:rPr>
        <w:t xml:space="preserve">; cujo </w:t>
      </w:r>
      <w:r w:rsidR="00671E0C" w:rsidRPr="00750BC7">
        <w:rPr>
          <w:rFonts w:ascii="Arial" w:hAnsi="Arial" w:cs="Arial"/>
          <w:i/>
          <w:iCs/>
          <w:szCs w:val="24"/>
        </w:rPr>
        <w:t>modus operandi</w:t>
      </w:r>
      <w:r w:rsidR="00671E0C" w:rsidRPr="00750BC7">
        <w:rPr>
          <w:rFonts w:ascii="Arial" w:hAnsi="Arial" w:cs="Arial"/>
          <w:szCs w:val="24"/>
        </w:rPr>
        <w:t xml:space="preserve"> é distinto </w:t>
      </w:r>
      <w:r w:rsidR="00A0343C" w:rsidRPr="00750BC7">
        <w:rPr>
          <w:rFonts w:ascii="Arial" w:hAnsi="Arial" w:cs="Arial"/>
          <w:szCs w:val="24"/>
        </w:rPr>
        <w:t xml:space="preserve">de um </w:t>
      </w:r>
      <w:r w:rsidR="00147ABA" w:rsidRPr="00147ABA">
        <w:rPr>
          <w:rFonts w:ascii="Arial" w:hAnsi="Arial" w:cs="Arial"/>
          <w:i/>
          <w:iCs/>
          <w:szCs w:val="24"/>
        </w:rPr>
        <w:t>espaço</w:t>
      </w:r>
      <w:r w:rsidR="00A0343C" w:rsidRPr="00750BC7">
        <w:rPr>
          <w:rFonts w:ascii="Arial" w:hAnsi="Arial" w:cs="Arial"/>
          <w:szCs w:val="24"/>
        </w:rPr>
        <w:t xml:space="preserve"> fechado e </w:t>
      </w:r>
      <w:r w:rsidR="00147ABA" w:rsidRPr="00750BC7">
        <w:rPr>
          <w:rFonts w:ascii="Arial" w:hAnsi="Arial" w:cs="Arial"/>
          <w:szCs w:val="24"/>
        </w:rPr>
        <w:t>autossuficiente</w:t>
      </w:r>
      <w:r w:rsidR="00A0343C" w:rsidRPr="00750BC7">
        <w:rPr>
          <w:rFonts w:ascii="Arial" w:hAnsi="Arial" w:cs="Arial"/>
          <w:szCs w:val="24"/>
        </w:rPr>
        <w:t xml:space="preserve">, ou ainda, isolamento geográfico, social e cultural. </w:t>
      </w:r>
      <w:r w:rsidR="00671E0C" w:rsidRPr="00750BC7">
        <w:rPr>
          <w:rFonts w:ascii="Arial" w:hAnsi="Arial" w:cs="Arial"/>
          <w:szCs w:val="24"/>
        </w:rPr>
        <w:t>Dentre esses empreendimentos, a autora destaca: a implantação de um grande projeto de extração mineral em seu território e as ações de vigilância e controle sobre os grupos negros do Trombetas e do Erepecuru-Cuminá.</w:t>
      </w:r>
    </w:p>
    <w:p w14:paraId="5D05C024" w14:textId="334CAA95" w:rsidR="007E48BE" w:rsidRPr="00750BC7" w:rsidRDefault="00D73748" w:rsidP="00C84A2A">
      <w:pPr>
        <w:pStyle w:val="Corpodetexto"/>
        <w:spacing w:line="360" w:lineRule="auto"/>
        <w:ind w:right="-1" w:firstLine="567"/>
        <w:jc w:val="both"/>
        <w:rPr>
          <w:rFonts w:ascii="Arial" w:hAnsi="Arial" w:cs="Arial"/>
          <w:szCs w:val="24"/>
        </w:rPr>
      </w:pPr>
      <w:r w:rsidRPr="00750BC7">
        <w:rPr>
          <w:rFonts w:ascii="Arial" w:hAnsi="Arial" w:cs="Arial"/>
          <w:szCs w:val="24"/>
        </w:rPr>
        <w:t>Preocupado em analisar os “diferentes processos sociais de territorialização” na Amazônia, entre os trabalhos de graduação e doutoramento, Emmanuel de Almeida Farias Junior voltou sua reflexão para a situação social dos quilombos formados e existentes no rio Trombetas, município de Oriximiná. Nesse sentido, realizou dois  trabalhos: o primeiro, conforme o enunciado ocorreu durante a pesquisa de conclusão de curso em ciências sociais</w:t>
      </w:r>
      <w:r w:rsidR="00D22856" w:rsidRPr="00750BC7">
        <w:rPr>
          <w:rFonts w:ascii="Arial" w:hAnsi="Arial" w:cs="Arial"/>
          <w:szCs w:val="24"/>
        </w:rPr>
        <w:t xml:space="preserve"> em 2005, oportunidade em que </w:t>
      </w:r>
      <w:r w:rsidRPr="00750BC7">
        <w:rPr>
          <w:rFonts w:ascii="Arial" w:hAnsi="Arial" w:cs="Arial"/>
          <w:szCs w:val="24"/>
        </w:rPr>
        <w:t xml:space="preserve">o autor observou empiricamente o quilombo do Moura e a relação conflituosa </w:t>
      </w:r>
      <w:r w:rsidR="00D22856" w:rsidRPr="00750BC7">
        <w:rPr>
          <w:rFonts w:ascii="Arial" w:hAnsi="Arial" w:cs="Arial"/>
          <w:szCs w:val="24"/>
        </w:rPr>
        <w:t xml:space="preserve">decorrente da </w:t>
      </w:r>
      <w:r w:rsidR="00D22856" w:rsidRPr="00750BC7">
        <w:rPr>
          <w:rFonts w:ascii="Arial" w:hAnsi="Arial" w:cs="Arial"/>
          <w:szCs w:val="24"/>
        </w:rPr>
        <w:lastRenderedPageBreak/>
        <w:t>implantação de uma política ambiental restritiva; no segundo momento, refere-se a sua pesquisa de doutoramento</w:t>
      </w:r>
      <w:r w:rsidR="00A01156" w:rsidRPr="00750BC7">
        <w:rPr>
          <w:rFonts w:ascii="Arial" w:hAnsi="Arial" w:cs="Arial"/>
          <w:szCs w:val="24"/>
        </w:rPr>
        <w:t xml:space="preserve">, </w:t>
      </w:r>
      <w:r w:rsidR="00D22856" w:rsidRPr="00750BC7">
        <w:rPr>
          <w:rFonts w:ascii="Arial" w:hAnsi="Arial" w:cs="Arial"/>
          <w:szCs w:val="24"/>
        </w:rPr>
        <w:t xml:space="preserve"> que objetivava analisar a relação social entre quilombolas e os projetos de </w:t>
      </w:r>
      <w:r w:rsidR="00147ABA" w:rsidRPr="00750BC7">
        <w:rPr>
          <w:rFonts w:ascii="Arial" w:hAnsi="Arial" w:cs="Arial"/>
          <w:szCs w:val="24"/>
        </w:rPr>
        <w:t>infraestrutura</w:t>
      </w:r>
      <w:r w:rsidR="00D22856" w:rsidRPr="00750BC7">
        <w:rPr>
          <w:rFonts w:ascii="Arial" w:hAnsi="Arial" w:cs="Arial"/>
          <w:szCs w:val="24"/>
        </w:rPr>
        <w:t xml:space="preserve"> implantados no Trombetas a partir da década de 1970.</w:t>
      </w:r>
      <w:r w:rsidR="003901B7" w:rsidRPr="00750BC7">
        <w:rPr>
          <w:rFonts w:ascii="Arial" w:hAnsi="Arial" w:cs="Arial"/>
          <w:szCs w:val="24"/>
        </w:rPr>
        <w:t xml:space="preserve"> Foram cinco anos de trabalhos de campo se contarmos os dois campos ao longo da graduação 2004, 2005; somados aos outros três durante o curso de doutorado 2012,2013 e 2014. </w:t>
      </w:r>
    </w:p>
    <w:p w14:paraId="40A8FB52" w14:textId="58CF47AE" w:rsidR="00A01156" w:rsidRPr="00750BC7" w:rsidRDefault="00A01156" w:rsidP="00C84A2A">
      <w:pPr>
        <w:pStyle w:val="Corpodetexto"/>
        <w:spacing w:line="360" w:lineRule="auto"/>
        <w:ind w:right="-1" w:firstLine="567"/>
        <w:jc w:val="both"/>
        <w:rPr>
          <w:rFonts w:ascii="Arial" w:hAnsi="Arial" w:cs="Arial"/>
          <w:szCs w:val="24"/>
        </w:rPr>
      </w:pPr>
      <w:r w:rsidRPr="00750BC7">
        <w:rPr>
          <w:rFonts w:ascii="Arial" w:hAnsi="Arial" w:cs="Arial"/>
          <w:szCs w:val="24"/>
        </w:rPr>
        <w:t xml:space="preserve">Assim, “Megaprojetos inconcludentes e territórios </w:t>
      </w:r>
      <w:r w:rsidR="001D3CBA" w:rsidRPr="00750BC7">
        <w:rPr>
          <w:rFonts w:ascii="Arial" w:hAnsi="Arial" w:cs="Arial"/>
          <w:szCs w:val="24"/>
        </w:rPr>
        <w:t>c</w:t>
      </w:r>
      <w:r w:rsidRPr="00750BC7">
        <w:rPr>
          <w:rFonts w:ascii="Arial" w:hAnsi="Arial" w:cs="Arial"/>
          <w:szCs w:val="24"/>
        </w:rPr>
        <w:t>onquistados: diferentes processos sociais de Territorialização da comunidade quilombola de Cachoeira Porteira, Oriximiná, Pará</w:t>
      </w:r>
      <w:r w:rsidR="000E6D68" w:rsidRPr="00750BC7">
        <w:rPr>
          <w:rFonts w:ascii="Arial" w:hAnsi="Arial" w:cs="Arial"/>
          <w:szCs w:val="24"/>
        </w:rPr>
        <w:t xml:space="preserve">”, </w:t>
      </w:r>
      <w:r w:rsidR="00E70698">
        <w:rPr>
          <w:rFonts w:ascii="Arial" w:hAnsi="Arial" w:cs="Arial"/>
          <w:szCs w:val="24"/>
        </w:rPr>
        <w:t xml:space="preserve">a </w:t>
      </w:r>
      <w:r w:rsidR="000E6D68" w:rsidRPr="00750BC7">
        <w:rPr>
          <w:rFonts w:ascii="Arial" w:hAnsi="Arial" w:cs="Arial"/>
          <w:szCs w:val="24"/>
        </w:rPr>
        <w:t xml:space="preserve">tese defendida em 2016 no âmbito do Programa de Pós-Graduação em Antropologia Social (PPGAS-UFAM), contribui de modo </w:t>
      </w:r>
      <w:r w:rsidR="002710A8" w:rsidRPr="00750BC7">
        <w:rPr>
          <w:rFonts w:ascii="Arial" w:hAnsi="Arial" w:cs="Arial"/>
          <w:szCs w:val="24"/>
        </w:rPr>
        <w:t>enfático para</w:t>
      </w:r>
      <w:r w:rsidR="000E6D68" w:rsidRPr="00750BC7">
        <w:rPr>
          <w:rFonts w:ascii="Arial" w:hAnsi="Arial" w:cs="Arial"/>
          <w:szCs w:val="24"/>
        </w:rPr>
        <w:t xml:space="preserve"> que possamos compreender a construção de “territorialidades específicas” entre os quilombos do Trombetas.</w:t>
      </w:r>
    </w:p>
    <w:p w14:paraId="2DBE5541" w14:textId="1BAD8D68" w:rsidR="001D7C90" w:rsidRPr="00750BC7" w:rsidRDefault="002710A8" w:rsidP="00C84A2A">
      <w:pPr>
        <w:pStyle w:val="Corpodetexto"/>
        <w:spacing w:line="360" w:lineRule="auto"/>
        <w:ind w:right="-1" w:firstLine="567"/>
        <w:jc w:val="both"/>
        <w:rPr>
          <w:rFonts w:ascii="Arial" w:hAnsi="Arial" w:cs="Arial"/>
          <w:szCs w:val="24"/>
        </w:rPr>
      </w:pPr>
      <w:r w:rsidRPr="00750BC7">
        <w:rPr>
          <w:rFonts w:ascii="Arial" w:hAnsi="Arial" w:cs="Arial"/>
          <w:szCs w:val="24"/>
        </w:rPr>
        <w:t xml:space="preserve">Farias Junior (2016) parte da premissa de que “as narrativas sobre fugas e ocupação de rios, igarapés e lagos, usos dos recursos naturais, atividades agrícolas e </w:t>
      </w:r>
      <w:r w:rsidR="00147ABA" w:rsidRPr="00750BC7">
        <w:rPr>
          <w:rFonts w:ascii="Arial" w:hAnsi="Arial" w:cs="Arial"/>
          <w:szCs w:val="24"/>
        </w:rPr>
        <w:t>cosmologias</w:t>
      </w:r>
      <w:r w:rsidR="00147ABA">
        <w:rPr>
          <w:rFonts w:ascii="Arial" w:hAnsi="Arial" w:cs="Arial"/>
          <w:szCs w:val="24"/>
        </w:rPr>
        <w:t xml:space="preserve">, </w:t>
      </w:r>
      <w:r w:rsidR="00147ABA" w:rsidRPr="00750BC7">
        <w:rPr>
          <w:rFonts w:ascii="Arial" w:hAnsi="Arial" w:cs="Arial"/>
          <w:szCs w:val="24"/>
        </w:rPr>
        <w:t>territorializam</w:t>
      </w:r>
      <w:r w:rsidRPr="00750BC7">
        <w:rPr>
          <w:rFonts w:ascii="Arial" w:hAnsi="Arial" w:cs="Arial"/>
          <w:szCs w:val="24"/>
        </w:rPr>
        <w:t xml:space="preserve"> os “espaços físicos”</w:t>
      </w:r>
      <w:r w:rsidR="00D96825" w:rsidRPr="00750BC7">
        <w:rPr>
          <w:rFonts w:ascii="Arial" w:hAnsi="Arial" w:cs="Arial"/>
          <w:szCs w:val="24"/>
        </w:rPr>
        <w:t xml:space="preserve"> (FARIAS JUNIOR, 2016, p.364). Essa leitura contou com narrativas coletas ao longo de seus trabalhos de campo, apoiado na noção de “narrativas territoriais” elaborada por DAMONTE (2011) e oficinas de mapas como instrumentos de pesquisa etnográfica. </w:t>
      </w:r>
      <w:r w:rsidR="001D7C90" w:rsidRPr="00750BC7">
        <w:rPr>
          <w:rFonts w:ascii="Arial" w:hAnsi="Arial" w:cs="Arial"/>
          <w:szCs w:val="24"/>
        </w:rPr>
        <w:t xml:space="preserve">Pelos próprios agentes sociais, identificam áreas de pesca, caça, castanhais, roças e outros lugares com significado simbólico para o grupo. Tais informações foram reunidas no fascículo 18 do PNCSA, intitulado Quilombolas de Cachoeira Porteira, Alto Trombetas, Oriximiná-PA, </w:t>
      </w:r>
      <w:r w:rsidR="00E70698">
        <w:rPr>
          <w:rFonts w:ascii="Arial" w:hAnsi="Arial" w:cs="Arial"/>
          <w:szCs w:val="24"/>
        </w:rPr>
        <w:t xml:space="preserve">a respeito do </w:t>
      </w:r>
      <w:r w:rsidR="001D7C90" w:rsidRPr="00750BC7">
        <w:rPr>
          <w:rFonts w:ascii="Arial" w:hAnsi="Arial" w:cs="Arial"/>
          <w:szCs w:val="24"/>
        </w:rPr>
        <w:t xml:space="preserve">qual participei da organização juntamente com o autor da tese, na condição de pesquisadora e quilombola de Cachoeira Porteira, fornecendo informações, transcrevendo entrevistas coletadas em campo pelo pesquisador. </w:t>
      </w:r>
    </w:p>
    <w:p w14:paraId="79D957A1" w14:textId="77777777" w:rsidR="001D3CBA" w:rsidRPr="00750BC7" w:rsidRDefault="001D3CBA" w:rsidP="00C84A2A">
      <w:pPr>
        <w:pStyle w:val="Corpodetexto"/>
        <w:spacing w:line="360" w:lineRule="auto"/>
        <w:ind w:right="-1" w:firstLine="567"/>
        <w:jc w:val="both"/>
        <w:rPr>
          <w:rFonts w:ascii="Arial" w:hAnsi="Arial" w:cs="Arial"/>
          <w:szCs w:val="24"/>
        </w:rPr>
      </w:pPr>
    </w:p>
    <w:p w14:paraId="2203C476" w14:textId="77777777" w:rsidR="004560D8" w:rsidRPr="00750BC7" w:rsidRDefault="001D7C90" w:rsidP="00C84A2A">
      <w:pPr>
        <w:pStyle w:val="Corpodetexto"/>
        <w:ind w:left="2268" w:right="-1"/>
        <w:jc w:val="both"/>
        <w:rPr>
          <w:rFonts w:ascii="Arial" w:hAnsi="Arial" w:cs="Arial"/>
          <w:sz w:val="22"/>
          <w:szCs w:val="22"/>
        </w:rPr>
      </w:pPr>
      <w:r w:rsidRPr="00750BC7">
        <w:rPr>
          <w:rFonts w:ascii="Arial" w:hAnsi="Arial" w:cs="Arial"/>
          <w:sz w:val="22"/>
          <w:szCs w:val="22"/>
        </w:rPr>
        <w:t xml:space="preserve">A organização do fascículo 18 foi feita em conjunto com a pesquisadora Juliene Pereira dos Santos, membro da comunidade quilombola de Cachoeira Porteira, estudante do curso de Ciências Sociais da Universidade Federal do Amazonas. Reflete uma análise conjunta dos dados e possibilita a leitura por alguém “da comunidade”. Almeja uma antropologia feita pelos próprios agentes sociais, interlocutores de pesquisadores acadêmicos de distintas realidades universitárias (FARIAS JUNIOR, 2016, p. 367). </w:t>
      </w:r>
    </w:p>
    <w:p w14:paraId="059497D8" w14:textId="77777777" w:rsidR="004560D8" w:rsidRPr="00750BC7" w:rsidRDefault="004560D8" w:rsidP="00C84A2A">
      <w:pPr>
        <w:pStyle w:val="Corpodetexto"/>
        <w:spacing w:line="360" w:lineRule="auto"/>
        <w:ind w:right="-1" w:firstLine="567"/>
        <w:jc w:val="both"/>
        <w:rPr>
          <w:rFonts w:ascii="Arial" w:hAnsi="Arial" w:cs="Arial"/>
          <w:szCs w:val="24"/>
        </w:rPr>
      </w:pPr>
    </w:p>
    <w:p w14:paraId="3091FD0E" w14:textId="3DB93635" w:rsidR="004560D8" w:rsidRDefault="004560D8" w:rsidP="00C84A2A">
      <w:pPr>
        <w:pStyle w:val="Corpodetexto"/>
        <w:spacing w:line="360" w:lineRule="auto"/>
        <w:ind w:right="-1" w:firstLine="709"/>
        <w:jc w:val="both"/>
        <w:rPr>
          <w:rFonts w:ascii="Arial" w:hAnsi="Arial" w:cs="Arial"/>
          <w:szCs w:val="24"/>
        </w:rPr>
      </w:pPr>
      <w:r w:rsidRPr="00750BC7">
        <w:rPr>
          <w:rFonts w:ascii="Arial" w:hAnsi="Arial" w:cs="Arial"/>
          <w:szCs w:val="24"/>
        </w:rPr>
        <w:t>São representações que perpassam distintos campos de saberes, desde o místico ao econômico, na medida em que iden</w:t>
      </w:r>
      <w:r w:rsidR="00147ABA">
        <w:rPr>
          <w:rFonts w:ascii="Arial" w:hAnsi="Arial" w:cs="Arial"/>
          <w:szCs w:val="24"/>
        </w:rPr>
        <w:t>tificam</w:t>
      </w:r>
      <w:r w:rsidRPr="00750BC7">
        <w:rPr>
          <w:rFonts w:ascii="Arial" w:hAnsi="Arial" w:cs="Arial"/>
          <w:szCs w:val="24"/>
        </w:rPr>
        <w:t xml:space="preserve"> áreas de castanhais, furos, áreas </w:t>
      </w:r>
      <w:r w:rsidRPr="00750BC7">
        <w:rPr>
          <w:rFonts w:ascii="Arial" w:hAnsi="Arial" w:cs="Arial"/>
          <w:szCs w:val="24"/>
        </w:rPr>
        <w:lastRenderedPageBreak/>
        <w:t>de pesca, caça, sítios arqueológicos, cemitérios e as lendas sobre os seres encantados, tais como a lenda do Pretinho do Porão.</w:t>
      </w:r>
    </w:p>
    <w:p w14:paraId="6DA3B506" w14:textId="05616F3E" w:rsidR="00B14B6D" w:rsidRPr="00750BC7" w:rsidRDefault="00B14B6D" w:rsidP="00C84A2A">
      <w:pPr>
        <w:pStyle w:val="Corpodetexto"/>
        <w:spacing w:line="360" w:lineRule="auto"/>
        <w:ind w:right="-1" w:firstLine="709"/>
        <w:jc w:val="both"/>
        <w:rPr>
          <w:rFonts w:ascii="Arial" w:hAnsi="Arial" w:cs="Arial"/>
          <w:szCs w:val="24"/>
        </w:rPr>
      </w:pPr>
      <w:r w:rsidRPr="00750BC7">
        <w:rPr>
          <w:rFonts w:ascii="Arial" w:hAnsi="Arial" w:cs="Arial"/>
          <w:noProof/>
        </w:rPr>
        <mc:AlternateContent>
          <mc:Choice Requires="wps">
            <w:drawing>
              <wp:anchor distT="0" distB="0" distL="114300" distR="114300" simplePos="0" relativeHeight="251686400" behindDoc="0" locked="0" layoutInCell="1" allowOverlap="1" wp14:anchorId="089D4CFF" wp14:editId="22ADE576">
                <wp:simplePos x="0" y="0"/>
                <wp:positionH relativeFrom="margin">
                  <wp:align>right</wp:align>
                </wp:positionH>
                <wp:positionV relativeFrom="paragraph">
                  <wp:posOffset>257175</wp:posOffset>
                </wp:positionV>
                <wp:extent cx="5760720" cy="146050"/>
                <wp:effectExtent l="0" t="0" r="0" b="6350"/>
                <wp:wrapTopAndBottom/>
                <wp:docPr id="16" name="Caixa de Texto 16"/>
                <wp:cNvGraphicFramePr/>
                <a:graphic xmlns:a="http://schemas.openxmlformats.org/drawingml/2006/main">
                  <a:graphicData uri="http://schemas.microsoft.com/office/word/2010/wordprocessingShape">
                    <wps:wsp>
                      <wps:cNvSpPr txBox="1"/>
                      <wps:spPr>
                        <a:xfrm>
                          <a:off x="0" y="0"/>
                          <a:ext cx="5760720" cy="146050"/>
                        </a:xfrm>
                        <a:prstGeom prst="rect">
                          <a:avLst/>
                        </a:prstGeom>
                        <a:solidFill>
                          <a:prstClr val="white"/>
                        </a:solidFill>
                        <a:ln>
                          <a:noFill/>
                        </a:ln>
                      </wps:spPr>
                      <wps:txbx>
                        <w:txbxContent>
                          <w:p w14:paraId="2B1BC75E" w14:textId="0A2A6047" w:rsidR="003B4D33" w:rsidRPr="00C06B88" w:rsidRDefault="003B4D33" w:rsidP="00C06B88">
                            <w:pPr>
                              <w:pStyle w:val="Legenda"/>
                              <w:jc w:val="center"/>
                              <w:rPr>
                                <w:rFonts w:eastAsia="Times New Roman" w:cs="Arial"/>
                                <w:b w:val="0"/>
                                <w:bCs w:val="0"/>
                                <w:noProof/>
                                <w:color w:val="auto"/>
                                <w:sz w:val="20"/>
                                <w:szCs w:val="20"/>
                              </w:rPr>
                            </w:pPr>
                            <w:bookmarkStart w:id="25" w:name="_Toc30002640"/>
                            <w:r w:rsidRPr="00C06B88">
                              <w:rPr>
                                <w:rFonts w:cs="Arial"/>
                                <w:b w:val="0"/>
                                <w:bCs w:val="0"/>
                                <w:color w:val="auto"/>
                                <w:sz w:val="20"/>
                                <w:szCs w:val="20"/>
                              </w:rPr>
                              <w:t xml:space="preserve">Figura </w:t>
                            </w:r>
                            <w:r w:rsidR="008E4520">
                              <w:rPr>
                                <w:rFonts w:cs="Arial"/>
                                <w:b w:val="0"/>
                                <w:bCs w:val="0"/>
                                <w:color w:val="auto"/>
                                <w:sz w:val="20"/>
                                <w:szCs w:val="20"/>
                              </w:rPr>
                              <w:fldChar w:fldCharType="begin"/>
                            </w:r>
                            <w:r w:rsidR="008E4520">
                              <w:rPr>
                                <w:rFonts w:cs="Arial"/>
                                <w:b w:val="0"/>
                                <w:bCs w:val="0"/>
                                <w:color w:val="auto"/>
                                <w:sz w:val="20"/>
                                <w:szCs w:val="20"/>
                              </w:rPr>
                              <w:instrText xml:space="preserve"> SEQ Figura \* ARABIC </w:instrText>
                            </w:r>
                            <w:r w:rsidR="008E4520">
                              <w:rPr>
                                <w:rFonts w:cs="Arial"/>
                                <w:b w:val="0"/>
                                <w:bCs w:val="0"/>
                                <w:color w:val="auto"/>
                                <w:sz w:val="20"/>
                                <w:szCs w:val="20"/>
                              </w:rPr>
                              <w:fldChar w:fldCharType="separate"/>
                            </w:r>
                            <w:r w:rsidR="00351FC7">
                              <w:rPr>
                                <w:rFonts w:cs="Arial"/>
                                <w:b w:val="0"/>
                                <w:bCs w:val="0"/>
                                <w:noProof/>
                                <w:color w:val="auto"/>
                                <w:sz w:val="20"/>
                                <w:szCs w:val="20"/>
                              </w:rPr>
                              <w:t>3</w:t>
                            </w:r>
                            <w:r w:rsidR="008E4520">
                              <w:rPr>
                                <w:rFonts w:cs="Arial"/>
                                <w:b w:val="0"/>
                                <w:bCs w:val="0"/>
                                <w:color w:val="auto"/>
                                <w:sz w:val="20"/>
                                <w:szCs w:val="20"/>
                              </w:rPr>
                              <w:fldChar w:fldCharType="end"/>
                            </w:r>
                            <w:r w:rsidRPr="00C06B88">
                              <w:rPr>
                                <w:rFonts w:cs="Arial"/>
                                <w:b w:val="0"/>
                                <w:bCs w:val="0"/>
                                <w:color w:val="auto"/>
                                <w:sz w:val="20"/>
                                <w:szCs w:val="20"/>
                              </w:rPr>
                              <w:t>: Mapa do Território Quilombola de Cachoeira Porteira</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9D4CFF" id="Caixa de Texto 16" o:spid="_x0000_s1029" type="#_x0000_t202" style="position:absolute;left:0;text-align:left;margin-left:402.4pt;margin-top:20.25pt;width:453.6pt;height:11.5pt;z-index:2516864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" stroked="f">
                <v:textbox style="mso-fit-shape-to-text:t" inset="0,0,0,0">
                  <w:txbxContent>
                    <w:p w14:paraId="2B1BC75E" w14:textId="0A2A6047" w:rsidR="003B4D33" w:rsidRPr="00C06B88" w:rsidRDefault="003B4D33" w:rsidP="00C06B88">
                      <w:pPr>
                        <w:pStyle w:val="Legenda"/>
                        <w:jc w:val="center"/>
                        <w:rPr>
                          <w:rFonts w:eastAsia="Times New Roman" w:cs="Arial"/>
                          <w:b w:val="0"/>
                          <w:bCs w:val="0"/>
                          <w:noProof/>
                          <w:color w:val="auto"/>
                          <w:sz w:val="20"/>
                          <w:szCs w:val="20"/>
                        </w:rPr>
                      </w:pPr>
                      <w:bookmarkStart w:id="26" w:name="_Toc30002640"/>
                      <w:r w:rsidRPr="00C06B88">
                        <w:rPr>
                          <w:rFonts w:cs="Arial"/>
                          <w:b w:val="0"/>
                          <w:bCs w:val="0"/>
                          <w:color w:val="auto"/>
                          <w:sz w:val="20"/>
                          <w:szCs w:val="20"/>
                        </w:rPr>
                        <w:t xml:space="preserve">Figura </w:t>
                      </w:r>
                      <w:r w:rsidR="008E4520">
                        <w:rPr>
                          <w:rFonts w:cs="Arial"/>
                          <w:b w:val="0"/>
                          <w:bCs w:val="0"/>
                          <w:color w:val="auto"/>
                          <w:sz w:val="20"/>
                          <w:szCs w:val="20"/>
                        </w:rPr>
                        <w:fldChar w:fldCharType="begin"/>
                      </w:r>
                      <w:r w:rsidR="008E4520">
                        <w:rPr>
                          <w:rFonts w:cs="Arial"/>
                          <w:b w:val="0"/>
                          <w:bCs w:val="0"/>
                          <w:color w:val="auto"/>
                          <w:sz w:val="20"/>
                          <w:szCs w:val="20"/>
                        </w:rPr>
                        <w:instrText xml:space="preserve"> SEQ Figura \* ARABIC </w:instrText>
                      </w:r>
                      <w:r w:rsidR="008E4520">
                        <w:rPr>
                          <w:rFonts w:cs="Arial"/>
                          <w:b w:val="0"/>
                          <w:bCs w:val="0"/>
                          <w:color w:val="auto"/>
                          <w:sz w:val="20"/>
                          <w:szCs w:val="20"/>
                        </w:rPr>
                        <w:fldChar w:fldCharType="separate"/>
                      </w:r>
                      <w:r w:rsidR="00351FC7">
                        <w:rPr>
                          <w:rFonts w:cs="Arial"/>
                          <w:b w:val="0"/>
                          <w:bCs w:val="0"/>
                          <w:noProof/>
                          <w:color w:val="auto"/>
                          <w:sz w:val="20"/>
                          <w:szCs w:val="20"/>
                        </w:rPr>
                        <w:t>3</w:t>
                      </w:r>
                      <w:r w:rsidR="008E4520">
                        <w:rPr>
                          <w:rFonts w:cs="Arial"/>
                          <w:b w:val="0"/>
                          <w:bCs w:val="0"/>
                          <w:color w:val="auto"/>
                          <w:sz w:val="20"/>
                          <w:szCs w:val="20"/>
                        </w:rPr>
                        <w:fldChar w:fldCharType="end"/>
                      </w:r>
                      <w:r w:rsidRPr="00C06B88">
                        <w:rPr>
                          <w:rFonts w:cs="Arial"/>
                          <w:b w:val="0"/>
                          <w:bCs w:val="0"/>
                          <w:color w:val="auto"/>
                          <w:sz w:val="20"/>
                          <w:szCs w:val="20"/>
                        </w:rPr>
                        <w:t>: Mapa do Território Quilombola de Cachoeira Porteira</w:t>
                      </w:r>
                      <w:bookmarkEnd w:id="26"/>
                    </w:p>
                  </w:txbxContent>
                </v:textbox>
                <w10:wrap type="topAndBottom" anchorx="margin"/>
              </v:shape>
            </w:pict>
          </mc:Fallback>
        </mc:AlternateContent>
      </w:r>
    </w:p>
    <w:p w14:paraId="6BA5D5C7" w14:textId="28578618" w:rsidR="00357428" w:rsidRDefault="00B14B6D" w:rsidP="00B14B6D">
      <w:pPr>
        <w:pStyle w:val="Corpodetexto"/>
        <w:spacing w:line="360" w:lineRule="auto"/>
        <w:ind w:right="-1"/>
        <w:jc w:val="center"/>
        <w:rPr>
          <w:rFonts w:ascii="Arial" w:hAnsi="Arial" w:cs="Arial"/>
          <w:sz w:val="20"/>
        </w:rPr>
      </w:pPr>
      <w:r w:rsidRPr="00750BC7">
        <w:rPr>
          <w:rFonts w:ascii="Arial" w:hAnsi="Arial" w:cs="Arial"/>
          <w:noProof/>
          <w:sz w:val="20"/>
        </w:rPr>
        <w:drawing>
          <wp:anchor distT="0" distB="0" distL="114300" distR="114300" simplePos="0" relativeHeight="251668992" behindDoc="1" locked="0" layoutInCell="1" allowOverlap="1" wp14:anchorId="26447D0D" wp14:editId="472CD58E">
            <wp:simplePos x="0" y="0"/>
            <wp:positionH relativeFrom="margin">
              <wp:align>right</wp:align>
            </wp:positionH>
            <wp:positionV relativeFrom="paragraph">
              <wp:posOffset>160020</wp:posOffset>
            </wp:positionV>
            <wp:extent cx="5762625" cy="7562850"/>
            <wp:effectExtent l="0" t="0" r="9525"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A-cachoeira_porteira_jul20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2625" cy="7562850"/>
                    </a:xfrm>
                    <a:prstGeom prst="rect">
                      <a:avLst/>
                    </a:prstGeom>
                  </pic:spPr>
                </pic:pic>
              </a:graphicData>
            </a:graphic>
            <wp14:sizeRelH relativeFrom="margin">
              <wp14:pctWidth>0</wp14:pctWidth>
            </wp14:sizeRelH>
            <wp14:sizeRelV relativeFrom="margin">
              <wp14:pctHeight>0</wp14:pctHeight>
            </wp14:sizeRelV>
          </wp:anchor>
        </w:drawing>
      </w:r>
    </w:p>
    <w:p w14:paraId="4B251E26" w14:textId="05B40C63" w:rsidR="00B14B6D" w:rsidRDefault="00B14B6D" w:rsidP="00B14B6D">
      <w:pPr>
        <w:pStyle w:val="Corpodetexto"/>
        <w:spacing w:line="360" w:lineRule="auto"/>
        <w:ind w:right="-1"/>
        <w:jc w:val="center"/>
        <w:rPr>
          <w:rFonts w:ascii="Arial" w:hAnsi="Arial" w:cs="Arial"/>
          <w:sz w:val="20"/>
        </w:rPr>
      </w:pPr>
    </w:p>
    <w:p w14:paraId="78F16E14" w14:textId="73BC26F3" w:rsidR="00B14B6D" w:rsidRDefault="00B14B6D" w:rsidP="00B14B6D">
      <w:pPr>
        <w:pStyle w:val="Corpodetexto"/>
        <w:spacing w:line="360" w:lineRule="auto"/>
        <w:ind w:right="-1"/>
        <w:jc w:val="center"/>
        <w:rPr>
          <w:rFonts w:ascii="Arial" w:hAnsi="Arial" w:cs="Arial"/>
          <w:sz w:val="20"/>
        </w:rPr>
      </w:pPr>
    </w:p>
    <w:p w14:paraId="14855A3E" w14:textId="3355B699" w:rsidR="00B14B6D" w:rsidRDefault="00B14B6D" w:rsidP="00B14B6D">
      <w:pPr>
        <w:pStyle w:val="Corpodetexto"/>
        <w:spacing w:line="360" w:lineRule="auto"/>
        <w:ind w:right="-1"/>
        <w:jc w:val="center"/>
        <w:rPr>
          <w:rFonts w:ascii="Arial" w:hAnsi="Arial" w:cs="Arial"/>
          <w:sz w:val="20"/>
        </w:rPr>
      </w:pPr>
    </w:p>
    <w:p w14:paraId="6C315E2D" w14:textId="1CF0E845" w:rsidR="00B14B6D" w:rsidRDefault="00B14B6D" w:rsidP="00B14B6D">
      <w:pPr>
        <w:pStyle w:val="Corpodetexto"/>
        <w:spacing w:line="360" w:lineRule="auto"/>
        <w:ind w:right="-1"/>
        <w:jc w:val="center"/>
        <w:rPr>
          <w:rFonts w:ascii="Arial" w:hAnsi="Arial" w:cs="Arial"/>
          <w:sz w:val="20"/>
        </w:rPr>
      </w:pPr>
    </w:p>
    <w:p w14:paraId="672C2113" w14:textId="77CD1B4C" w:rsidR="00B14B6D" w:rsidRDefault="00B14B6D" w:rsidP="00B14B6D">
      <w:pPr>
        <w:pStyle w:val="Corpodetexto"/>
        <w:spacing w:line="360" w:lineRule="auto"/>
        <w:ind w:right="-1"/>
        <w:jc w:val="center"/>
        <w:rPr>
          <w:rFonts w:ascii="Arial" w:hAnsi="Arial" w:cs="Arial"/>
          <w:sz w:val="20"/>
        </w:rPr>
      </w:pPr>
    </w:p>
    <w:p w14:paraId="7A2EF37A" w14:textId="763F7C6A" w:rsidR="00B14B6D" w:rsidRDefault="00B14B6D" w:rsidP="00B14B6D">
      <w:pPr>
        <w:pStyle w:val="Corpodetexto"/>
        <w:spacing w:line="360" w:lineRule="auto"/>
        <w:ind w:right="-1"/>
        <w:jc w:val="center"/>
        <w:rPr>
          <w:rFonts w:ascii="Arial" w:hAnsi="Arial" w:cs="Arial"/>
          <w:sz w:val="20"/>
        </w:rPr>
      </w:pPr>
    </w:p>
    <w:p w14:paraId="7C94DA54" w14:textId="0E8DABD6" w:rsidR="00B14B6D" w:rsidRDefault="00B14B6D" w:rsidP="00B14B6D">
      <w:pPr>
        <w:pStyle w:val="Corpodetexto"/>
        <w:spacing w:line="360" w:lineRule="auto"/>
        <w:ind w:right="-1"/>
        <w:jc w:val="center"/>
        <w:rPr>
          <w:rFonts w:ascii="Arial" w:hAnsi="Arial" w:cs="Arial"/>
          <w:sz w:val="20"/>
        </w:rPr>
      </w:pPr>
    </w:p>
    <w:p w14:paraId="17FCB576" w14:textId="2EBF1BF7" w:rsidR="00B14B6D" w:rsidRDefault="00B14B6D" w:rsidP="00B14B6D">
      <w:pPr>
        <w:pStyle w:val="Corpodetexto"/>
        <w:spacing w:line="360" w:lineRule="auto"/>
        <w:ind w:right="-1"/>
        <w:jc w:val="center"/>
        <w:rPr>
          <w:rFonts w:ascii="Arial" w:hAnsi="Arial" w:cs="Arial"/>
          <w:sz w:val="20"/>
        </w:rPr>
      </w:pPr>
    </w:p>
    <w:p w14:paraId="6A6730E1" w14:textId="13CB1669" w:rsidR="00B14B6D" w:rsidRDefault="00B14B6D" w:rsidP="00B14B6D">
      <w:pPr>
        <w:pStyle w:val="Corpodetexto"/>
        <w:spacing w:line="360" w:lineRule="auto"/>
        <w:ind w:right="-1"/>
        <w:jc w:val="center"/>
        <w:rPr>
          <w:rFonts w:ascii="Arial" w:hAnsi="Arial" w:cs="Arial"/>
          <w:sz w:val="20"/>
        </w:rPr>
      </w:pPr>
    </w:p>
    <w:p w14:paraId="7127787B" w14:textId="12460BAF" w:rsidR="00B14B6D" w:rsidRDefault="00B14B6D" w:rsidP="00B14B6D">
      <w:pPr>
        <w:pStyle w:val="Corpodetexto"/>
        <w:spacing w:line="360" w:lineRule="auto"/>
        <w:ind w:right="-1"/>
        <w:jc w:val="center"/>
        <w:rPr>
          <w:rFonts w:ascii="Arial" w:hAnsi="Arial" w:cs="Arial"/>
          <w:sz w:val="20"/>
        </w:rPr>
      </w:pPr>
    </w:p>
    <w:p w14:paraId="243AFBF0" w14:textId="5E5DC380" w:rsidR="00B14B6D" w:rsidRDefault="00B14B6D" w:rsidP="00B14B6D">
      <w:pPr>
        <w:pStyle w:val="Corpodetexto"/>
        <w:spacing w:line="360" w:lineRule="auto"/>
        <w:ind w:right="-1"/>
        <w:jc w:val="center"/>
        <w:rPr>
          <w:rFonts w:ascii="Arial" w:hAnsi="Arial" w:cs="Arial"/>
          <w:sz w:val="20"/>
        </w:rPr>
      </w:pPr>
    </w:p>
    <w:p w14:paraId="79602CE6" w14:textId="340C8C87" w:rsidR="00B14B6D" w:rsidRDefault="00B14B6D" w:rsidP="00B14B6D">
      <w:pPr>
        <w:pStyle w:val="Corpodetexto"/>
        <w:spacing w:line="360" w:lineRule="auto"/>
        <w:ind w:right="-1"/>
        <w:jc w:val="center"/>
        <w:rPr>
          <w:rFonts w:ascii="Arial" w:hAnsi="Arial" w:cs="Arial"/>
          <w:sz w:val="20"/>
        </w:rPr>
      </w:pPr>
    </w:p>
    <w:p w14:paraId="26BA9A8A" w14:textId="64C69A43" w:rsidR="00B14B6D" w:rsidRDefault="00B14B6D" w:rsidP="00B14B6D">
      <w:pPr>
        <w:pStyle w:val="Corpodetexto"/>
        <w:spacing w:line="360" w:lineRule="auto"/>
        <w:ind w:right="-1"/>
        <w:jc w:val="center"/>
        <w:rPr>
          <w:rFonts w:ascii="Arial" w:hAnsi="Arial" w:cs="Arial"/>
          <w:sz w:val="20"/>
        </w:rPr>
      </w:pPr>
    </w:p>
    <w:p w14:paraId="0151A623" w14:textId="38A19B82" w:rsidR="00B14B6D" w:rsidRDefault="00B14B6D" w:rsidP="00B14B6D">
      <w:pPr>
        <w:pStyle w:val="Corpodetexto"/>
        <w:spacing w:line="360" w:lineRule="auto"/>
        <w:ind w:right="-1"/>
        <w:jc w:val="center"/>
        <w:rPr>
          <w:rFonts w:ascii="Arial" w:hAnsi="Arial" w:cs="Arial"/>
          <w:sz w:val="20"/>
        </w:rPr>
      </w:pPr>
    </w:p>
    <w:p w14:paraId="4203CDF2" w14:textId="270086AF" w:rsidR="00B14B6D" w:rsidRDefault="00B14B6D" w:rsidP="00B14B6D">
      <w:pPr>
        <w:pStyle w:val="Corpodetexto"/>
        <w:spacing w:line="360" w:lineRule="auto"/>
        <w:ind w:right="-1"/>
        <w:jc w:val="center"/>
        <w:rPr>
          <w:rFonts w:ascii="Arial" w:hAnsi="Arial" w:cs="Arial"/>
          <w:sz w:val="20"/>
        </w:rPr>
      </w:pPr>
    </w:p>
    <w:p w14:paraId="5A3BA790" w14:textId="25DEB480" w:rsidR="00B14B6D" w:rsidRDefault="00B14B6D" w:rsidP="00B14B6D">
      <w:pPr>
        <w:pStyle w:val="Corpodetexto"/>
        <w:spacing w:line="360" w:lineRule="auto"/>
        <w:ind w:right="-1"/>
        <w:jc w:val="center"/>
        <w:rPr>
          <w:rFonts w:ascii="Arial" w:hAnsi="Arial" w:cs="Arial"/>
          <w:sz w:val="20"/>
        </w:rPr>
      </w:pPr>
    </w:p>
    <w:p w14:paraId="0FBBF6D3" w14:textId="38F8BCB7" w:rsidR="00B14B6D" w:rsidRDefault="00B14B6D" w:rsidP="00B14B6D">
      <w:pPr>
        <w:pStyle w:val="Corpodetexto"/>
        <w:spacing w:line="360" w:lineRule="auto"/>
        <w:ind w:right="-1"/>
        <w:jc w:val="center"/>
        <w:rPr>
          <w:rFonts w:ascii="Arial" w:hAnsi="Arial" w:cs="Arial"/>
          <w:sz w:val="20"/>
        </w:rPr>
      </w:pPr>
    </w:p>
    <w:p w14:paraId="396C9DEF" w14:textId="6B8D6861" w:rsidR="00B14B6D" w:rsidRDefault="00B14B6D" w:rsidP="00B14B6D">
      <w:pPr>
        <w:pStyle w:val="Corpodetexto"/>
        <w:spacing w:line="360" w:lineRule="auto"/>
        <w:ind w:right="-1"/>
        <w:jc w:val="center"/>
        <w:rPr>
          <w:rFonts w:ascii="Arial" w:hAnsi="Arial" w:cs="Arial"/>
          <w:sz w:val="20"/>
        </w:rPr>
      </w:pPr>
    </w:p>
    <w:p w14:paraId="1DEA1650" w14:textId="61E5C3E4" w:rsidR="00B14B6D" w:rsidRDefault="00B14B6D" w:rsidP="00B14B6D">
      <w:pPr>
        <w:pStyle w:val="Corpodetexto"/>
        <w:spacing w:line="360" w:lineRule="auto"/>
        <w:ind w:right="-1"/>
        <w:jc w:val="center"/>
        <w:rPr>
          <w:rFonts w:ascii="Arial" w:hAnsi="Arial" w:cs="Arial"/>
          <w:sz w:val="20"/>
        </w:rPr>
      </w:pPr>
    </w:p>
    <w:p w14:paraId="577927D6" w14:textId="2972E124" w:rsidR="00B14B6D" w:rsidRDefault="00B14B6D" w:rsidP="00B14B6D">
      <w:pPr>
        <w:pStyle w:val="Corpodetexto"/>
        <w:spacing w:line="360" w:lineRule="auto"/>
        <w:ind w:right="-1"/>
        <w:jc w:val="center"/>
        <w:rPr>
          <w:rFonts w:ascii="Arial" w:hAnsi="Arial" w:cs="Arial"/>
          <w:sz w:val="20"/>
        </w:rPr>
      </w:pPr>
    </w:p>
    <w:p w14:paraId="607A4A31" w14:textId="6047BA8F" w:rsidR="00B14B6D" w:rsidRDefault="00B14B6D" w:rsidP="00B14B6D">
      <w:pPr>
        <w:pStyle w:val="Corpodetexto"/>
        <w:spacing w:line="360" w:lineRule="auto"/>
        <w:ind w:right="-1"/>
        <w:jc w:val="center"/>
        <w:rPr>
          <w:rFonts w:ascii="Arial" w:hAnsi="Arial" w:cs="Arial"/>
          <w:sz w:val="20"/>
        </w:rPr>
      </w:pPr>
    </w:p>
    <w:p w14:paraId="33891CA9" w14:textId="1FC2B2B1" w:rsidR="00B14B6D" w:rsidRDefault="00B14B6D" w:rsidP="00B14B6D">
      <w:pPr>
        <w:pStyle w:val="Corpodetexto"/>
        <w:spacing w:line="360" w:lineRule="auto"/>
        <w:ind w:right="-1"/>
        <w:jc w:val="center"/>
        <w:rPr>
          <w:rFonts w:ascii="Arial" w:hAnsi="Arial" w:cs="Arial"/>
          <w:sz w:val="20"/>
        </w:rPr>
      </w:pPr>
    </w:p>
    <w:p w14:paraId="33D6086C" w14:textId="1B237009" w:rsidR="00B14B6D" w:rsidRDefault="00B14B6D" w:rsidP="00B14B6D">
      <w:pPr>
        <w:pStyle w:val="Corpodetexto"/>
        <w:spacing w:line="360" w:lineRule="auto"/>
        <w:ind w:right="-1"/>
        <w:jc w:val="center"/>
        <w:rPr>
          <w:rFonts w:ascii="Arial" w:hAnsi="Arial" w:cs="Arial"/>
          <w:sz w:val="20"/>
        </w:rPr>
      </w:pPr>
    </w:p>
    <w:p w14:paraId="720BC166" w14:textId="1E850E7B" w:rsidR="00B14B6D" w:rsidRDefault="00B14B6D" w:rsidP="00B14B6D">
      <w:pPr>
        <w:pStyle w:val="Corpodetexto"/>
        <w:spacing w:line="360" w:lineRule="auto"/>
        <w:ind w:right="-1"/>
        <w:jc w:val="center"/>
        <w:rPr>
          <w:rFonts w:ascii="Arial" w:hAnsi="Arial" w:cs="Arial"/>
          <w:sz w:val="20"/>
        </w:rPr>
      </w:pPr>
    </w:p>
    <w:p w14:paraId="5FCAF9A2" w14:textId="1F1A834D" w:rsidR="00B14B6D" w:rsidRDefault="00B14B6D" w:rsidP="00B14B6D">
      <w:pPr>
        <w:pStyle w:val="Corpodetexto"/>
        <w:spacing w:line="360" w:lineRule="auto"/>
        <w:ind w:right="-1"/>
        <w:jc w:val="center"/>
        <w:rPr>
          <w:rFonts w:ascii="Arial" w:hAnsi="Arial" w:cs="Arial"/>
          <w:sz w:val="20"/>
        </w:rPr>
      </w:pPr>
    </w:p>
    <w:p w14:paraId="5622A498" w14:textId="141FD5B5" w:rsidR="00B14B6D" w:rsidRDefault="00B14B6D" w:rsidP="00B14B6D">
      <w:pPr>
        <w:pStyle w:val="Corpodetexto"/>
        <w:spacing w:line="360" w:lineRule="auto"/>
        <w:ind w:right="-1"/>
        <w:jc w:val="center"/>
        <w:rPr>
          <w:rFonts w:ascii="Arial" w:hAnsi="Arial" w:cs="Arial"/>
          <w:sz w:val="20"/>
        </w:rPr>
      </w:pPr>
    </w:p>
    <w:p w14:paraId="53F3522D" w14:textId="38A473A5" w:rsidR="00B14B6D" w:rsidRDefault="00B14B6D" w:rsidP="00B14B6D">
      <w:pPr>
        <w:pStyle w:val="Corpodetexto"/>
        <w:spacing w:line="360" w:lineRule="auto"/>
        <w:ind w:right="-1"/>
        <w:jc w:val="center"/>
        <w:rPr>
          <w:rFonts w:ascii="Arial" w:hAnsi="Arial" w:cs="Arial"/>
          <w:sz w:val="20"/>
        </w:rPr>
      </w:pPr>
    </w:p>
    <w:p w14:paraId="17F55EFB" w14:textId="4DCC380C" w:rsidR="00B14B6D" w:rsidRDefault="00B14B6D" w:rsidP="00B14B6D">
      <w:pPr>
        <w:pStyle w:val="Corpodetexto"/>
        <w:spacing w:line="360" w:lineRule="auto"/>
        <w:ind w:right="-1"/>
        <w:jc w:val="center"/>
        <w:rPr>
          <w:rFonts w:ascii="Arial" w:hAnsi="Arial" w:cs="Arial"/>
          <w:sz w:val="20"/>
        </w:rPr>
      </w:pPr>
    </w:p>
    <w:p w14:paraId="0C1DA5C9" w14:textId="54529471" w:rsidR="00B14B6D" w:rsidRDefault="00B14B6D" w:rsidP="00B14B6D">
      <w:pPr>
        <w:pStyle w:val="Corpodetexto"/>
        <w:spacing w:line="360" w:lineRule="auto"/>
        <w:ind w:right="-1"/>
        <w:jc w:val="center"/>
        <w:rPr>
          <w:rFonts w:ascii="Arial" w:hAnsi="Arial" w:cs="Arial"/>
          <w:sz w:val="20"/>
        </w:rPr>
      </w:pPr>
    </w:p>
    <w:p w14:paraId="575900A4" w14:textId="1A92A961" w:rsidR="00B14B6D" w:rsidRDefault="00B14B6D" w:rsidP="00B14B6D">
      <w:pPr>
        <w:pStyle w:val="Corpodetexto"/>
        <w:spacing w:line="360" w:lineRule="auto"/>
        <w:ind w:right="-1"/>
        <w:jc w:val="center"/>
        <w:rPr>
          <w:rFonts w:ascii="Arial" w:hAnsi="Arial" w:cs="Arial"/>
          <w:sz w:val="20"/>
        </w:rPr>
      </w:pPr>
    </w:p>
    <w:p w14:paraId="52FD6E6D" w14:textId="6AF70A5F" w:rsidR="00B14B6D" w:rsidRDefault="00B14B6D" w:rsidP="00B14B6D">
      <w:pPr>
        <w:pStyle w:val="Corpodetexto"/>
        <w:spacing w:line="360" w:lineRule="auto"/>
        <w:ind w:right="-1"/>
        <w:jc w:val="center"/>
        <w:rPr>
          <w:rFonts w:ascii="Arial" w:hAnsi="Arial" w:cs="Arial"/>
          <w:sz w:val="20"/>
        </w:rPr>
      </w:pPr>
    </w:p>
    <w:p w14:paraId="1FCBE0E3" w14:textId="0B4F453C" w:rsidR="00B14B6D" w:rsidRDefault="00B14B6D" w:rsidP="00B14B6D">
      <w:pPr>
        <w:pStyle w:val="Corpodetexto"/>
        <w:spacing w:line="360" w:lineRule="auto"/>
        <w:ind w:right="-1"/>
        <w:jc w:val="center"/>
        <w:rPr>
          <w:rFonts w:ascii="Arial" w:hAnsi="Arial" w:cs="Arial"/>
          <w:sz w:val="20"/>
        </w:rPr>
      </w:pPr>
    </w:p>
    <w:p w14:paraId="076CD737" w14:textId="75891419" w:rsidR="00B14B6D" w:rsidRDefault="00B14B6D" w:rsidP="00B14B6D">
      <w:pPr>
        <w:pStyle w:val="Corpodetexto"/>
        <w:spacing w:line="360" w:lineRule="auto"/>
        <w:ind w:right="-1"/>
        <w:jc w:val="center"/>
        <w:rPr>
          <w:rFonts w:ascii="Arial" w:hAnsi="Arial" w:cs="Arial"/>
          <w:sz w:val="20"/>
        </w:rPr>
      </w:pPr>
    </w:p>
    <w:p w14:paraId="26D4E8FD" w14:textId="50FAE696" w:rsidR="00B14B6D" w:rsidRDefault="00B14B6D" w:rsidP="00B14B6D">
      <w:pPr>
        <w:pStyle w:val="Corpodetexto"/>
        <w:spacing w:line="360" w:lineRule="auto"/>
        <w:ind w:right="-1"/>
        <w:jc w:val="center"/>
        <w:rPr>
          <w:rFonts w:ascii="Arial" w:hAnsi="Arial" w:cs="Arial"/>
          <w:sz w:val="20"/>
        </w:rPr>
      </w:pPr>
    </w:p>
    <w:p w14:paraId="446CD691" w14:textId="1E099324" w:rsidR="00B14B6D" w:rsidRDefault="00B14B6D" w:rsidP="00B14B6D">
      <w:pPr>
        <w:pStyle w:val="Corpodetexto"/>
        <w:spacing w:line="360" w:lineRule="auto"/>
        <w:ind w:right="-1"/>
        <w:jc w:val="center"/>
        <w:rPr>
          <w:rFonts w:ascii="Arial" w:hAnsi="Arial" w:cs="Arial"/>
          <w:sz w:val="20"/>
        </w:rPr>
      </w:pPr>
      <w:r w:rsidRPr="00750BC7">
        <w:rPr>
          <w:rFonts w:ascii="Arial" w:hAnsi="Arial" w:cs="Arial"/>
          <w:sz w:val="20"/>
        </w:rPr>
        <w:t>Fonte: PNCSA, 2013</w:t>
      </w:r>
    </w:p>
    <w:p w14:paraId="54072F60" w14:textId="24C6D334" w:rsidR="00592D4B" w:rsidRPr="00750BC7" w:rsidRDefault="009C7378" w:rsidP="00C84A2A">
      <w:pPr>
        <w:pStyle w:val="Corpodetexto"/>
        <w:spacing w:line="360" w:lineRule="auto"/>
        <w:ind w:right="-1" w:firstLine="567"/>
        <w:jc w:val="both"/>
        <w:rPr>
          <w:rFonts w:ascii="Arial" w:hAnsi="Arial" w:cs="Arial"/>
          <w:szCs w:val="24"/>
        </w:rPr>
      </w:pPr>
      <w:r w:rsidRPr="00750BC7">
        <w:rPr>
          <w:rFonts w:ascii="Arial" w:hAnsi="Arial" w:cs="Arial"/>
          <w:szCs w:val="24"/>
        </w:rPr>
        <w:lastRenderedPageBreak/>
        <w:t>Para F</w:t>
      </w:r>
      <w:r w:rsidR="002F7B40" w:rsidRPr="00750BC7">
        <w:rPr>
          <w:rFonts w:ascii="Arial" w:hAnsi="Arial" w:cs="Arial"/>
          <w:szCs w:val="24"/>
        </w:rPr>
        <w:t>arias</w:t>
      </w:r>
      <w:r w:rsidR="008C2289" w:rsidRPr="00750BC7">
        <w:rPr>
          <w:rFonts w:ascii="Arial" w:hAnsi="Arial" w:cs="Arial"/>
          <w:szCs w:val="24"/>
        </w:rPr>
        <w:t xml:space="preserve"> </w:t>
      </w:r>
      <w:r w:rsidRPr="00750BC7">
        <w:rPr>
          <w:rFonts w:ascii="Arial" w:hAnsi="Arial" w:cs="Arial"/>
          <w:szCs w:val="24"/>
        </w:rPr>
        <w:t>Junior, esse modo de representar a sua própria realidade social, além de evidenciarem “distintos processos de territorialização”; i</w:t>
      </w:r>
      <w:r w:rsidR="002F7B40" w:rsidRPr="00750BC7">
        <w:rPr>
          <w:rFonts w:ascii="Arial" w:hAnsi="Arial" w:cs="Arial"/>
          <w:szCs w:val="24"/>
        </w:rPr>
        <w:t>n</w:t>
      </w:r>
      <w:r w:rsidRPr="00750BC7">
        <w:rPr>
          <w:rFonts w:ascii="Arial" w:hAnsi="Arial" w:cs="Arial"/>
          <w:szCs w:val="24"/>
        </w:rPr>
        <w:t xml:space="preserve">dicam elementos </w:t>
      </w:r>
      <w:r w:rsidR="002F7B40" w:rsidRPr="00750BC7">
        <w:rPr>
          <w:rFonts w:ascii="Arial" w:hAnsi="Arial" w:cs="Arial"/>
          <w:szCs w:val="24"/>
        </w:rPr>
        <w:t>que convergem para</w:t>
      </w:r>
      <w:r w:rsidR="00801F21" w:rsidRPr="00750BC7">
        <w:rPr>
          <w:rFonts w:ascii="Arial" w:hAnsi="Arial" w:cs="Arial"/>
          <w:szCs w:val="24"/>
        </w:rPr>
        <w:t xml:space="preserve"> </w:t>
      </w:r>
      <w:r w:rsidRPr="00750BC7">
        <w:rPr>
          <w:rFonts w:ascii="Arial" w:hAnsi="Arial" w:cs="Arial"/>
          <w:szCs w:val="24"/>
        </w:rPr>
        <w:t xml:space="preserve">território étnico. </w:t>
      </w:r>
      <w:r w:rsidR="002F7B40" w:rsidRPr="00750BC7">
        <w:rPr>
          <w:rFonts w:ascii="Arial" w:hAnsi="Arial" w:cs="Arial"/>
          <w:szCs w:val="24"/>
        </w:rPr>
        <w:t>A esse respeito, Almeida (2006) entende que “por constituírem territorialidades específicas, não correspondem a fixidez dos limites físicos” (Idem, p.52)</w:t>
      </w:r>
      <w:r w:rsidR="002E2AB1" w:rsidRPr="00750BC7">
        <w:rPr>
          <w:rFonts w:ascii="Arial" w:hAnsi="Arial" w:cs="Arial"/>
          <w:szCs w:val="24"/>
        </w:rPr>
        <w:t xml:space="preserve">, </w:t>
      </w:r>
      <w:r w:rsidR="002F7B40" w:rsidRPr="00750BC7">
        <w:rPr>
          <w:rFonts w:ascii="Arial" w:hAnsi="Arial" w:cs="Arial"/>
          <w:szCs w:val="24"/>
        </w:rPr>
        <w:t>convergindo, portanto, para a estruturação de um território étnico, que</w:t>
      </w:r>
      <w:r w:rsidR="00154495">
        <w:rPr>
          <w:rFonts w:ascii="Arial" w:hAnsi="Arial" w:cs="Arial"/>
          <w:szCs w:val="24"/>
        </w:rPr>
        <w:t>,</w:t>
      </w:r>
      <w:r w:rsidR="002F7B40" w:rsidRPr="00750BC7">
        <w:rPr>
          <w:rFonts w:ascii="Arial" w:hAnsi="Arial" w:cs="Arial"/>
          <w:szCs w:val="24"/>
        </w:rPr>
        <w:t xml:space="preserve"> segundo esse antropólogo</w:t>
      </w:r>
      <w:r w:rsidR="00154495">
        <w:rPr>
          <w:rFonts w:ascii="Arial" w:hAnsi="Arial" w:cs="Arial"/>
          <w:szCs w:val="24"/>
        </w:rPr>
        <w:t>,</w:t>
      </w:r>
      <w:r w:rsidR="002F7B40" w:rsidRPr="00750BC7">
        <w:rPr>
          <w:rFonts w:ascii="Arial" w:hAnsi="Arial" w:cs="Arial"/>
          <w:szCs w:val="24"/>
        </w:rPr>
        <w:t xml:space="preserve"> é distinto da noção de terra, considerado pelos aparatos do poder como fisicamente delimitado. </w:t>
      </w:r>
    </w:p>
    <w:p w14:paraId="1789A278" w14:textId="0A42B189" w:rsidR="00A91AEF" w:rsidRPr="00750BC7" w:rsidRDefault="00A22E57" w:rsidP="00C84A2A">
      <w:pPr>
        <w:pStyle w:val="Corpodetexto"/>
        <w:spacing w:line="360" w:lineRule="auto"/>
        <w:ind w:right="-1" w:firstLine="567"/>
        <w:jc w:val="both"/>
        <w:rPr>
          <w:rFonts w:ascii="Arial" w:hAnsi="Arial" w:cs="Arial"/>
          <w:szCs w:val="24"/>
        </w:rPr>
      </w:pPr>
      <w:r w:rsidRPr="00750BC7">
        <w:rPr>
          <w:rFonts w:ascii="Arial" w:hAnsi="Arial" w:cs="Arial"/>
          <w:szCs w:val="24"/>
        </w:rPr>
        <w:t xml:space="preserve">Desta feita, a partir do ponto de vista de diferentes </w:t>
      </w:r>
      <w:r w:rsidR="00A91AEF" w:rsidRPr="00750BC7">
        <w:rPr>
          <w:rFonts w:ascii="Arial" w:hAnsi="Arial" w:cs="Arial"/>
          <w:szCs w:val="24"/>
        </w:rPr>
        <w:t xml:space="preserve">vertentes de investigação, pode-se asseverar que </w:t>
      </w:r>
      <w:r w:rsidR="00801F21" w:rsidRPr="00750BC7">
        <w:rPr>
          <w:rFonts w:ascii="Arial" w:hAnsi="Arial" w:cs="Arial"/>
          <w:szCs w:val="24"/>
        </w:rPr>
        <w:t>o território etnicamente configurado</w:t>
      </w:r>
      <w:r w:rsidR="00A325B1" w:rsidRPr="00750BC7">
        <w:rPr>
          <w:rFonts w:ascii="Arial" w:hAnsi="Arial" w:cs="Arial"/>
          <w:szCs w:val="24"/>
        </w:rPr>
        <w:t xml:space="preserve">, remete, pois, antes de tudo, a uma </w:t>
      </w:r>
      <w:r w:rsidR="00801F21" w:rsidRPr="00750BC7">
        <w:rPr>
          <w:rFonts w:ascii="Arial" w:hAnsi="Arial" w:cs="Arial"/>
          <w:szCs w:val="24"/>
        </w:rPr>
        <w:t xml:space="preserve">construção social do grupo, com base no seu modo de vida, suas representações, </w:t>
      </w:r>
      <w:r w:rsidR="00A91AEF" w:rsidRPr="00750BC7">
        <w:rPr>
          <w:rFonts w:ascii="Arial" w:hAnsi="Arial" w:cs="Arial"/>
          <w:szCs w:val="24"/>
        </w:rPr>
        <w:t xml:space="preserve">de modo a incorporar os </w:t>
      </w:r>
      <w:r w:rsidR="00801F21" w:rsidRPr="00750BC7">
        <w:rPr>
          <w:rFonts w:ascii="Arial" w:hAnsi="Arial" w:cs="Arial"/>
          <w:szCs w:val="24"/>
        </w:rPr>
        <w:t xml:space="preserve"> fatores étnicos e sociais criados e conhecidos apenas por eles mesmos, sem a intervenção de qualquer sujeito externo àquela realidade.</w:t>
      </w:r>
      <w:r w:rsidR="00A325B1" w:rsidRPr="00750BC7">
        <w:rPr>
          <w:rFonts w:ascii="Arial" w:hAnsi="Arial" w:cs="Arial"/>
          <w:szCs w:val="24"/>
        </w:rPr>
        <w:t xml:space="preserve"> A incorporação de saberes e aspectos de sua identidade étnica, compõem os mea</w:t>
      </w:r>
      <w:r w:rsidR="00147ABA">
        <w:rPr>
          <w:rFonts w:ascii="Arial" w:hAnsi="Arial" w:cs="Arial"/>
          <w:szCs w:val="24"/>
        </w:rPr>
        <w:t>n</w:t>
      </w:r>
      <w:r w:rsidR="00A325B1" w:rsidRPr="00750BC7">
        <w:rPr>
          <w:rFonts w:ascii="Arial" w:hAnsi="Arial" w:cs="Arial"/>
          <w:szCs w:val="24"/>
        </w:rPr>
        <w:t xml:space="preserve">dros do território. </w:t>
      </w:r>
    </w:p>
    <w:p w14:paraId="32B147EC" w14:textId="3BA17943" w:rsidR="00801F21" w:rsidRPr="00750BC7" w:rsidRDefault="00801F21" w:rsidP="00C84A2A">
      <w:pPr>
        <w:pStyle w:val="Corpodetexto"/>
        <w:spacing w:line="360" w:lineRule="auto"/>
        <w:ind w:right="-1" w:firstLine="567"/>
        <w:jc w:val="both"/>
        <w:rPr>
          <w:rFonts w:ascii="Arial" w:hAnsi="Arial" w:cs="Arial"/>
          <w:szCs w:val="24"/>
        </w:rPr>
      </w:pPr>
      <w:r w:rsidRPr="00750BC7">
        <w:rPr>
          <w:rFonts w:ascii="Arial" w:hAnsi="Arial" w:cs="Arial"/>
          <w:szCs w:val="24"/>
        </w:rPr>
        <w:t xml:space="preserve"> É </w:t>
      </w:r>
      <w:r w:rsidR="00147ABA" w:rsidRPr="00750BC7">
        <w:rPr>
          <w:rFonts w:ascii="Arial" w:hAnsi="Arial" w:cs="Arial"/>
          <w:szCs w:val="24"/>
        </w:rPr>
        <w:t>exatamente</w:t>
      </w:r>
      <w:r w:rsidRPr="00750BC7">
        <w:rPr>
          <w:rFonts w:ascii="Arial" w:hAnsi="Arial" w:cs="Arial"/>
          <w:szCs w:val="24"/>
        </w:rPr>
        <w:t xml:space="preserve"> essas especificidades que faz com que auto-reconheçam sua identidade coletiva, excluindo</w:t>
      </w:r>
      <w:r w:rsidR="00695F62">
        <w:rPr>
          <w:rFonts w:ascii="Arial" w:hAnsi="Arial" w:cs="Arial"/>
          <w:szCs w:val="24"/>
        </w:rPr>
        <w:t>,</w:t>
      </w:r>
      <w:r w:rsidRPr="00750BC7">
        <w:rPr>
          <w:rFonts w:ascii="Arial" w:hAnsi="Arial" w:cs="Arial"/>
          <w:szCs w:val="24"/>
        </w:rPr>
        <w:t xml:space="preserve"> desse modo, o poder do Estado</w:t>
      </w:r>
      <w:r w:rsidR="00387886" w:rsidRPr="00750BC7">
        <w:rPr>
          <w:rStyle w:val="Refdenotaderodap"/>
          <w:rFonts w:ascii="Arial" w:hAnsi="Arial" w:cs="Arial"/>
          <w:szCs w:val="24"/>
        </w:rPr>
        <w:footnoteReference w:id="28"/>
      </w:r>
      <w:r w:rsidRPr="00750BC7">
        <w:rPr>
          <w:rFonts w:ascii="Arial" w:hAnsi="Arial" w:cs="Arial"/>
          <w:szCs w:val="24"/>
        </w:rPr>
        <w:t xml:space="preserve"> de </w:t>
      </w:r>
      <w:r w:rsidR="00135751" w:rsidRPr="00750BC7">
        <w:rPr>
          <w:rFonts w:ascii="Arial" w:hAnsi="Arial" w:cs="Arial"/>
          <w:szCs w:val="24"/>
        </w:rPr>
        <w:t>categorizar esses agentes sociais conforme argumentos próprios, que por seus desígnios peculiares</w:t>
      </w:r>
      <w:r w:rsidR="00387886" w:rsidRPr="00750BC7">
        <w:rPr>
          <w:rFonts w:ascii="Arial" w:hAnsi="Arial" w:cs="Arial"/>
          <w:szCs w:val="24"/>
        </w:rPr>
        <w:t>, age violentamente</w:t>
      </w:r>
      <w:r w:rsidR="00B4009D" w:rsidRPr="00750BC7">
        <w:rPr>
          <w:rFonts w:ascii="Arial" w:hAnsi="Arial" w:cs="Arial"/>
          <w:szCs w:val="24"/>
        </w:rPr>
        <w:t xml:space="preserve">. </w:t>
      </w:r>
    </w:p>
    <w:p w14:paraId="5620FE9A" w14:textId="6717015C" w:rsidR="00B27CFE" w:rsidRPr="00750BC7" w:rsidRDefault="00B27CFE" w:rsidP="00C84A2A">
      <w:pPr>
        <w:pStyle w:val="Corpodetexto"/>
        <w:spacing w:line="360" w:lineRule="auto"/>
        <w:ind w:right="-1" w:firstLine="567"/>
        <w:jc w:val="both"/>
        <w:rPr>
          <w:rFonts w:ascii="Arial" w:hAnsi="Arial" w:cs="Arial"/>
          <w:szCs w:val="24"/>
        </w:rPr>
      </w:pPr>
      <w:r w:rsidRPr="00750BC7">
        <w:rPr>
          <w:rFonts w:ascii="Arial" w:hAnsi="Arial" w:cs="Arial"/>
          <w:szCs w:val="24"/>
        </w:rPr>
        <w:br w:type="page"/>
      </w:r>
    </w:p>
    <w:p w14:paraId="2EBDA155" w14:textId="11D16782" w:rsidR="00695F62" w:rsidRDefault="002534E5" w:rsidP="00695F62">
      <w:pPr>
        <w:pStyle w:val="Ttulo1"/>
        <w:numPr>
          <w:ilvl w:val="0"/>
          <w:numId w:val="0"/>
        </w:numPr>
        <w:ind w:right="-1"/>
        <w:jc w:val="center"/>
        <w:rPr>
          <w:rFonts w:cs="Arial"/>
        </w:rPr>
      </w:pPr>
      <w:bookmarkStart w:id="27" w:name="_Toc30000370"/>
      <w:r w:rsidRPr="00750BC7">
        <w:rPr>
          <w:rFonts w:cs="Arial"/>
        </w:rPr>
        <w:lastRenderedPageBreak/>
        <w:t xml:space="preserve">CAPÍTULO </w:t>
      </w:r>
      <w:r w:rsidR="006A2F74" w:rsidRPr="00750BC7">
        <w:rPr>
          <w:rFonts w:cs="Arial"/>
        </w:rPr>
        <w:t>III</w:t>
      </w:r>
      <w:bookmarkEnd w:id="27"/>
    </w:p>
    <w:p w14:paraId="297CB2F4" w14:textId="77777777" w:rsidR="00695F62" w:rsidRPr="00695F62" w:rsidRDefault="00695F62" w:rsidP="00695F62"/>
    <w:p w14:paraId="4AD439EE" w14:textId="5F147447" w:rsidR="00E54A0B" w:rsidRPr="00750BC7" w:rsidRDefault="002534E5" w:rsidP="00695F62">
      <w:pPr>
        <w:pStyle w:val="Ttulo1"/>
        <w:numPr>
          <w:ilvl w:val="0"/>
          <w:numId w:val="0"/>
        </w:numPr>
        <w:ind w:right="-1"/>
        <w:jc w:val="both"/>
        <w:rPr>
          <w:rFonts w:cs="Arial"/>
        </w:rPr>
      </w:pPr>
      <w:bookmarkStart w:id="28" w:name="_Toc30000371"/>
      <w:r w:rsidRPr="00750BC7">
        <w:rPr>
          <w:rFonts w:cs="Arial"/>
        </w:rPr>
        <w:t xml:space="preserve">“MEU PAI CONTAVA UM MONTE DESSAS </w:t>
      </w:r>
      <w:r w:rsidR="001330F9" w:rsidRPr="00750BC7">
        <w:rPr>
          <w:rFonts w:cs="Arial"/>
        </w:rPr>
        <w:t>HISTÓRIAS</w:t>
      </w:r>
      <w:r w:rsidRPr="00750BC7">
        <w:rPr>
          <w:rFonts w:cs="Arial"/>
        </w:rPr>
        <w:t>, MAS NAQUELE TEMPO NINGUÉM TINHA INTERESSE”:  MEMÓRIA COLETIVA E IDENTIDADE ÉTNICA  NO PROTAGONISMO DA CONFIGURAÇÃO</w:t>
      </w:r>
      <w:r w:rsidR="006931C6" w:rsidRPr="00750BC7">
        <w:rPr>
          <w:rFonts w:cs="Arial"/>
        </w:rPr>
        <w:t xml:space="preserve"> TERRITORIAL</w:t>
      </w:r>
      <w:bookmarkEnd w:id="28"/>
    </w:p>
    <w:p w14:paraId="4ABF2D16" w14:textId="77777777" w:rsidR="005655BF" w:rsidRPr="00750BC7" w:rsidRDefault="005655BF" w:rsidP="00C84A2A">
      <w:pPr>
        <w:pStyle w:val="PargrafodaLista"/>
        <w:tabs>
          <w:tab w:val="left" w:pos="567"/>
        </w:tabs>
        <w:spacing w:line="360" w:lineRule="auto"/>
        <w:ind w:left="0" w:right="-1"/>
        <w:rPr>
          <w:rFonts w:cs="Arial"/>
          <w:b/>
          <w:szCs w:val="24"/>
        </w:rPr>
      </w:pPr>
    </w:p>
    <w:p w14:paraId="233185BA" w14:textId="1BA81698" w:rsidR="002534E5" w:rsidRPr="00750BC7" w:rsidRDefault="00E821FA" w:rsidP="00C84A2A">
      <w:pPr>
        <w:pStyle w:val="Ttulo2"/>
        <w:numPr>
          <w:ilvl w:val="0"/>
          <w:numId w:val="0"/>
        </w:numPr>
        <w:ind w:right="-1"/>
        <w:jc w:val="both"/>
        <w:rPr>
          <w:rFonts w:cs="Arial"/>
        </w:rPr>
      </w:pPr>
      <w:bookmarkStart w:id="29" w:name="_Toc30000372"/>
      <w:r w:rsidRPr="00750BC7">
        <w:rPr>
          <w:rFonts w:cs="Arial"/>
        </w:rPr>
        <w:t>3.1</w:t>
      </w:r>
      <w:r w:rsidR="0068571E" w:rsidRPr="00750BC7">
        <w:rPr>
          <w:rFonts w:cs="Arial"/>
        </w:rPr>
        <w:t>.</w:t>
      </w:r>
      <w:r w:rsidR="005655BF" w:rsidRPr="00750BC7">
        <w:rPr>
          <w:rFonts w:cs="Arial"/>
        </w:rPr>
        <w:t xml:space="preserve"> </w:t>
      </w:r>
      <w:r w:rsidR="00803F92" w:rsidRPr="00750BC7">
        <w:rPr>
          <w:rFonts w:cs="Arial"/>
        </w:rPr>
        <w:t xml:space="preserve">A construção da </w:t>
      </w:r>
      <w:r w:rsidR="005655BF" w:rsidRPr="00750BC7">
        <w:rPr>
          <w:rFonts w:cs="Arial"/>
        </w:rPr>
        <w:t xml:space="preserve">identidade étnica </w:t>
      </w:r>
      <w:r w:rsidR="008E5FE6" w:rsidRPr="00750BC7">
        <w:rPr>
          <w:rFonts w:cs="Arial"/>
        </w:rPr>
        <w:t xml:space="preserve">como desdobramento de </w:t>
      </w:r>
      <w:r w:rsidR="00EB7C25" w:rsidRPr="00750BC7">
        <w:rPr>
          <w:rFonts w:cs="Arial"/>
        </w:rPr>
        <w:t xml:space="preserve">uma </w:t>
      </w:r>
      <w:r w:rsidR="005655BF" w:rsidRPr="00750BC7">
        <w:rPr>
          <w:rFonts w:cs="Arial"/>
        </w:rPr>
        <w:t>“situação social”</w:t>
      </w:r>
      <w:r w:rsidR="00EB7C25" w:rsidRPr="00750BC7">
        <w:rPr>
          <w:rFonts w:cs="Arial"/>
        </w:rPr>
        <w:t>.</w:t>
      </w:r>
      <w:bookmarkEnd w:id="29"/>
      <w:r w:rsidR="002534E5" w:rsidRPr="00750BC7">
        <w:rPr>
          <w:rFonts w:cs="Arial"/>
        </w:rPr>
        <w:t xml:space="preserve"> </w:t>
      </w:r>
    </w:p>
    <w:p w14:paraId="3DE3F727" w14:textId="77777777" w:rsidR="002534E5" w:rsidRPr="00750BC7" w:rsidRDefault="002534E5" w:rsidP="00C84A2A">
      <w:pPr>
        <w:pStyle w:val="PargrafodaLista"/>
        <w:tabs>
          <w:tab w:val="left" w:pos="567"/>
        </w:tabs>
        <w:ind w:left="0" w:right="-1"/>
        <w:jc w:val="both"/>
        <w:rPr>
          <w:rFonts w:cs="Arial"/>
          <w:bCs/>
          <w:szCs w:val="24"/>
          <w:lang w:val="pt-BR"/>
        </w:rPr>
      </w:pPr>
    </w:p>
    <w:p w14:paraId="6D8D710D" w14:textId="77777777" w:rsidR="00AA0303" w:rsidRPr="00750BC7" w:rsidRDefault="00AA0303" w:rsidP="00C84A2A">
      <w:pPr>
        <w:pStyle w:val="PargrafodaLista"/>
        <w:tabs>
          <w:tab w:val="left" w:pos="567"/>
        </w:tabs>
        <w:ind w:left="2268" w:right="-1"/>
        <w:jc w:val="both"/>
        <w:rPr>
          <w:rFonts w:cs="Arial"/>
          <w:bCs/>
          <w:lang w:val="pt-BR"/>
        </w:rPr>
      </w:pPr>
      <w:r w:rsidRPr="00750BC7">
        <w:rPr>
          <w:rFonts w:cs="Arial"/>
          <w:bCs/>
          <w:i/>
          <w:iCs/>
          <w:lang w:val="pt-BR"/>
        </w:rPr>
        <w:t>“Nós somos remanescentes porque somos o resto dos nossos pretos velhos e enquanto a gente lembrar da luta deles, nós vamos continuar lutando por esse território</w:t>
      </w:r>
      <w:r w:rsidRPr="00750BC7">
        <w:rPr>
          <w:rFonts w:cs="Arial"/>
          <w:bCs/>
          <w:lang w:val="pt-BR"/>
        </w:rPr>
        <w:t xml:space="preserve">” (Carlos José, </w:t>
      </w:r>
      <w:r w:rsidR="000D53FB" w:rsidRPr="00750BC7">
        <w:rPr>
          <w:rFonts w:cs="Arial"/>
          <w:bCs/>
          <w:lang w:val="pt-BR"/>
        </w:rPr>
        <w:t>outubro</w:t>
      </w:r>
      <w:r w:rsidRPr="00750BC7">
        <w:rPr>
          <w:rFonts w:cs="Arial"/>
          <w:bCs/>
          <w:lang w:val="pt-BR"/>
        </w:rPr>
        <w:t xml:space="preserve"> de 2018).</w:t>
      </w:r>
    </w:p>
    <w:p w14:paraId="6636F06A" w14:textId="77777777" w:rsidR="001F5625" w:rsidRPr="00750BC7" w:rsidRDefault="001F5625" w:rsidP="00C84A2A">
      <w:pPr>
        <w:pStyle w:val="PargrafodaLista"/>
        <w:tabs>
          <w:tab w:val="left" w:pos="567"/>
        </w:tabs>
        <w:ind w:left="0" w:right="-1"/>
        <w:jc w:val="both"/>
        <w:rPr>
          <w:rFonts w:cs="Arial"/>
          <w:bCs/>
          <w:szCs w:val="24"/>
          <w:lang w:val="pt-BR"/>
        </w:rPr>
      </w:pPr>
    </w:p>
    <w:p w14:paraId="64B1F38A" w14:textId="77777777" w:rsidR="002E3B05" w:rsidRPr="00750BC7" w:rsidRDefault="002E3B05" w:rsidP="00C84A2A">
      <w:pPr>
        <w:pStyle w:val="PargrafodaLista"/>
        <w:tabs>
          <w:tab w:val="left" w:pos="567"/>
        </w:tabs>
        <w:ind w:left="0" w:right="-1"/>
        <w:jc w:val="both"/>
        <w:rPr>
          <w:rFonts w:cs="Arial"/>
          <w:bCs/>
          <w:szCs w:val="24"/>
          <w:lang w:val="pt-BR"/>
        </w:rPr>
      </w:pPr>
    </w:p>
    <w:p w14:paraId="19D8D797" w14:textId="41C18423" w:rsidR="00800730" w:rsidRPr="00750BC7" w:rsidRDefault="00E83E7F" w:rsidP="00C84A2A">
      <w:pPr>
        <w:pStyle w:val="PargrafodaLista"/>
        <w:tabs>
          <w:tab w:val="left" w:pos="567"/>
        </w:tabs>
        <w:spacing w:line="360" w:lineRule="auto"/>
        <w:ind w:left="0" w:right="-1"/>
        <w:jc w:val="both"/>
        <w:rPr>
          <w:rFonts w:cs="Arial"/>
          <w:szCs w:val="24"/>
        </w:rPr>
      </w:pPr>
      <w:r w:rsidRPr="00750BC7">
        <w:rPr>
          <w:rFonts w:cs="Arial"/>
          <w:bCs/>
          <w:szCs w:val="24"/>
        </w:rPr>
        <w:tab/>
      </w:r>
      <w:r w:rsidR="00800730" w:rsidRPr="00750BC7">
        <w:rPr>
          <w:rFonts w:cs="Arial"/>
          <w:bCs/>
          <w:szCs w:val="24"/>
        </w:rPr>
        <w:t>Este capítulo refere-se a unidade social específica na qual realizei as observações de campo, coletando narrativas e anotando  a forma como se precebem e representam o mundo social no qual estão inseridos. Trata-se da “</w:t>
      </w:r>
      <w:r w:rsidR="00800730" w:rsidRPr="00750BC7">
        <w:rPr>
          <w:rFonts w:cs="Arial"/>
          <w:bCs/>
          <w:i/>
          <w:iCs/>
          <w:szCs w:val="24"/>
        </w:rPr>
        <w:t>comunidade remanescente de quilombo</w:t>
      </w:r>
      <w:r w:rsidR="00800730" w:rsidRPr="00750BC7">
        <w:rPr>
          <w:rFonts w:cs="Arial"/>
          <w:bCs/>
          <w:szCs w:val="24"/>
        </w:rPr>
        <w:t>” de Jamari, situada no rio Trombetas, munícipio de Oriximiná, Estado do Pará</w:t>
      </w:r>
      <w:r w:rsidR="00800730" w:rsidRPr="00750BC7">
        <w:rPr>
          <w:rFonts w:cs="Arial"/>
          <w:szCs w:val="24"/>
        </w:rPr>
        <w:t xml:space="preserve">. </w:t>
      </w:r>
      <w:r w:rsidR="005D5DFA" w:rsidRPr="00750BC7">
        <w:rPr>
          <w:rFonts w:cs="Arial"/>
          <w:szCs w:val="24"/>
        </w:rPr>
        <w:t>O propósito consi</w:t>
      </w:r>
      <w:r w:rsidR="0055784A">
        <w:rPr>
          <w:rFonts w:cs="Arial"/>
          <w:szCs w:val="24"/>
        </w:rPr>
        <w:t>s</w:t>
      </w:r>
      <w:r w:rsidR="005D5DFA" w:rsidRPr="00750BC7">
        <w:rPr>
          <w:rFonts w:cs="Arial"/>
          <w:szCs w:val="24"/>
        </w:rPr>
        <w:t xml:space="preserve">te em compreender suas formas de sociabilidade e interação social com outros grupos enquanto base da identidade étnica assumida por esses agentes sociais diante de grupos antagônicos, que pelo seu poder, silenciam histórias, limitam o acesso aos recursos naturais e, no mais extremo do conflito, </w:t>
      </w:r>
      <w:r w:rsidRPr="00750BC7">
        <w:rPr>
          <w:rFonts w:cs="Arial"/>
          <w:szCs w:val="24"/>
        </w:rPr>
        <w:t>estrat</w:t>
      </w:r>
      <w:r w:rsidR="006C7584" w:rsidRPr="00750BC7">
        <w:rPr>
          <w:rFonts w:cs="Arial"/>
          <w:szCs w:val="24"/>
        </w:rPr>
        <w:t>e</w:t>
      </w:r>
      <w:r w:rsidRPr="00750BC7">
        <w:rPr>
          <w:rFonts w:cs="Arial"/>
          <w:szCs w:val="24"/>
        </w:rPr>
        <w:t>gicamente, atuam no sentido de disciplinar esses corpos.</w:t>
      </w:r>
      <w:r w:rsidR="005D5DFA" w:rsidRPr="00750BC7">
        <w:rPr>
          <w:rFonts w:cs="Arial"/>
          <w:szCs w:val="24"/>
        </w:rPr>
        <w:t xml:space="preserve"> </w:t>
      </w:r>
    </w:p>
    <w:p w14:paraId="2ED38942" w14:textId="4220845B" w:rsidR="00D26646" w:rsidRPr="00750BC7" w:rsidRDefault="00800730" w:rsidP="00C84A2A">
      <w:pPr>
        <w:pStyle w:val="PargrafodaLista"/>
        <w:tabs>
          <w:tab w:val="left" w:pos="567"/>
        </w:tabs>
        <w:spacing w:line="360" w:lineRule="auto"/>
        <w:ind w:left="0" w:right="-1"/>
        <w:jc w:val="both"/>
        <w:rPr>
          <w:rFonts w:cs="Arial"/>
          <w:bCs/>
          <w:szCs w:val="24"/>
          <w:lang w:val="pt-BR"/>
        </w:rPr>
      </w:pPr>
      <w:r w:rsidRPr="00750BC7">
        <w:rPr>
          <w:rFonts w:cs="Arial"/>
          <w:bCs/>
          <w:szCs w:val="24"/>
          <w:lang w:val="pt-BR"/>
        </w:rPr>
        <w:tab/>
      </w:r>
      <w:r w:rsidR="009D53A7" w:rsidRPr="00750BC7">
        <w:rPr>
          <w:rFonts w:cs="Arial"/>
          <w:bCs/>
          <w:szCs w:val="24"/>
          <w:lang w:val="pt-BR"/>
        </w:rPr>
        <w:t xml:space="preserve">Nos últimos trinta anos, </w:t>
      </w:r>
      <w:r w:rsidR="0083572D" w:rsidRPr="00750BC7">
        <w:rPr>
          <w:rFonts w:cs="Arial"/>
          <w:bCs/>
          <w:szCs w:val="24"/>
          <w:lang w:val="pt-BR"/>
        </w:rPr>
        <w:t xml:space="preserve">mais precisamente após a promulgação da Constituição Federal de 1988, </w:t>
      </w:r>
      <w:r w:rsidR="009D53A7" w:rsidRPr="00750BC7">
        <w:rPr>
          <w:rFonts w:cs="Arial"/>
          <w:bCs/>
          <w:szCs w:val="24"/>
          <w:lang w:val="pt-BR"/>
        </w:rPr>
        <w:t>assistimo</w:t>
      </w:r>
      <w:r w:rsidR="0083572D" w:rsidRPr="00750BC7">
        <w:rPr>
          <w:rFonts w:cs="Arial"/>
          <w:bCs/>
          <w:szCs w:val="24"/>
          <w:lang w:val="pt-BR"/>
        </w:rPr>
        <w:t>s</w:t>
      </w:r>
      <w:r w:rsidR="009D53A7" w:rsidRPr="00750BC7">
        <w:rPr>
          <w:rFonts w:cs="Arial"/>
          <w:bCs/>
          <w:szCs w:val="24"/>
          <w:lang w:val="pt-BR"/>
        </w:rPr>
        <w:t xml:space="preserve"> em todo o país processos de visibilidade dos povos e comunidades tradicionais, </w:t>
      </w:r>
      <w:r w:rsidR="00C96E35" w:rsidRPr="00750BC7">
        <w:rPr>
          <w:rFonts w:cs="Arial"/>
          <w:bCs/>
          <w:szCs w:val="24"/>
          <w:lang w:val="pt-BR"/>
        </w:rPr>
        <w:t>historicamente, silenciados pelo duro processo colonial</w:t>
      </w:r>
      <w:r w:rsidR="00695F62">
        <w:rPr>
          <w:rFonts w:cs="Arial"/>
          <w:bCs/>
          <w:szCs w:val="24"/>
          <w:lang w:val="pt-BR"/>
        </w:rPr>
        <w:t>,</w:t>
      </w:r>
      <w:r w:rsidR="00C96E35" w:rsidRPr="00750BC7">
        <w:rPr>
          <w:rFonts w:cs="Arial"/>
          <w:bCs/>
          <w:szCs w:val="24"/>
          <w:lang w:val="pt-BR"/>
        </w:rPr>
        <w:t xml:space="preserve"> </w:t>
      </w:r>
      <w:r w:rsidR="009D53A7" w:rsidRPr="00750BC7">
        <w:rPr>
          <w:rFonts w:cs="Arial"/>
          <w:bCs/>
          <w:szCs w:val="24"/>
          <w:lang w:val="pt-BR"/>
        </w:rPr>
        <w:t xml:space="preserve">sobretudo, </w:t>
      </w:r>
      <w:r w:rsidR="009C4CF8" w:rsidRPr="00750BC7">
        <w:rPr>
          <w:rFonts w:cs="Arial"/>
          <w:bCs/>
          <w:szCs w:val="24"/>
          <w:lang w:val="pt-BR"/>
        </w:rPr>
        <w:t>aqueles que assumem a identidade política de “remanescentes de quilombo” e povos indígenas de distintas etnias</w:t>
      </w:r>
      <w:r w:rsidR="0083572D" w:rsidRPr="00750BC7">
        <w:rPr>
          <w:rFonts w:cs="Arial"/>
          <w:bCs/>
          <w:szCs w:val="24"/>
          <w:lang w:val="pt-BR"/>
        </w:rPr>
        <w:t xml:space="preserve">. Diante das injustiças sociais, oriundas </w:t>
      </w:r>
      <w:r w:rsidR="00C96E35" w:rsidRPr="00750BC7">
        <w:rPr>
          <w:rFonts w:cs="Arial"/>
          <w:bCs/>
          <w:szCs w:val="24"/>
          <w:lang w:val="pt-BR"/>
        </w:rPr>
        <w:t xml:space="preserve">da colonização e impulsionada </w:t>
      </w:r>
      <w:r w:rsidR="0055784A">
        <w:rPr>
          <w:rFonts w:cs="Arial"/>
          <w:bCs/>
          <w:szCs w:val="24"/>
          <w:lang w:val="pt-BR"/>
        </w:rPr>
        <w:t xml:space="preserve">por </w:t>
      </w:r>
      <w:r w:rsidR="00CF3064" w:rsidRPr="00750BC7">
        <w:rPr>
          <w:rFonts w:cs="Arial"/>
          <w:bCs/>
          <w:szCs w:val="24"/>
          <w:lang w:val="pt-BR"/>
        </w:rPr>
        <w:t xml:space="preserve"> f</w:t>
      </w:r>
      <w:r w:rsidR="00546D2E" w:rsidRPr="00750BC7">
        <w:rPr>
          <w:rFonts w:cs="Arial"/>
          <w:bCs/>
          <w:szCs w:val="24"/>
          <w:lang w:val="pt-BR"/>
        </w:rPr>
        <w:t>ortes</w:t>
      </w:r>
      <w:r w:rsidR="00CF3064" w:rsidRPr="00750BC7">
        <w:rPr>
          <w:rFonts w:cs="Arial"/>
          <w:bCs/>
          <w:szCs w:val="24"/>
          <w:lang w:val="pt-BR"/>
        </w:rPr>
        <w:t xml:space="preserve"> ameaças de inva</w:t>
      </w:r>
      <w:r w:rsidR="0083572D" w:rsidRPr="00750BC7">
        <w:rPr>
          <w:rFonts w:cs="Arial"/>
          <w:bCs/>
          <w:szCs w:val="24"/>
          <w:lang w:val="pt-BR"/>
        </w:rPr>
        <w:t>s</w:t>
      </w:r>
      <w:r w:rsidR="00CF3064" w:rsidRPr="00750BC7">
        <w:rPr>
          <w:rFonts w:cs="Arial"/>
          <w:bCs/>
          <w:szCs w:val="24"/>
          <w:lang w:val="pt-BR"/>
        </w:rPr>
        <w:t>ão e expropriação territorial envolvendo</w:t>
      </w:r>
      <w:r w:rsidR="00546D2E" w:rsidRPr="00750BC7">
        <w:rPr>
          <w:rFonts w:cs="Arial"/>
          <w:bCs/>
          <w:szCs w:val="24"/>
          <w:lang w:val="pt-BR"/>
        </w:rPr>
        <w:t xml:space="preserve"> </w:t>
      </w:r>
      <w:r w:rsidR="0083572D" w:rsidRPr="00750BC7">
        <w:rPr>
          <w:rFonts w:cs="Arial"/>
          <w:bCs/>
          <w:szCs w:val="24"/>
          <w:lang w:val="pt-BR"/>
        </w:rPr>
        <w:t>projetos de infraestrutura, exploração mineral e</w:t>
      </w:r>
      <w:r w:rsidR="00546D2E" w:rsidRPr="00750BC7">
        <w:rPr>
          <w:rFonts w:cs="Arial"/>
          <w:bCs/>
          <w:szCs w:val="24"/>
          <w:lang w:val="pt-BR"/>
        </w:rPr>
        <w:t xml:space="preserve"> o agronegócio</w:t>
      </w:r>
      <w:r w:rsidR="0083572D" w:rsidRPr="00750BC7">
        <w:rPr>
          <w:rFonts w:cs="Arial"/>
          <w:bCs/>
          <w:szCs w:val="24"/>
          <w:lang w:val="pt-BR"/>
        </w:rPr>
        <w:t>, focados em usurpar</w:t>
      </w:r>
      <w:r w:rsidR="00187211" w:rsidRPr="00750BC7">
        <w:rPr>
          <w:rFonts w:cs="Arial"/>
          <w:bCs/>
          <w:szCs w:val="24"/>
          <w:lang w:val="pt-BR"/>
        </w:rPr>
        <w:t xml:space="preserve"> as “terras </w:t>
      </w:r>
      <w:r w:rsidR="00147ABA" w:rsidRPr="00750BC7">
        <w:rPr>
          <w:rFonts w:cs="Arial"/>
          <w:bCs/>
          <w:szCs w:val="24"/>
          <w:lang w:val="pt-BR"/>
        </w:rPr>
        <w:t>tradicionalmente</w:t>
      </w:r>
      <w:r w:rsidR="00187211" w:rsidRPr="00750BC7">
        <w:rPr>
          <w:rFonts w:cs="Arial"/>
          <w:bCs/>
          <w:szCs w:val="24"/>
          <w:lang w:val="pt-BR"/>
        </w:rPr>
        <w:t xml:space="preserve"> ocupadas”</w:t>
      </w:r>
      <w:r w:rsidR="009C4CF8" w:rsidRPr="00750BC7">
        <w:rPr>
          <w:rFonts w:cs="Arial"/>
          <w:bCs/>
          <w:szCs w:val="24"/>
          <w:lang w:val="pt-BR"/>
        </w:rPr>
        <w:t>, consideradas pelos defensores lógica de negócio, como “terras imobilizadas”</w:t>
      </w:r>
      <w:r w:rsidR="0083572D" w:rsidRPr="00750BC7">
        <w:rPr>
          <w:rFonts w:cs="Arial"/>
          <w:bCs/>
          <w:szCs w:val="24"/>
          <w:lang w:val="pt-BR"/>
        </w:rPr>
        <w:t xml:space="preserve">, o fio de meada da luta desses povos passa a ser o </w:t>
      </w:r>
      <w:r w:rsidR="0083572D" w:rsidRPr="00750BC7">
        <w:rPr>
          <w:rFonts w:cs="Arial"/>
          <w:bCs/>
          <w:i/>
          <w:iCs/>
          <w:szCs w:val="24"/>
          <w:lang w:val="pt-BR"/>
        </w:rPr>
        <w:t>reconhecimento.</w:t>
      </w:r>
      <w:r w:rsidR="0083572D" w:rsidRPr="00750BC7">
        <w:rPr>
          <w:rFonts w:cs="Arial"/>
          <w:bCs/>
          <w:szCs w:val="24"/>
          <w:lang w:val="pt-BR"/>
        </w:rPr>
        <w:t xml:space="preserve"> </w:t>
      </w:r>
      <w:r w:rsidR="00187211" w:rsidRPr="00750BC7">
        <w:rPr>
          <w:rFonts w:cs="Arial"/>
          <w:bCs/>
          <w:szCs w:val="24"/>
          <w:lang w:val="pt-BR"/>
        </w:rPr>
        <w:t xml:space="preserve"> </w:t>
      </w:r>
    </w:p>
    <w:p w14:paraId="044574CF" w14:textId="1E4F1002" w:rsidR="004135A9" w:rsidRPr="00750BC7" w:rsidRDefault="00D26646" w:rsidP="00C84A2A">
      <w:pPr>
        <w:pStyle w:val="PargrafodaLista"/>
        <w:tabs>
          <w:tab w:val="left" w:pos="567"/>
        </w:tabs>
        <w:spacing w:line="360" w:lineRule="auto"/>
        <w:ind w:left="0" w:right="-1"/>
        <w:jc w:val="both"/>
        <w:rPr>
          <w:rFonts w:cs="Arial"/>
          <w:szCs w:val="24"/>
        </w:rPr>
      </w:pPr>
      <w:r w:rsidRPr="00750BC7">
        <w:rPr>
          <w:rFonts w:cs="Arial"/>
          <w:bCs/>
          <w:szCs w:val="24"/>
          <w:lang w:val="pt-BR"/>
        </w:rPr>
        <w:lastRenderedPageBreak/>
        <w:tab/>
      </w:r>
      <w:r w:rsidR="00673147" w:rsidRPr="00750BC7">
        <w:rPr>
          <w:rFonts w:cs="Arial"/>
          <w:bCs/>
          <w:szCs w:val="24"/>
          <w:lang w:val="pt-BR"/>
        </w:rPr>
        <w:t xml:space="preserve">De acordo com Fraser (2002), a luta por </w:t>
      </w:r>
      <w:r w:rsidR="00673147" w:rsidRPr="00750BC7">
        <w:rPr>
          <w:rFonts w:cs="Arial"/>
          <w:bCs/>
          <w:i/>
          <w:iCs/>
          <w:szCs w:val="24"/>
          <w:lang w:val="pt-BR"/>
        </w:rPr>
        <w:t>reconhecimento</w:t>
      </w:r>
      <w:r w:rsidR="00673147" w:rsidRPr="00750BC7">
        <w:rPr>
          <w:rFonts w:cs="Arial"/>
          <w:bCs/>
          <w:szCs w:val="24"/>
          <w:lang w:val="pt-BR"/>
        </w:rPr>
        <w:t xml:space="preserve"> insere-se nos moldes da globalização como “uma profunda mudança nos ventos políticos”, </w:t>
      </w:r>
      <w:r w:rsidR="009C1093" w:rsidRPr="00750BC7">
        <w:rPr>
          <w:rFonts w:cs="Arial"/>
          <w:bCs/>
          <w:szCs w:val="24"/>
          <w:lang w:val="pt-BR"/>
        </w:rPr>
        <w:t>resultante do declínio da política de classe, a política emancipatória contemporânea “está mais relacionada com o reconhecimento do que com a redistribuição” (FRASER, 2002, p.</w:t>
      </w:r>
      <w:r w:rsidR="001510C2">
        <w:rPr>
          <w:rFonts w:cs="Arial"/>
          <w:bCs/>
          <w:szCs w:val="24"/>
          <w:lang w:val="pt-BR"/>
        </w:rPr>
        <w:t xml:space="preserve"> </w:t>
      </w:r>
      <w:r w:rsidR="009C1093" w:rsidRPr="00750BC7">
        <w:rPr>
          <w:rFonts w:cs="Arial"/>
          <w:bCs/>
          <w:szCs w:val="24"/>
          <w:lang w:val="pt-BR"/>
        </w:rPr>
        <w:t>9)</w:t>
      </w:r>
      <w:r w:rsidR="000D1504" w:rsidRPr="00750BC7">
        <w:rPr>
          <w:rFonts w:cs="Arial"/>
          <w:bCs/>
          <w:szCs w:val="24"/>
          <w:lang w:val="pt-BR"/>
        </w:rPr>
        <w:t>. Em outro nível de abstração</w:t>
      </w:r>
      <w:r w:rsidR="00786868" w:rsidRPr="00750BC7">
        <w:rPr>
          <w:rFonts w:cs="Arial"/>
          <w:szCs w:val="24"/>
        </w:rPr>
        <w:t xml:space="preserve">, </w:t>
      </w:r>
      <w:r w:rsidR="000D1504" w:rsidRPr="00750BC7">
        <w:rPr>
          <w:rFonts w:cs="Arial"/>
          <w:szCs w:val="24"/>
        </w:rPr>
        <w:t xml:space="preserve">pode-se adiantar que </w:t>
      </w:r>
      <w:r w:rsidR="00FA228E" w:rsidRPr="00750BC7">
        <w:rPr>
          <w:rFonts w:cs="Arial"/>
          <w:szCs w:val="24"/>
        </w:rPr>
        <w:t>no âmbito da</w:t>
      </w:r>
      <w:r w:rsidR="00786868" w:rsidRPr="00750BC7">
        <w:rPr>
          <w:rFonts w:cs="Arial"/>
          <w:szCs w:val="24"/>
        </w:rPr>
        <w:t xml:space="preserve"> reividicação política dos movimentos sociais no presente, o protagonismo da redistribuição, ou seja, </w:t>
      </w:r>
      <w:r w:rsidR="004135A9" w:rsidRPr="00750BC7">
        <w:rPr>
          <w:rFonts w:cs="Arial"/>
          <w:szCs w:val="24"/>
        </w:rPr>
        <w:t xml:space="preserve">as vicissitudes da </w:t>
      </w:r>
      <w:r w:rsidR="00786868" w:rsidRPr="00750BC7">
        <w:rPr>
          <w:rFonts w:cs="Arial"/>
          <w:szCs w:val="24"/>
        </w:rPr>
        <w:t>distribuição justa de recursos e riquezas, paulatinamente, reduz seu impacto de luta; ela acentua, sobretudo, o reconhecimento das diferenças</w:t>
      </w:r>
      <w:r w:rsidR="00FC5DBD" w:rsidRPr="00750BC7">
        <w:rPr>
          <w:rFonts w:cs="Arial"/>
          <w:szCs w:val="24"/>
        </w:rPr>
        <w:t xml:space="preserve"> de sexual, etnicidade, religiosidade e nacionalidade.</w:t>
      </w:r>
      <w:r w:rsidR="0054438B" w:rsidRPr="00750BC7">
        <w:rPr>
          <w:rFonts w:cs="Arial"/>
          <w:szCs w:val="24"/>
        </w:rPr>
        <w:t xml:space="preserve"> Desse modo, a globalização</w:t>
      </w:r>
      <w:r w:rsidR="003F418F" w:rsidRPr="00750BC7">
        <w:rPr>
          <w:rFonts w:cs="Arial"/>
          <w:szCs w:val="24"/>
        </w:rPr>
        <w:t xml:space="preserve"> reiventa novas fronteiras sociais. </w:t>
      </w:r>
      <w:r w:rsidR="00FC5DBD" w:rsidRPr="00750BC7">
        <w:rPr>
          <w:rFonts w:cs="Arial"/>
          <w:szCs w:val="24"/>
        </w:rPr>
        <w:t xml:space="preserve"> </w:t>
      </w:r>
    </w:p>
    <w:p w14:paraId="779ED5C7" w14:textId="0D3F4AC9" w:rsidR="00534D41" w:rsidRPr="00750BC7" w:rsidRDefault="0083572D" w:rsidP="00C84A2A">
      <w:pPr>
        <w:pStyle w:val="PargrafodaLista"/>
        <w:tabs>
          <w:tab w:val="left" w:pos="567"/>
        </w:tabs>
        <w:spacing w:line="360" w:lineRule="auto"/>
        <w:ind w:left="0" w:right="-1"/>
        <w:jc w:val="both"/>
        <w:rPr>
          <w:rFonts w:cs="Arial"/>
          <w:bCs/>
          <w:szCs w:val="24"/>
          <w:lang w:val="pt-BR"/>
        </w:rPr>
      </w:pPr>
      <w:r w:rsidRPr="00750BC7">
        <w:rPr>
          <w:rFonts w:cs="Arial"/>
          <w:bCs/>
          <w:szCs w:val="24"/>
          <w:lang w:val="pt-BR"/>
        </w:rPr>
        <w:tab/>
      </w:r>
      <w:r w:rsidR="00AF0D6B" w:rsidRPr="00750BC7">
        <w:rPr>
          <w:rFonts w:cs="Arial"/>
          <w:bCs/>
          <w:szCs w:val="24"/>
          <w:lang w:val="pt-BR"/>
        </w:rPr>
        <w:t xml:space="preserve">Por outro lado, </w:t>
      </w:r>
      <w:r w:rsidR="0042414B" w:rsidRPr="00750BC7">
        <w:rPr>
          <w:rFonts w:cs="Arial"/>
          <w:bCs/>
          <w:szCs w:val="24"/>
          <w:lang w:val="pt-BR"/>
        </w:rPr>
        <w:t>do ponto de vista de uma teoria instrumentalista</w:t>
      </w:r>
      <w:r w:rsidR="00187211" w:rsidRPr="00750BC7">
        <w:rPr>
          <w:rFonts w:cs="Arial"/>
          <w:bCs/>
          <w:szCs w:val="24"/>
          <w:lang w:val="pt-BR"/>
        </w:rPr>
        <w:t xml:space="preserve">, </w:t>
      </w:r>
      <w:r w:rsidR="005C32BC" w:rsidRPr="00750BC7">
        <w:rPr>
          <w:rFonts w:cs="Arial"/>
          <w:bCs/>
          <w:szCs w:val="24"/>
          <w:lang w:val="pt-BR"/>
        </w:rPr>
        <w:t xml:space="preserve">o </w:t>
      </w:r>
      <w:r w:rsidR="00187211" w:rsidRPr="00750BC7">
        <w:rPr>
          <w:rFonts w:cs="Arial"/>
          <w:bCs/>
          <w:szCs w:val="24"/>
          <w:lang w:val="pt-BR"/>
        </w:rPr>
        <w:t>discurso conservador</w:t>
      </w:r>
      <w:r w:rsidR="005C32BC" w:rsidRPr="00750BC7">
        <w:rPr>
          <w:rFonts w:cs="Arial"/>
          <w:bCs/>
          <w:szCs w:val="24"/>
          <w:lang w:val="pt-BR"/>
        </w:rPr>
        <w:t xml:space="preserve">, no intuito de deslegitimar </w:t>
      </w:r>
      <w:r w:rsidR="00BA16F4" w:rsidRPr="00750BC7">
        <w:rPr>
          <w:rFonts w:cs="Arial"/>
          <w:bCs/>
          <w:szCs w:val="24"/>
          <w:lang w:val="pt-BR"/>
        </w:rPr>
        <w:t xml:space="preserve">as lutas sociais engendradas, atribui a emergência dessas </w:t>
      </w:r>
      <w:r w:rsidR="00FD4219" w:rsidRPr="00750BC7">
        <w:rPr>
          <w:rFonts w:cs="Arial"/>
          <w:bCs/>
          <w:szCs w:val="24"/>
          <w:lang w:val="pt-BR"/>
        </w:rPr>
        <w:t>novas identidades</w:t>
      </w:r>
      <w:r w:rsidR="004135A9" w:rsidRPr="00750BC7">
        <w:rPr>
          <w:rFonts w:cs="Arial"/>
          <w:bCs/>
          <w:szCs w:val="24"/>
          <w:lang w:val="pt-BR"/>
        </w:rPr>
        <w:t xml:space="preserve"> </w:t>
      </w:r>
      <w:r w:rsidR="0042414B" w:rsidRPr="00750BC7">
        <w:rPr>
          <w:rFonts w:cs="Arial"/>
          <w:bCs/>
          <w:szCs w:val="24"/>
          <w:lang w:val="pt-BR"/>
        </w:rPr>
        <w:t xml:space="preserve">como uma invenção </w:t>
      </w:r>
      <w:r w:rsidR="004D22C6" w:rsidRPr="00750BC7">
        <w:rPr>
          <w:rFonts w:cs="Arial"/>
          <w:bCs/>
          <w:szCs w:val="24"/>
          <w:lang w:val="pt-BR"/>
        </w:rPr>
        <w:t xml:space="preserve">de antropólogos. </w:t>
      </w:r>
      <w:r w:rsidR="004135A9" w:rsidRPr="00750BC7">
        <w:rPr>
          <w:rFonts w:cs="Arial"/>
          <w:bCs/>
          <w:szCs w:val="24"/>
          <w:lang w:val="pt-BR"/>
        </w:rPr>
        <w:t>Esse argumento deslegitimador, visa desmanchar as conquistas sociais</w:t>
      </w:r>
      <w:r w:rsidR="00534D41" w:rsidRPr="00750BC7">
        <w:rPr>
          <w:rFonts w:cs="Arial"/>
          <w:bCs/>
          <w:szCs w:val="24"/>
          <w:lang w:val="pt-BR"/>
        </w:rPr>
        <w:t>, o percurso de resistência de grupos historicamente injustiçados, que no presente buscam ser reconhecidos no âmbito de suas especificidades.</w:t>
      </w:r>
      <w:r w:rsidR="0042414B" w:rsidRPr="00750BC7">
        <w:rPr>
          <w:rFonts w:cs="Arial"/>
          <w:bCs/>
          <w:szCs w:val="24"/>
          <w:lang w:val="pt-BR"/>
        </w:rPr>
        <w:t xml:space="preserve"> Para proceder </w:t>
      </w:r>
      <w:r w:rsidR="001510C2">
        <w:rPr>
          <w:rFonts w:cs="Arial"/>
          <w:bCs/>
          <w:szCs w:val="24"/>
          <w:lang w:val="pt-BR"/>
        </w:rPr>
        <w:t>à</w:t>
      </w:r>
      <w:r w:rsidR="0042414B" w:rsidRPr="00750BC7">
        <w:rPr>
          <w:rFonts w:cs="Arial"/>
          <w:bCs/>
          <w:szCs w:val="24"/>
          <w:lang w:val="pt-BR"/>
        </w:rPr>
        <w:t xml:space="preserve"> compreensão da emergência das identidades étnicas, se faz necessário pens</w:t>
      </w:r>
      <w:r w:rsidR="001510C2">
        <w:rPr>
          <w:rFonts w:cs="Arial"/>
          <w:bCs/>
          <w:szCs w:val="24"/>
          <w:lang w:val="pt-BR"/>
        </w:rPr>
        <w:t>á</w:t>
      </w:r>
      <w:r w:rsidR="0042414B" w:rsidRPr="00750BC7">
        <w:rPr>
          <w:rFonts w:cs="Arial"/>
          <w:bCs/>
          <w:szCs w:val="24"/>
          <w:lang w:val="pt-BR"/>
        </w:rPr>
        <w:t xml:space="preserve">-las enquanto construções sociais. Nessa </w:t>
      </w:r>
      <w:r w:rsidR="000D53FB" w:rsidRPr="00750BC7">
        <w:rPr>
          <w:rFonts w:cs="Arial"/>
          <w:bCs/>
          <w:szCs w:val="24"/>
          <w:lang w:val="pt-BR"/>
        </w:rPr>
        <w:t>perspectiva</w:t>
      </w:r>
      <w:r w:rsidR="0042414B" w:rsidRPr="00750BC7">
        <w:rPr>
          <w:rFonts w:cs="Arial"/>
          <w:bCs/>
          <w:szCs w:val="24"/>
          <w:lang w:val="pt-BR"/>
        </w:rPr>
        <w:t xml:space="preserve">, devemos concordar com Barth (2000), a fronteira étnica é o relacional. </w:t>
      </w:r>
    </w:p>
    <w:p w14:paraId="237C366B" w14:textId="77777777" w:rsidR="00534D41" w:rsidRPr="00750BC7" w:rsidRDefault="00C30A0B" w:rsidP="00C84A2A">
      <w:pPr>
        <w:pStyle w:val="PargrafodaLista"/>
        <w:tabs>
          <w:tab w:val="left" w:pos="567"/>
        </w:tabs>
        <w:spacing w:line="360" w:lineRule="auto"/>
        <w:ind w:left="0" w:right="-1"/>
        <w:jc w:val="both"/>
        <w:rPr>
          <w:rFonts w:cs="Arial"/>
          <w:bCs/>
          <w:szCs w:val="24"/>
          <w:lang w:val="pt-BR"/>
        </w:rPr>
      </w:pPr>
      <w:r w:rsidRPr="00750BC7">
        <w:rPr>
          <w:rFonts w:cs="Arial"/>
          <w:bCs/>
          <w:szCs w:val="24"/>
          <w:lang w:val="pt-BR"/>
        </w:rPr>
        <w:tab/>
      </w:r>
      <w:r w:rsidR="00534D41" w:rsidRPr="00750BC7">
        <w:rPr>
          <w:rFonts w:cs="Arial"/>
          <w:bCs/>
          <w:szCs w:val="24"/>
          <w:lang w:val="pt-BR"/>
        </w:rPr>
        <w:t>A análise desenvolvida por Almeida</w:t>
      </w:r>
      <w:r w:rsidRPr="00750BC7">
        <w:rPr>
          <w:rFonts w:cs="Arial"/>
          <w:bCs/>
          <w:szCs w:val="24"/>
          <w:lang w:val="pt-BR"/>
        </w:rPr>
        <w:t xml:space="preserve"> (2011)</w:t>
      </w:r>
      <w:r w:rsidR="00534D41" w:rsidRPr="00750BC7">
        <w:rPr>
          <w:rFonts w:cs="Arial"/>
          <w:bCs/>
          <w:szCs w:val="24"/>
          <w:lang w:val="pt-BR"/>
        </w:rPr>
        <w:t xml:space="preserve"> sobre os movimentos sociais nas áreas rurais da Amazônia </w:t>
      </w:r>
      <w:r w:rsidR="00193B34" w:rsidRPr="00750BC7">
        <w:rPr>
          <w:rFonts w:cs="Arial"/>
          <w:bCs/>
          <w:szCs w:val="24"/>
          <w:lang w:val="pt-BR"/>
        </w:rPr>
        <w:t>nas últimas décadas</w:t>
      </w:r>
      <w:r w:rsidRPr="00750BC7">
        <w:rPr>
          <w:rFonts w:cs="Arial"/>
          <w:bCs/>
          <w:szCs w:val="24"/>
          <w:lang w:val="pt-BR"/>
        </w:rPr>
        <w:t>, aponta</w:t>
      </w:r>
      <w:r w:rsidR="00193B34" w:rsidRPr="00750BC7">
        <w:rPr>
          <w:rFonts w:cs="Arial"/>
          <w:bCs/>
          <w:szCs w:val="24"/>
          <w:lang w:val="pt-BR"/>
        </w:rPr>
        <w:t>m um deslocamento do denominado marco clientelístico pautado em organizações sindicais para as lutas por interesses específicos de grupos diferenciados. “Sem representar necessariamente categorias profissionais ou segmentos de classe, tais grupos têm organizado em consiste</w:t>
      </w:r>
      <w:r w:rsidR="003A4558" w:rsidRPr="00750BC7">
        <w:rPr>
          <w:rFonts w:cs="Arial"/>
          <w:bCs/>
          <w:szCs w:val="24"/>
          <w:lang w:val="pt-BR"/>
        </w:rPr>
        <w:t xml:space="preserve">ntes </w:t>
      </w:r>
      <w:r w:rsidR="003A4558" w:rsidRPr="00750BC7">
        <w:rPr>
          <w:rFonts w:cs="Arial"/>
          <w:bCs/>
          <w:i/>
          <w:iCs/>
          <w:szCs w:val="24"/>
          <w:lang w:val="pt-BR"/>
        </w:rPr>
        <w:t>unidades de mobilização</w:t>
      </w:r>
      <w:r w:rsidR="003A4558" w:rsidRPr="00750BC7">
        <w:rPr>
          <w:rFonts w:cs="Arial"/>
          <w:bCs/>
          <w:szCs w:val="24"/>
          <w:lang w:val="pt-BR"/>
        </w:rPr>
        <w:t xml:space="preserve">. </w:t>
      </w:r>
    </w:p>
    <w:p w14:paraId="6F407BEA" w14:textId="5024C32E" w:rsidR="00800730" w:rsidRPr="00750BC7" w:rsidRDefault="00622175" w:rsidP="00C84A2A">
      <w:pPr>
        <w:pStyle w:val="PargrafodaLista"/>
        <w:tabs>
          <w:tab w:val="left" w:pos="567"/>
        </w:tabs>
        <w:spacing w:line="360" w:lineRule="auto"/>
        <w:ind w:left="0" w:right="-1"/>
        <w:jc w:val="both"/>
        <w:rPr>
          <w:rFonts w:cs="Arial"/>
          <w:bCs/>
          <w:szCs w:val="24"/>
          <w:lang w:val="pt-BR"/>
        </w:rPr>
      </w:pPr>
      <w:r w:rsidRPr="00750BC7">
        <w:rPr>
          <w:rFonts w:cs="Arial"/>
          <w:bCs/>
          <w:szCs w:val="24"/>
          <w:lang w:val="pt-BR"/>
        </w:rPr>
        <w:tab/>
      </w:r>
      <w:r w:rsidR="00ED4388" w:rsidRPr="00750BC7">
        <w:rPr>
          <w:rFonts w:cs="Arial"/>
          <w:bCs/>
          <w:szCs w:val="24"/>
          <w:lang w:val="pt-BR"/>
        </w:rPr>
        <w:t xml:space="preserve">O exame da emergência de uma nova categoria étnica fora </w:t>
      </w:r>
      <w:r w:rsidR="0032152E" w:rsidRPr="00750BC7">
        <w:rPr>
          <w:rFonts w:cs="Arial"/>
          <w:bCs/>
          <w:szCs w:val="24"/>
          <w:lang w:val="pt-BR"/>
        </w:rPr>
        <w:t>analisado</w:t>
      </w:r>
      <w:r w:rsidR="00ED4388" w:rsidRPr="00750BC7">
        <w:rPr>
          <w:rFonts w:cs="Arial"/>
          <w:bCs/>
          <w:szCs w:val="24"/>
          <w:lang w:val="pt-BR"/>
        </w:rPr>
        <w:t xml:space="preserve"> pelo antropólogo Fred</w:t>
      </w:r>
      <w:r w:rsidRPr="00750BC7">
        <w:rPr>
          <w:rFonts w:cs="Arial"/>
          <w:bCs/>
          <w:szCs w:val="24"/>
          <w:lang w:val="pt-BR"/>
        </w:rPr>
        <w:t xml:space="preserve">rik Barth (2005), a dos paquistaneses na Noruega. Trata-se de trabalhadores imigrantes que foram para a Noruega entre 1950 e 1960, um grupo que pela sua especificidade em lidar com conflitos étnicos, afirma Barth “chegou a Noruega consciente de sua identidade”, mas que precisou adquirir novas habilidades e saberes para viver na Noruega. </w:t>
      </w:r>
      <w:r w:rsidR="0032152E" w:rsidRPr="00750BC7">
        <w:rPr>
          <w:rFonts w:cs="Arial"/>
          <w:bCs/>
          <w:szCs w:val="24"/>
          <w:lang w:val="pt-BR"/>
        </w:rPr>
        <w:t xml:space="preserve">Nessa </w:t>
      </w:r>
      <w:r w:rsidR="00147ABA" w:rsidRPr="00750BC7">
        <w:rPr>
          <w:rFonts w:cs="Arial"/>
          <w:bCs/>
          <w:szCs w:val="24"/>
          <w:lang w:val="pt-BR"/>
        </w:rPr>
        <w:t>perspectiva</w:t>
      </w:r>
      <w:r w:rsidR="0032152E" w:rsidRPr="00750BC7">
        <w:rPr>
          <w:rFonts w:cs="Arial"/>
          <w:bCs/>
          <w:szCs w:val="24"/>
          <w:lang w:val="pt-BR"/>
        </w:rPr>
        <w:t xml:space="preserve">, Barth (2005) </w:t>
      </w:r>
      <w:r w:rsidR="00147ABA" w:rsidRPr="00750BC7">
        <w:rPr>
          <w:rFonts w:cs="Arial"/>
          <w:bCs/>
          <w:szCs w:val="24"/>
          <w:lang w:val="pt-BR"/>
        </w:rPr>
        <w:t>argumenta</w:t>
      </w:r>
      <w:r w:rsidR="0032152E" w:rsidRPr="00750BC7">
        <w:rPr>
          <w:rFonts w:cs="Arial"/>
          <w:bCs/>
          <w:szCs w:val="24"/>
          <w:lang w:val="pt-BR"/>
        </w:rPr>
        <w:t xml:space="preserve"> </w:t>
      </w:r>
      <w:r w:rsidR="00147ABA" w:rsidRPr="00750BC7">
        <w:rPr>
          <w:rFonts w:cs="Arial"/>
          <w:bCs/>
          <w:szCs w:val="24"/>
          <w:lang w:val="pt-BR"/>
        </w:rPr>
        <w:t>que</w:t>
      </w:r>
      <w:r w:rsidR="00784711" w:rsidRPr="00750BC7">
        <w:rPr>
          <w:rFonts w:cs="Arial"/>
          <w:bCs/>
          <w:szCs w:val="24"/>
          <w:lang w:val="pt-BR"/>
        </w:rPr>
        <w:t xml:space="preserve"> “</w:t>
      </w:r>
      <w:r w:rsidR="0032152E" w:rsidRPr="00750BC7">
        <w:rPr>
          <w:rFonts w:cs="Arial"/>
          <w:bCs/>
          <w:szCs w:val="24"/>
          <w:lang w:val="pt-BR"/>
        </w:rPr>
        <w:t>p</w:t>
      </w:r>
      <w:r w:rsidR="00187211" w:rsidRPr="00750BC7">
        <w:rPr>
          <w:rFonts w:cs="Arial"/>
          <w:bCs/>
          <w:szCs w:val="24"/>
          <w:lang w:val="pt-BR"/>
        </w:rPr>
        <w:t xml:space="preserve">ara </w:t>
      </w:r>
      <w:r w:rsidR="00187211" w:rsidRPr="00750BC7">
        <w:rPr>
          <w:rFonts w:cs="Arial"/>
          <w:szCs w:val="24"/>
        </w:rPr>
        <w:t>lidar com essas questões, precisamos também de uma análise dos processos pelos quais certos tipos de líderes acionam identidades étnicas na ação política coletiva</w:t>
      </w:r>
      <w:r w:rsidR="00784711" w:rsidRPr="00750BC7">
        <w:rPr>
          <w:rFonts w:cs="Arial"/>
          <w:szCs w:val="24"/>
        </w:rPr>
        <w:t>”</w:t>
      </w:r>
      <w:r w:rsidR="00187211" w:rsidRPr="00750BC7">
        <w:rPr>
          <w:rFonts w:cs="Arial"/>
          <w:szCs w:val="24"/>
        </w:rPr>
        <w:t xml:space="preserve"> (Barth, </w:t>
      </w:r>
      <w:r w:rsidR="00187211" w:rsidRPr="00750BC7">
        <w:rPr>
          <w:rFonts w:cs="Arial"/>
          <w:szCs w:val="24"/>
        </w:rPr>
        <w:lastRenderedPageBreak/>
        <w:t>2005, p.</w:t>
      </w:r>
      <w:r w:rsidR="001510C2">
        <w:rPr>
          <w:rFonts w:cs="Arial"/>
          <w:szCs w:val="24"/>
        </w:rPr>
        <w:t xml:space="preserve"> </w:t>
      </w:r>
      <w:r w:rsidR="00187211" w:rsidRPr="00750BC7">
        <w:rPr>
          <w:rFonts w:cs="Arial"/>
          <w:szCs w:val="24"/>
        </w:rPr>
        <w:t>25</w:t>
      </w:r>
      <w:r w:rsidR="00784711" w:rsidRPr="00750BC7">
        <w:rPr>
          <w:rFonts w:cs="Arial"/>
          <w:szCs w:val="24"/>
        </w:rPr>
        <w:t>)</w:t>
      </w:r>
      <w:r w:rsidR="00B56F2C" w:rsidRPr="00750BC7">
        <w:rPr>
          <w:rFonts w:cs="Arial"/>
          <w:szCs w:val="24"/>
        </w:rPr>
        <w:t xml:space="preserve">. </w:t>
      </w:r>
      <w:r w:rsidR="0032152E" w:rsidRPr="00750BC7">
        <w:rPr>
          <w:rFonts w:cs="Arial"/>
          <w:szCs w:val="24"/>
        </w:rPr>
        <w:t xml:space="preserve">Em outras palavras, é preciso questionar em que situações determinados grupos necessitam acionar a sua identidade? </w:t>
      </w:r>
    </w:p>
    <w:p w14:paraId="17DEA012" w14:textId="2D60A476" w:rsidR="00B56F2C" w:rsidRPr="00750BC7" w:rsidRDefault="0032152E" w:rsidP="00C84A2A">
      <w:pPr>
        <w:pStyle w:val="PargrafodaLista"/>
        <w:tabs>
          <w:tab w:val="left" w:pos="567"/>
        </w:tabs>
        <w:spacing w:line="360" w:lineRule="auto"/>
        <w:ind w:left="0" w:right="-1"/>
        <w:jc w:val="both"/>
        <w:rPr>
          <w:rFonts w:cs="Arial"/>
          <w:bCs/>
          <w:szCs w:val="24"/>
        </w:rPr>
      </w:pPr>
      <w:r w:rsidRPr="00750BC7">
        <w:rPr>
          <w:rFonts w:cs="Arial"/>
          <w:szCs w:val="24"/>
        </w:rPr>
        <w:tab/>
        <w:t xml:space="preserve">Nesse sentido, o </w:t>
      </w:r>
      <w:r w:rsidR="00B56F2C" w:rsidRPr="00750BC7">
        <w:rPr>
          <w:rFonts w:cs="Arial"/>
          <w:szCs w:val="24"/>
        </w:rPr>
        <w:t>esforço analítico</w:t>
      </w:r>
      <w:r w:rsidR="001510C2">
        <w:rPr>
          <w:rFonts w:cs="Arial"/>
          <w:szCs w:val="24"/>
        </w:rPr>
        <w:t>,</w:t>
      </w:r>
      <w:r w:rsidR="00B56F2C" w:rsidRPr="00750BC7">
        <w:rPr>
          <w:rFonts w:cs="Arial"/>
          <w:szCs w:val="24"/>
        </w:rPr>
        <w:t xml:space="preserve"> aqui, será compreender como se deu o processo de acionamento da </w:t>
      </w:r>
      <w:r w:rsidR="00B56F2C" w:rsidRPr="00750BC7">
        <w:rPr>
          <w:rFonts w:cs="Arial"/>
          <w:i/>
          <w:iCs/>
          <w:szCs w:val="24"/>
        </w:rPr>
        <w:t>identidade quilombola</w:t>
      </w:r>
      <w:r w:rsidR="00B56F2C" w:rsidRPr="00750BC7">
        <w:rPr>
          <w:rFonts w:cs="Arial"/>
          <w:szCs w:val="24"/>
        </w:rPr>
        <w:t xml:space="preserve"> por parte desse grupo que por muito tempo teve a sua história silenciada por </w:t>
      </w:r>
      <w:r w:rsidR="00B56F2C" w:rsidRPr="00750BC7">
        <w:rPr>
          <w:rFonts w:cs="Arial"/>
          <w:i/>
          <w:iCs/>
          <w:szCs w:val="24"/>
        </w:rPr>
        <w:t>situações sociais</w:t>
      </w:r>
      <w:r w:rsidR="00B56F2C" w:rsidRPr="00750BC7">
        <w:rPr>
          <w:rFonts w:cs="Arial"/>
          <w:szCs w:val="24"/>
        </w:rPr>
        <w:t xml:space="preserve"> que emergiram nos </w:t>
      </w:r>
      <w:r w:rsidR="005F149C" w:rsidRPr="00750BC7">
        <w:rPr>
          <w:rFonts w:cs="Arial"/>
          <w:szCs w:val="24"/>
        </w:rPr>
        <w:t>ú</w:t>
      </w:r>
      <w:r w:rsidR="00B56F2C" w:rsidRPr="00750BC7">
        <w:rPr>
          <w:rFonts w:cs="Arial"/>
          <w:szCs w:val="24"/>
        </w:rPr>
        <w:t xml:space="preserve">ltimos quarenta anos. Para enterder esse percurso, é como uma categoria analítica que tratarei o termo </w:t>
      </w:r>
      <w:r w:rsidR="00B56F2C" w:rsidRPr="00750BC7">
        <w:rPr>
          <w:rFonts w:cs="Arial"/>
          <w:i/>
          <w:iCs/>
          <w:szCs w:val="24"/>
        </w:rPr>
        <w:t>quilombola</w:t>
      </w:r>
      <w:r w:rsidR="00162028" w:rsidRPr="00750BC7">
        <w:rPr>
          <w:rFonts w:cs="Arial"/>
          <w:i/>
          <w:iCs/>
          <w:szCs w:val="24"/>
        </w:rPr>
        <w:t>,</w:t>
      </w:r>
      <w:r w:rsidR="00162028" w:rsidRPr="00750BC7">
        <w:rPr>
          <w:rFonts w:cs="Arial"/>
          <w:szCs w:val="24"/>
        </w:rPr>
        <w:t xml:space="preserve"> visando o afastamento de pre</w:t>
      </w:r>
      <w:r w:rsidR="0085691F">
        <w:rPr>
          <w:rFonts w:cs="Arial"/>
          <w:szCs w:val="24"/>
        </w:rPr>
        <w:t>-</w:t>
      </w:r>
      <w:r w:rsidR="00162028" w:rsidRPr="00750BC7">
        <w:rPr>
          <w:rFonts w:cs="Arial"/>
          <w:szCs w:val="24"/>
        </w:rPr>
        <w:t>noções que por muito tempo serviram de arcabouço para definir as comunidades negras rurais</w:t>
      </w:r>
      <w:r w:rsidR="005F149C" w:rsidRPr="00750BC7">
        <w:rPr>
          <w:rFonts w:cs="Arial"/>
          <w:szCs w:val="24"/>
        </w:rPr>
        <w:t>. Nesse sentido, quando me refiro a pre</w:t>
      </w:r>
      <w:r w:rsidR="0085691F">
        <w:rPr>
          <w:rFonts w:cs="Arial"/>
          <w:szCs w:val="24"/>
        </w:rPr>
        <w:t>-</w:t>
      </w:r>
      <w:r w:rsidR="005F149C" w:rsidRPr="00750BC7">
        <w:rPr>
          <w:rFonts w:cs="Arial"/>
          <w:szCs w:val="24"/>
        </w:rPr>
        <w:t>noções, não estou me referindo ao meu pertencimento ao grupo a que essa pesquisa se insere, mas a pensamentos e ideologias que perpertuaram difusamente tanto no âmbito da sociedade</w:t>
      </w:r>
      <w:r w:rsidR="005D7231" w:rsidRPr="00750BC7">
        <w:rPr>
          <w:rFonts w:cs="Arial"/>
          <w:szCs w:val="24"/>
        </w:rPr>
        <w:t xml:space="preserve"> civil</w:t>
      </w:r>
      <w:r w:rsidR="005F149C" w:rsidRPr="00750BC7">
        <w:rPr>
          <w:rFonts w:cs="Arial"/>
          <w:szCs w:val="24"/>
        </w:rPr>
        <w:t>, como</w:t>
      </w:r>
      <w:r w:rsidR="005D7231" w:rsidRPr="00750BC7">
        <w:rPr>
          <w:rFonts w:cs="Arial"/>
          <w:szCs w:val="24"/>
        </w:rPr>
        <w:t xml:space="preserve">, inclusive, </w:t>
      </w:r>
      <w:r w:rsidR="005F149C" w:rsidRPr="00750BC7">
        <w:rPr>
          <w:rFonts w:cs="Arial"/>
          <w:szCs w:val="24"/>
        </w:rPr>
        <w:t xml:space="preserve"> entre </w:t>
      </w:r>
      <w:r w:rsidR="005D7231" w:rsidRPr="00750BC7">
        <w:rPr>
          <w:rFonts w:cs="Arial"/>
          <w:szCs w:val="24"/>
        </w:rPr>
        <w:t xml:space="preserve">determinados </w:t>
      </w:r>
      <w:r w:rsidR="005F149C" w:rsidRPr="00750BC7">
        <w:rPr>
          <w:rFonts w:cs="Arial"/>
          <w:szCs w:val="24"/>
        </w:rPr>
        <w:t>estudantes de pós-graduação e pesquisadores</w:t>
      </w:r>
      <w:r w:rsidR="005D7231" w:rsidRPr="00750BC7">
        <w:rPr>
          <w:rFonts w:cs="Arial"/>
          <w:szCs w:val="24"/>
        </w:rPr>
        <w:t xml:space="preserve"> de distintas formações acadêmicas. </w:t>
      </w:r>
      <w:r w:rsidR="00B56F2C" w:rsidRPr="00750BC7">
        <w:rPr>
          <w:rFonts w:cs="Arial"/>
          <w:szCs w:val="24"/>
        </w:rPr>
        <w:t xml:space="preserve">  </w:t>
      </w:r>
    </w:p>
    <w:p w14:paraId="52AF80EB" w14:textId="1D6FA7B5" w:rsidR="000317E4" w:rsidRPr="00750BC7" w:rsidRDefault="00AB22FF" w:rsidP="00C84A2A">
      <w:pPr>
        <w:pStyle w:val="PargrafodaLista"/>
        <w:tabs>
          <w:tab w:val="left" w:pos="567"/>
        </w:tabs>
        <w:spacing w:line="360" w:lineRule="auto"/>
        <w:ind w:left="0" w:right="-1"/>
        <w:jc w:val="both"/>
        <w:rPr>
          <w:rFonts w:cs="Arial"/>
          <w:bCs/>
          <w:szCs w:val="24"/>
        </w:rPr>
      </w:pPr>
      <w:r w:rsidRPr="00750BC7">
        <w:rPr>
          <w:rFonts w:cs="Arial"/>
          <w:bCs/>
          <w:szCs w:val="24"/>
        </w:rPr>
        <w:t xml:space="preserve"> </w:t>
      </w:r>
      <w:r w:rsidR="00162028" w:rsidRPr="00750BC7">
        <w:rPr>
          <w:rFonts w:cs="Arial"/>
          <w:bCs/>
          <w:szCs w:val="24"/>
        </w:rPr>
        <w:tab/>
      </w:r>
      <w:r w:rsidR="00BF3965" w:rsidRPr="00750BC7">
        <w:rPr>
          <w:rFonts w:cs="Arial"/>
          <w:bCs/>
          <w:szCs w:val="24"/>
        </w:rPr>
        <w:t xml:space="preserve">No Jamari, </w:t>
      </w:r>
      <w:r w:rsidR="00BF3965" w:rsidRPr="00750BC7">
        <w:rPr>
          <w:rFonts w:cs="Arial"/>
          <w:bCs/>
          <w:i/>
          <w:iCs/>
          <w:szCs w:val="24"/>
        </w:rPr>
        <w:t>quilombola</w:t>
      </w:r>
      <w:r w:rsidR="00BF3965" w:rsidRPr="00750BC7">
        <w:rPr>
          <w:rFonts w:cs="Arial"/>
          <w:bCs/>
          <w:szCs w:val="24"/>
        </w:rPr>
        <w:t xml:space="preserve"> e </w:t>
      </w:r>
      <w:r w:rsidRPr="00750BC7">
        <w:rPr>
          <w:rFonts w:cs="Arial"/>
          <w:bCs/>
          <w:szCs w:val="24"/>
        </w:rPr>
        <w:t>“</w:t>
      </w:r>
      <w:r w:rsidRPr="00750BC7">
        <w:rPr>
          <w:rFonts w:cs="Arial"/>
          <w:bCs/>
          <w:i/>
          <w:iCs/>
          <w:szCs w:val="24"/>
        </w:rPr>
        <w:t>Comunidade remanescente de quilombo”</w:t>
      </w:r>
      <w:r w:rsidR="00BF3965" w:rsidRPr="00750BC7">
        <w:rPr>
          <w:rFonts w:cs="Arial"/>
          <w:bCs/>
          <w:szCs w:val="24"/>
        </w:rPr>
        <w:t xml:space="preserve">  são categorias acionadas pelo grupo para se autoidentificar e serem identificados por outros. </w:t>
      </w:r>
      <w:r w:rsidR="000317E4" w:rsidRPr="00750BC7">
        <w:rPr>
          <w:rFonts w:cs="Arial"/>
          <w:bCs/>
          <w:szCs w:val="24"/>
        </w:rPr>
        <w:t xml:space="preserve">Tal </w:t>
      </w:r>
      <w:r w:rsidR="00BF3965" w:rsidRPr="00750BC7">
        <w:rPr>
          <w:rFonts w:cs="Arial"/>
          <w:bCs/>
          <w:szCs w:val="24"/>
        </w:rPr>
        <w:t xml:space="preserve"> autoatribuição é resultante da politização da identidade coletiva </w:t>
      </w:r>
      <w:r w:rsidR="004D22C6" w:rsidRPr="00750BC7">
        <w:rPr>
          <w:rFonts w:cs="Arial"/>
          <w:bCs/>
          <w:szCs w:val="24"/>
        </w:rPr>
        <w:t>assumida</w:t>
      </w:r>
      <w:r w:rsidR="00BF3965" w:rsidRPr="00750BC7">
        <w:rPr>
          <w:rFonts w:cs="Arial"/>
          <w:bCs/>
          <w:szCs w:val="24"/>
        </w:rPr>
        <w:t xml:space="preserve"> por esses agentes sociais ao se defrontarem com situações sociais antagônicas ao seu modo de vida</w:t>
      </w:r>
      <w:r w:rsidR="000317E4" w:rsidRPr="00750BC7">
        <w:rPr>
          <w:rFonts w:cs="Arial"/>
          <w:bCs/>
          <w:szCs w:val="24"/>
        </w:rPr>
        <w:t>, cujo reflexo, a</w:t>
      </w:r>
      <w:r w:rsidR="000317E4" w:rsidRPr="00750BC7">
        <w:rPr>
          <w:rFonts w:cs="Arial"/>
          <w:bCs/>
          <w:i/>
          <w:iCs/>
          <w:szCs w:val="24"/>
        </w:rPr>
        <w:t xml:space="preserve"> priori</w:t>
      </w:r>
      <w:r w:rsidR="000317E4" w:rsidRPr="00750BC7">
        <w:rPr>
          <w:rFonts w:cs="Arial"/>
          <w:bCs/>
          <w:szCs w:val="24"/>
        </w:rPr>
        <w:t>, silencia e invisibiliza a sua exitência física e social. Assim, a identidade coletiva</w:t>
      </w:r>
      <w:r w:rsidR="001510C2">
        <w:rPr>
          <w:rFonts w:cs="Arial"/>
          <w:bCs/>
          <w:szCs w:val="24"/>
        </w:rPr>
        <w:t xml:space="preserve"> </w:t>
      </w:r>
      <w:r w:rsidR="000317E4" w:rsidRPr="00750BC7">
        <w:rPr>
          <w:rFonts w:cs="Arial"/>
          <w:bCs/>
          <w:szCs w:val="24"/>
        </w:rPr>
        <w:t>emerge como uma estratégia de enfretamento as situações sociais vivenciadas a partir da década de 1970, dentre as quais merece destaque a atividade de mineração e a instituição de unidades de conservação.</w:t>
      </w:r>
    </w:p>
    <w:p w14:paraId="31F1A1EC" w14:textId="18980082" w:rsidR="00B75BED" w:rsidRPr="00750BC7" w:rsidRDefault="00FE58AD" w:rsidP="00C84A2A">
      <w:pPr>
        <w:pStyle w:val="PargrafodaLista"/>
        <w:tabs>
          <w:tab w:val="left" w:pos="567"/>
        </w:tabs>
        <w:spacing w:line="360" w:lineRule="auto"/>
        <w:ind w:left="0" w:right="-1"/>
        <w:jc w:val="both"/>
        <w:rPr>
          <w:rFonts w:cs="Arial"/>
          <w:bCs/>
          <w:szCs w:val="24"/>
        </w:rPr>
      </w:pPr>
      <w:r w:rsidRPr="00750BC7">
        <w:rPr>
          <w:rFonts w:cs="Arial"/>
          <w:bCs/>
          <w:szCs w:val="24"/>
        </w:rPr>
        <w:tab/>
      </w:r>
      <w:r w:rsidR="00261308" w:rsidRPr="00750BC7">
        <w:rPr>
          <w:rFonts w:cs="Arial"/>
          <w:bCs/>
          <w:szCs w:val="24"/>
        </w:rPr>
        <w:t>Na perspectiva antropológica de grupos étnicos, e</w:t>
      </w:r>
      <w:r w:rsidRPr="00750BC7">
        <w:rPr>
          <w:rFonts w:cs="Arial"/>
          <w:bCs/>
          <w:szCs w:val="24"/>
        </w:rPr>
        <w:t>nte</w:t>
      </w:r>
      <w:r w:rsidR="00702522" w:rsidRPr="00750BC7">
        <w:rPr>
          <w:rFonts w:cs="Arial"/>
          <w:bCs/>
          <w:szCs w:val="24"/>
        </w:rPr>
        <w:t>n</w:t>
      </w:r>
      <w:r w:rsidRPr="00750BC7">
        <w:rPr>
          <w:rFonts w:cs="Arial"/>
          <w:bCs/>
          <w:szCs w:val="24"/>
        </w:rPr>
        <w:t xml:space="preserve">demos que essas categorias são construções sociais, conquanto, não podemos tomá-las como </w:t>
      </w:r>
      <w:r w:rsidR="00261308" w:rsidRPr="00750BC7">
        <w:rPr>
          <w:rFonts w:cs="Arial"/>
          <w:bCs/>
          <w:szCs w:val="24"/>
        </w:rPr>
        <w:t xml:space="preserve">termos </w:t>
      </w:r>
      <w:r w:rsidRPr="00750BC7">
        <w:rPr>
          <w:rFonts w:cs="Arial"/>
          <w:bCs/>
          <w:szCs w:val="24"/>
        </w:rPr>
        <w:t>autoevidentes</w:t>
      </w:r>
      <w:r w:rsidR="00875171" w:rsidRPr="00750BC7">
        <w:rPr>
          <w:rFonts w:cs="Arial"/>
          <w:bCs/>
          <w:szCs w:val="24"/>
        </w:rPr>
        <w:t xml:space="preserve">; </w:t>
      </w:r>
      <w:r w:rsidR="009A552C" w:rsidRPr="00750BC7">
        <w:rPr>
          <w:rFonts w:cs="Arial"/>
          <w:bCs/>
          <w:szCs w:val="24"/>
        </w:rPr>
        <w:t xml:space="preserve">como </w:t>
      </w:r>
      <w:r w:rsidR="00875171" w:rsidRPr="00750BC7">
        <w:rPr>
          <w:rFonts w:cs="Arial"/>
          <w:bCs/>
          <w:szCs w:val="24"/>
        </w:rPr>
        <w:t xml:space="preserve">nos </w:t>
      </w:r>
      <w:r w:rsidR="009A552C" w:rsidRPr="00750BC7">
        <w:rPr>
          <w:rFonts w:cs="Arial"/>
          <w:bCs/>
          <w:szCs w:val="24"/>
        </w:rPr>
        <w:t>dissera Bourdieu (1989)</w:t>
      </w:r>
      <w:r w:rsidR="00875171" w:rsidRPr="00750BC7">
        <w:rPr>
          <w:rFonts w:cs="Arial"/>
          <w:bCs/>
          <w:szCs w:val="24"/>
        </w:rPr>
        <w:t xml:space="preserve">, </w:t>
      </w:r>
      <w:r w:rsidR="009A552C" w:rsidRPr="00750BC7">
        <w:rPr>
          <w:rFonts w:cs="Arial"/>
          <w:bCs/>
          <w:szCs w:val="24"/>
        </w:rPr>
        <w:t>de</w:t>
      </w:r>
      <w:r w:rsidR="00875171" w:rsidRPr="00750BC7">
        <w:rPr>
          <w:rFonts w:cs="Arial"/>
          <w:bCs/>
          <w:szCs w:val="24"/>
        </w:rPr>
        <w:t>v</w:t>
      </w:r>
      <w:r w:rsidR="009A552C" w:rsidRPr="00750BC7">
        <w:rPr>
          <w:rFonts w:cs="Arial"/>
          <w:bCs/>
          <w:szCs w:val="24"/>
        </w:rPr>
        <w:t xml:space="preserve">emos operar no sentido de </w:t>
      </w:r>
      <w:r w:rsidR="00875171" w:rsidRPr="00750BC7">
        <w:rPr>
          <w:rFonts w:cs="Arial"/>
          <w:bCs/>
          <w:szCs w:val="24"/>
        </w:rPr>
        <w:t xml:space="preserve">romper com as pré-noções da sociologia espotânea, com a condição de se incluir no real a representação do real. </w:t>
      </w:r>
      <w:r w:rsidR="00261308" w:rsidRPr="00750BC7">
        <w:rPr>
          <w:rFonts w:cs="Arial"/>
          <w:bCs/>
          <w:szCs w:val="24"/>
        </w:rPr>
        <w:t xml:space="preserve"> D</w:t>
      </w:r>
      <w:r w:rsidRPr="00750BC7">
        <w:rPr>
          <w:rFonts w:cs="Arial"/>
          <w:bCs/>
          <w:szCs w:val="24"/>
        </w:rPr>
        <w:t xml:space="preserve">esse modo, </w:t>
      </w:r>
      <w:r w:rsidR="004971F4" w:rsidRPr="00750BC7">
        <w:rPr>
          <w:rFonts w:cs="Arial"/>
          <w:bCs/>
          <w:szCs w:val="24"/>
        </w:rPr>
        <w:t>para comprendermos o que elas representam no presente</w:t>
      </w:r>
      <w:r w:rsidR="00261308" w:rsidRPr="00750BC7">
        <w:rPr>
          <w:rFonts w:cs="Arial"/>
          <w:bCs/>
          <w:szCs w:val="24"/>
        </w:rPr>
        <w:t xml:space="preserve"> enquanto categorias de análise</w:t>
      </w:r>
      <w:r w:rsidR="004971F4" w:rsidRPr="00750BC7">
        <w:rPr>
          <w:rFonts w:cs="Arial"/>
          <w:bCs/>
          <w:szCs w:val="24"/>
        </w:rPr>
        <w:t xml:space="preserve">, </w:t>
      </w:r>
      <w:r w:rsidRPr="00750BC7">
        <w:rPr>
          <w:rFonts w:cs="Arial"/>
          <w:bCs/>
          <w:szCs w:val="24"/>
        </w:rPr>
        <w:t>é necessário tecer o percurso sociológico e antropológico dos termos</w:t>
      </w:r>
      <w:r w:rsidR="004D6997" w:rsidRPr="00750BC7">
        <w:rPr>
          <w:rFonts w:cs="Arial"/>
          <w:bCs/>
          <w:szCs w:val="24"/>
        </w:rPr>
        <w:t xml:space="preserve"> desde o período colonial, </w:t>
      </w:r>
      <w:r w:rsidR="00A00699" w:rsidRPr="00750BC7">
        <w:rPr>
          <w:rFonts w:cs="Arial"/>
          <w:bCs/>
          <w:szCs w:val="24"/>
        </w:rPr>
        <w:t xml:space="preserve">perpassando por denominações como </w:t>
      </w:r>
      <w:r w:rsidR="00A00699" w:rsidRPr="00750BC7">
        <w:rPr>
          <w:rFonts w:cs="Arial"/>
          <w:bCs/>
          <w:i/>
          <w:iCs/>
          <w:szCs w:val="24"/>
        </w:rPr>
        <w:t>mocambo</w:t>
      </w:r>
      <w:r w:rsidR="00A00699" w:rsidRPr="00750BC7">
        <w:rPr>
          <w:rFonts w:cs="Arial"/>
          <w:bCs/>
          <w:szCs w:val="24"/>
        </w:rPr>
        <w:t xml:space="preserve">, </w:t>
      </w:r>
      <w:r w:rsidR="00A00699" w:rsidRPr="00750BC7">
        <w:rPr>
          <w:rFonts w:cs="Arial"/>
          <w:bCs/>
          <w:i/>
          <w:iCs/>
          <w:szCs w:val="24"/>
        </w:rPr>
        <w:t>quilombo</w:t>
      </w:r>
      <w:r w:rsidR="001510C2">
        <w:rPr>
          <w:rFonts w:cs="Arial"/>
          <w:bCs/>
          <w:szCs w:val="24"/>
        </w:rPr>
        <w:t>/</w:t>
      </w:r>
      <w:r w:rsidR="00A00699" w:rsidRPr="00750BC7">
        <w:rPr>
          <w:rFonts w:cs="Arial"/>
          <w:bCs/>
          <w:i/>
          <w:iCs/>
          <w:szCs w:val="24"/>
        </w:rPr>
        <w:t>quilombola</w:t>
      </w:r>
      <w:r w:rsidR="00A00699" w:rsidRPr="00750BC7">
        <w:rPr>
          <w:rFonts w:cs="Arial"/>
          <w:bCs/>
          <w:szCs w:val="24"/>
        </w:rPr>
        <w:t xml:space="preserve"> e </w:t>
      </w:r>
      <w:r w:rsidR="00A00699" w:rsidRPr="00750BC7">
        <w:rPr>
          <w:rFonts w:cs="Arial"/>
          <w:bCs/>
          <w:i/>
          <w:iCs/>
          <w:szCs w:val="24"/>
        </w:rPr>
        <w:t>comunidades remanescentes de quilombo</w:t>
      </w:r>
      <w:r w:rsidR="004D6997" w:rsidRPr="00750BC7">
        <w:rPr>
          <w:rFonts w:cs="Arial"/>
          <w:bCs/>
          <w:i/>
          <w:iCs/>
          <w:szCs w:val="24"/>
        </w:rPr>
        <w:t>,</w:t>
      </w:r>
      <w:r w:rsidR="004D6997" w:rsidRPr="00750BC7">
        <w:rPr>
          <w:rFonts w:cs="Arial"/>
          <w:bCs/>
          <w:szCs w:val="24"/>
        </w:rPr>
        <w:t xml:space="preserve"> só assim, </w:t>
      </w:r>
      <w:r w:rsidR="00A00699" w:rsidRPr="00750BC7">
        <w:rPr>
          <w:rFonts w:cs="Arial"/>
          <w:bCs/>
          <w:szCs w:val="24"/>
        </w:rPr>
        <w:t xml:space="preserve">é possível </w:t>
      </w:r>
      <w:r w:rsidRPr="00750BC7">
        <w:rPr>
          <w:rFonts w:cs="Arial"/>
          <w:bCs/>
          <w:szCs w:val="24"/>
        </w:rPr>
        <w:t>constru</w:t>
      </w:r>
      <w:r w:rsidR="00A00699" w:rsidRPr="00750BC7">
        <w:rPr>
          <w:rFonts w:cs="Arial"/>
          <w:bCs/>
          <w:szCs w:val="24"/>
        </w:rPr>
        <w:t>ir</w:t>
      </w:r>
      <w:r w:rsidRPr="00750BC7">
        <w:rPr>
          <w:rFonts w:cs="Arial"/>
          <w:bCs/>
          <w:szCs w:val="24"/>
        </w:rPr>
        <w:t xml:space="preserve"> uma história social</w:t>
      </w:r>
      <w:r w:rsidR="00A00699" w:rsidRPr="00750BC7">
        <w:rPr>
          <w:rFonts w:cs="Arial"/>
          <w:bCs/>
          <w:szCs w:val="24"/>
        </w:rPr>
        <w:t xml:space="preserve"> das designações das comunidades negras rurais e urbanas que no presente vem ganhando visibilidade</w:t>
      </w:r>
      <w:r w:rsidR="001510C2">
        <w:rPr>
          <w:rFonts w:cs="Arial"/>
          <w:bCs/>
          <w:szCs w:val="24"/>
        </w:rPr>
        <w:t xml:space="preserve"> nacional</w:t>
      </w:r>
      <w:r w:rsidR="00A00699" w:rsidRPr="00750BC7">
        <w:rPr>
          <w:rStyle w:val="Refdenotaderodap"/>
          <w:rFonts w:cs="Arial"/>
          <w:bCs/>
          <w:szCs w:val="24"/>
        </w:rPr>
        <w:footnoteReference w:id="29"/>
      </w:r>
      <w:r w:rsidR="00A00699" w:rsidRPr="00750BC7">
        <w:rPr>
          <w:rFonts w:cs="Arial"/>
          <w:bCs/>
          <w:szCs w:val="24"/>
        </w:rPr>
        <w:t xml:space="preserve"> </w:t>
      </w:r>
      <w:r w:rsidR="004971F4" w:rsidRPr="00750BC7">
        <w:rPr>
          <w:rFonts w:cs="Arial"/>
          <w:bCs/>
          <w:szCs w:val="24"/>
        </w:rPr>
        <w:t>capaz de inseri-las em um plano conceitual</w:t>
      </w:r>
      <w:r w:rsidR="00014B8C" w:rsidRPr="00750BC7">
        <w:rPr>
          <w:rFonts w:cs="Arial"/>
          <w:bCs/>
          <w:szCs w:val="24"/>
        </w:rPr>
        <w:t xml:space="preserve"> que </w:t>
      </w:r>
      <w:r w:rsidR="004971F4" w:rsidRPr="00750BC7">
        <w:rPr>
          <w:rFonts w:cs="Arial"/>
          <w:bCs/>
          <w:szCs w:val="24"/>
        </w:rPr>
        <w:t xml:space="preserve"> </w:t>
      </w:r>
      <w:r w:rsidR="00014B8C" w:rsidRPr="00750BC7">
        <w:rPr>
          <w:rFonts w:cs="Arial"/>
          <w:bCs/>
          <w:szCs w:val="24"/>
        </w:rPr>
        <w:lastRenderedPageBreak/>
        <w:t>demostrem, a partir de suas representações sociais</w:t>
      </w:r>
      <w:r w:rsidR="00325D88" w:rsidRPr="00750BC7">
        <w:rPr>
          <w:rFonts w:cs="Arial"/>
          <w:bCs/>
          <w:szCs w:val="24"/>
        </w:rPr>
        <w:t xml:space="preserve"> como eles se constroem</w:t>
      </w:r>
      <w:r w:rsidR="00014B8C" w:rsidRPr="00750BC7">
        <w:rPr>
          <w:rFonts w:cs="Arial"/>
          <w:bCs/>
          <w:szCs w:val="24"/>
        </w:rPr>
        <w:t xml:space="preserve">, </w:t>
      </w:r>
      <w:r w:rsidR="00A8675F" w:rsidRPr="00750BC7">
        <w:rPr>
          <w:rFonts w:cs="Arial"/>
          <w:bCs/>
          <w:szCs w:val="24"/>
        </w:rPr>
        <w:t>evidenciando a relação no tempo e no espaço com o meio</w:t>
      </w:r>
      <w:r w:rsidR="004816DC" w:rsidRPr="00750BC7">
        <w:rPr>
          <w:rFonts w:cs="Arial"/>
          <w:bCs/>
          <w:szCs w:val="24"/>
        </w:rPr>
        <w:t xml:space="preserve"> ambiente</w:t>
      </w:r>
      <w:r w:rsidR="00A8675F" w:rsidRPr="00750BC7">
        <w:rPr>
          <w:rFonts w:cs="Arial"/>
          <w:bCs/>
          <w:szCs w:val="24"/>
        </w:rPr>
        <w:t xml:space="preserve">, a trajetória de ocupação que contribui  para entendermos </w:t>
      </w:r>
      <w:r w:rsidR="00B75BED" w:rsidRPr="00750BC7">
        <w:rPr>
          <w:rFonts w:cs="Arial"/>
          <w:bCs/>
          <w:szCs w:val="24"/>
        </w:rPr>
        <w:t xml:space="preserve">a dinâmica de </w:t>
      </w:r>
      <w:r w:rsidR="00A8675F" w:rsidRPr="00750BC7">
        <w:rPr>
          <w:rFonts w:cs="Arial"/>
          <w:bCs/>
          <w:szCs w:val="24"/>
        </w:rPr>
        <w:t>distintos  processos de territorialização (Oliveira, 199</w:t>
      </w:r>
      <w:r w:rsidR="00455027" w:rsidRPr="00750BC7">
        <w:rPr>
          <w:rFonts w:cs="Arial"/>
          <w:bCs/>
          <w:szCs w:val="24"/>
        </w:rPr>
        <w:t>9</w:t>
      </w:r>
      <w:r w:rsidR="00A8675F" w:rsidRPr="00750BC7">
        <w:rPr>
          <w:rFonts w:cs="Arial"/>
          <w:bCs/>
          <w:szCs w:val="24"/>
        </w:rPr>
        <w:t>)</w:t>
      </w:r>
      <w:r w:rsidR="004816DC" w:rsidRPr="00750BC7">
        <w:rPr>
          <w:rFonts w:cs="Arial"/>
          <w:bCs/>
          <w:szCs w:val="24"/>
        </w:rPr>
        <w:t>, assim como os processos de construção identitári</w:t>
      </w:r>
      <w:r w:rsidR="00325D88" w:rsidRPr="00750BC7">
        <w:rPr>
          <w:rFonts w:cs="Arial"/>
          <w:bCs/>
          <w:szCs w:val="24"/>
        </w:rPr>
        <w:t>a</w:t>
      </w:r>
      <w:r w:rsidR="00261308" w:rsidRPr="00750BC7">
        <w:rPr>
          <w:rFonts w:cs="Arial"/>
          <w:bCs/>
          <w:szCs w:val="24"/>
        </w:rPr>
        <w:t xml:space="preserve"> entrelançadas a ideia de </w:t>
      </w:r>
      <w:r w:rsidR="00261308" w:rsidRPr="00750BC7">
        <w:rPr>
          <w:rFonts w:cs="Arial"/>
          <w:bCs/>
          <w:i/>
          <w:iCs/>
          <w:szCs w:val="24"/>
        </w:rPr>
        <w:t>pertença</w:t>
      </w:r>
      <w:r w:rsidR="00261308" w:rsidRPr="00750BC7">
        <w:rPr>
          <w:rFonts w:cs="Arial"/>
          <w:bCs/>
          <w:szCs w:val="24"/>
        </w:rPr>
        <w:t xml:space="preserve">, </w:t>
      </w:r>
      <w:r w:rsidR="00A8675F" w:rsidRPr="00750BC7">
        <w:rPr>
          <w:rFonts w:cs="Arial"/>
          <w:bCs/>
          <w:szCs w:val="24"/>
        </w:rPr>
        <w:t xml:space="preserve"> </w:t>
      </w:r>
      <w:r w:rsidR="00014B8C" w:rsidRPr="00750BC7">
        <w:rPr>
          <w:rFonts w:cs="Arial"/>
          <w:bCs/>
          <w:szCs w:val="24"/>
        </w:rPr>
        <w:t>que</w:t>
      </w:r>
      <w:r w:rsidR="00261308" w:rsidRPr="00750BC7">
        <w:rPr>
          <w:rFonts w:cs="Arial"/>
          <w:bCs/>
          <w:szCs w:val="24"/>
        </w:rPr>
        <w:t xml:space="preserve"> nesse enfoque, </w:t>
      </w:r>
      <w:r w:rsidR="00014B8C" w:rsidRPr="00750BC7">
        <w:rPr>
          <w:rFonts w:cs="Arial"/>
          <w:bCs/>
          <w:szCs w:val="24"/>
        </w:rPr>
        <w:t xml:space="preserve"> é </w:t>
      </w:r>
      <w:r w:rsidR="00A8675F" w:rsidRPr="00750BC7">
        <w:rPr>
          <w:rFonts w:cs="Arial"/>
          <w:bCs/>
          <w:szCs w:val="24"/>
        </w:rPr>
        <w:t xml:space="preserve">nitidamente diferenciado </w:t>
      </w:r>
      <w:r w:rsidR="00014B8C" w:rsidRPr="00750BC7">
        <w:rPr>
          <w:rFonts w:cs="Arial"/>
          <w:bCs/>
          <w:szCs w:val="24"/>
        </w:rPr>
        <w:t xml:space="preserve"> </w:t>
      </w:r>
      <w:r w:rsidR="00A8675F" w:rsidRPr="00750BC7">
        <w:rPr>
          <w:rFonts w:cs="Arial"/>
          <w:bCs/>
          <w:szCs w:val="24"/>
        </w:rPr>
        <w:t xml:space="preserve">das </w:t>
      </w:r>
      <w:r w:rsidR="00125C09" w:rsidRPr="00750BC7">
        <w:rPr>
          <w:rFonts w:cs="Arial"/>
          <w:bCs/>
          <w:szCs w:val="24"/>
        </w:rPr>
        <w:t xml:space="preserve"> classificações externas, carregadas de esteriótipos e estigmas</w:t>
      </w:r>
      <w:r w:rsidR="00A8675F" w:rsidRPr="00750BC7">
        <w:rPr>
          <w:rFonts w:cs="Arial"/>
          <w:bCs/>
          <w:szCs w:val="24"/>
        </w:rPr>
        <w:t xml:space="preserve">, </w:t>
      </w:r>
      <w:r w:rsidR="00FC54C6" w:rsidRPr="00750BC7">
        <w:rPr>
          <w:rFonts w:cs="Arial"/>
          <w:bCs/>
          <w:szCs w:val="24"/>
        </w:rPr>
        <w:t>vigentes no âmbito das agências estatais.</w:t>
      </w:r>
    </w:p>
    <w:p w14:paraId="1DDD9974" w14:textId="749A0DBD" w:rsidR="0019692F" w:rsidRPr="00750BC7" w:rsidRDefault="00252881" w:rsidP="00C84A2A">
      <w:pPr>
        <w:pStyle w:val="PargrafodaLista"/>
        <w:tabs>
          <w:tab w:val="left" w:pos="567"/>
        </w:tabs>
        <w:spacing w:line="360" w:lineRule="auto"/>
        <w:ind w:left="0" w:right="-1"/>
        <w:jc w:val="both"/>
        <w:rPr>
          <w:rFonts w:cs="Arial"/>
          <w:bCs/>
          <w:szCs w:val="24"/>
        </w:rPr>
      </w:pPr>
      <w:r w:rsidRPr="00750BC7">
        <w:rPr>
          <w:rFonts w:cs="Arial"/>
          <w:bCs/>
          <w:szCs w:val="24"/>
        </w:rPr>
        <w:tab/>
        <w:t xml:space="preserve">Do ponto de vista etimológico, </w:t>
      </w:r>
      <w:r w:rsidR="00B71D43" w:rsidRPr="00750BC7">
        <w:rPr>
          <w:rFonts w:cs="Arial"/>
          <w:bCs/>
          <w:szCs w:val="24"/>
        </w:rPr>
        <w:t xml:space="preserve">autores como </w:t>
      </w:r>
      <w:r w:rsidRPr="00750BC7">
        <w:rPr>
          <w:rFonts w:cs="Arial"/>
          <w:bCs/>
          <w:szCs w:val="24"/>
        </w:rPr>
        <w:t>Munanga</w:t>
      </w:r>
      <w:r w:rsidR="000B66A7" w:rsidRPr="00750BC7">
        <w:rPr>
          <w:rFonts w:cs="Arial"/>
          <w:bCs/>
          <w:szCs w:val="24"/>
        </w:rPr>
        <w:t xml:space="preserve"> </w:t>
      </w:r>
      <w:r w:rsidR="00B71D43" w:rsidRPr="00750BC7">
        <w:rPr>
          <w:rFonts w:cs="Arial"/>
          <w:bCs/>
          <w:szCs w:val="24"/>
        </w:rPr>
        <w:t xml:space="preserve">(1995-1996) e Gomes (2015), defendem que </w:t>
      </w:r>
      <w:r w:rsidR="00B71D43" w:rsidRPr="00750BC7">
        <w:rPr>
          <w:rFonts w:cs="Arial"/>
          <w:bCs/>
          <w:i/>
          <w:iCs/>
          <w:szCs w:val="24"/>
        </w:rPr>
        <w:t>quilombo</w:t>
      </w:r>
      <w:r w:rsidR="00B71D43" w:rsidRPr="00750BC7">
        <w:rPr>
          <w:rFonts w:cs="Arial"/>
          <w:bCs/>
          <w:szCs w:val="24"/>
        </w:rPr>
        <w:t xml:space="preserve"> é uma expressão de origem africana, introduzida no Brasil por distintos povos africanos, forçada e compulsoriamente foram trazidos para o Brasil na situação de escravos. Munanga</w:t>
      </w:r>
      <w:r w:rsidRPr="00750BC7">
        <w:rPr>
          <w:rFonts w:cs="Arial"/>
          <w:bCs/>
          <w:szCs w:val="24"/>
        </w:rPr>
        <w:t xml:space="preserve"> (1995-1996,p.58), </w:t>
      </w:r>
      <w:r w:rsidR="00B71D43" w:rsidRPr="00750BC7">
        <w:rPr>
          <w:rFonts w:cs="Arial"/>
          <w:bCs/>
          <w:szCs w:val="24"/>
        </w:rPr>
        <w:t xml:space="preserve">parte da premissa de que foram os </w:t>
      </w:r>
      <w:r w:rsidRPr="00750BC7">
        <w:rPr>
          <w:rFonts w:cs="Arial"/>
          <w:bCs/>
          <w:szCs w:val="24"/>
        </w:rPr>
        <w:t>povos de língua bantu (</w:t>
      </w:r>
      <w:r w:rsidRPr="00750BC7">
        <w:rPr>
          <w:rFonts w:cs="Arial"/>
          <w:bCs/>
          <w:i/>
          <w:iCs/>
          <w:szCs w:val="24"/>
        </w:rPr>
        <w:t>kilombo</w:t>
      </w:r>
      <w:r w:rsidRPr="00750BC7">
        <w:rPr>
          <w:rFonts w:cs="Arial"/>
          <w:bCs/>
          <w:szCs w:val="24"/>
        </w:rPr>
        <w:t>)</w:t>
      </w:r>
      <w:r w:rsidR="00B71D43" w:rsidRPr="00750BC7">
        <w:rPr>
          <w:rFonts w:cs="Arial"/>
          <w:bCs/>
          <w:szCs w:val="24"/>
        </w:rPr>
        <w:t xml:space="preserve"> os responsáveis pela inserção do termo no território brasileiro, aportuguesando-o como quilombo. </w:t>
      </w:r>
      <w:r w:rsidRPr="00750BC7">
        <w:rPr>
          <w:rFonts w:cs="Arial"/>
          <w:bCs/>
          <w:szCs w:val="24"/>
        </w:rPr>
        <w:t>O autor argumenta que  na África, a hist</w:t>
      </w:r>
      <w:r w:rsidR="00E24883" w:rsidRPr="00750BC7">
        <w:rPr>
          <w:rFonts w:cs="Arial"/>
          <w:bCs/>
          <w:szCs w:val="24"/>
        </w:rPr>
        <w:t>ó</w:t>
      </w:r>
      <w:r w:rsidRPr="00750BC7">
        <w:rPr>
          <w:rFonts w:cs="Arial"/>
          <w:bCs/>
          <w:szCs w:val="24"/>
        </w:rPr>
        <w:t>ria envolvendo homens guerreiros, informa que esse termo conotaria uma associação de homens, aberta a todos, sem distinção de filiação.</w:t>
      </w:r>
      <w:r w:rsidR="0019692F" w:rsidRPr="00750BC7">
        <w:rPr>
          <w:rFonts w:cs="Arial"/>
          <w:bCs/>
          <w:szCs w:val="24"/>
        </w:rPr>
        <w:t xml:space="preserve"> Em contrapartida, Gomes (2015), disserta que nas primeiras décadas de colonização, as comunidades negras formadas a partir das fugas dos ex-escravos, a priori, foram nomeadas  e conhecidas como</w:t>
      </w:r>
      <w:r w:rsidR="0019692F" w:rsidRPr="00750BC7">
        <w:rPr>
          <w:rFonts w:cs="Arial"/>
          <w:bCs/>
          <w:i/>
          <w:iCs/>
          <w:szCs w:val="24"/>
        </w:rPr>
        <w:t xml:space="preserve"> mocambos</w:t>
      </w:r>
      <w:r w:rsidR="0019692F" w:rsidRPr="00750BC7">
        <w:rPr>
          <w:rFonts w:cs="Arial"/>
          <w:bCs/>
          <w:szCs w:val="24"/>
        </w:rPr>
        <w:t xml:space="preserve">, posteriormente, mais precisamente no final do século XVII, surge a denominação </w:t>
      </w:r>
      <w:r w:rsidR="0019692F" w:rsidRPr="00750BC7">
        <w:rPr>
          <w:rFonts w:cs="Arial"/>
          <w:bCs/>
          <w:i/>
          <w:iCs/>
          <w:szCs w:val="24"/>
        </w:rPr>
        <w:t>quilombo</w:t>
      </w:r>
      <w:r w:rsidR="0019692F" w:rsidRPr="00750BC7">
        <w:rPr>
          <w:rFonts w:cs="Arial"/>
          <w:bCs/>
          <w:szCs w:val="24"/>
        </w:rPr>
        <w:t xml:space="preserve">. Contudo, seus significados eram entendidos de forma distintiva. Na análise de Gomes (2015), os </w:t>
      </w:r>
      <w:r w:rsidR="0019692F" w:rsidRPr="00750BC7">
        <w:rPr>
          <w:rFonts w:cs="Arial"/>
          <w:bCs/>
          <w:i/>
          <w:iCs/>
          <w:szCs w:val="24"/>
        </w:rPr>
        <w:t>mocambos</w:t>
      </w:r>
      <w:r w:rsidR="0019692F" w:rsidRPr="00750BC7">
        <w:rPr>
          <w:rFonts w:cs="Arial"/>
          <w:bCs/>
          <w:szCs w:val="24"/>
        </w:rPr>
        <w:t xml:space="preserve"> representavam estruturas para erguer casas; enquanto </w:t>
      </w:r>
      <w:r w:rsidR="0019692F" w:rsidRPr="00750BC7">
        <w:rPr>
          <w:rFonts w:cs="Arial"/>
          <w:bCs/>
          <w:i/>
          <w:iCs/>
          <w:szCs w:val="24"/>
        </w:rPr>
        <w:t>quilombo</w:t>
      </w:r>
      <w:r w:rsidR="0019692F" w:rsidRPr="00750BC7">
        <w:rPr>
          <w:rFonts w:cs="Arial"/>
          <w:bCs/>
          <w:szCs w:val="24"/>
        </w:rPr>
        <w:t xml:space="preserve"> simbolizava os acampamentos construídos pelos negros em situação de fuga.</w:t>
      </w:r>
    </w:p>
    <w:p w14:paraId="5954ABE4" w14:textId="550E11EC" w:rsidR="00252881" w:rsidRPr="00750BC7" w:rsidRDefault="0019692F" w:rsidP="00C84A2A">
      <w:pPr>
        <w:pStyle w:val="PargrafodaLista"/>
        <w:tabs>
          <w:tab w:val="left" w:pos="567"/>
        </w:tabs>
        <w:spacing w:line="360" w:lineRule="auto"/>
        <w:ind w:left="0" w:right="-1"/>
        <w:jc w:val="both"/>
        <w:rPr>
          <w:rFonts w:cs="Arial"/>
          <w:bCs/>
          <w:szCs w:val="24"/>
        </w:rPr>
      </w:pPr>
      <w:r w:rsidRPr="00750BC7">
        <w:rPr>
          <w:rFonts w:cs="Arial"/>
          <w:bCs/>
          <w:szCs w:val="24"/>
        </w:rPr>
        <w:tab/>
      </w:r>
      <w:r w:rsidR="009875EA" w:rsidRPr="00750BC7">
        <w:rPr>
          <w:rFonts w:cs="Arial"/>
          <w:bCs/>
          <w:szCs w:val="24"/>
        </w:rPr>
        <w:t xml:space="preserve">De todo modo, </w:t>
      </w:r>
      <w:r w:rsidR="005555F3" w:rsidRPr="00750BC7">
        <w:rPr>
          <w:rFonts w:cs="Arial"/>
          <w:bCs/>
          <w:szCs w:val="24"/>
        </w:rPr>
        <w:t>antes de entrarmos em discussões mais abrangentes  sobre o significado  que esses termos foram ass</w:t>
      </w:r>
      <w:r w:rsidR="00A50036" w:rsidRPr="00750BC7">
        <w:rPr>
          <w:rFonts w:cs="Arial"/>
          <w:bCs/>
          <w:szCs w:val="24"/>
        </w:rPr>
        <w:t>u</w:t>
      </w:r>
      <w:r w:rsidR="005555F3" w:rsidRPr="00750BC7">
        <w:rPr>
          <w:rFonts w:cs="Arial"/>
          <w:bCs/>
          <w:szCs w:val="24"/>
        </w:rPr>
        <w:t>mindo</w:t>
      </w:r>
      <w:r w:rsidR="001510C2">
        <w:rPr>
          <w:rFonts w:cs="Arial"/>
          <w:bCs/>
          <w:szCs w:val="24"/>
        </w:rPr>
        <w:t>,</w:t>
      </w:r>
      <w:r w:rsidR="005555F3" w:rsidRPr="00750BC7">
        <w:rPr>
          <w:rFonts w:cs="Arial"/>
          <w:bCs/>
          <w:szCs w:val="24"/>
        </w:rPr>
        <w:t xml:space="preserve"> no caso brasileiro,</w:t>
      </w:r>
      <w:r w:rsidR="007C4389" w:rsidRPr="00750BC7">
        <w:rPr>
          <w:rFonts w:cs="Arial"/>
          <w:bCs/>
          <w:szCs w:val="24"/>
        </w:rPr>
        <w:t xml:space="preserve"> cabe acentuar</w:t>
      </w:r>
      <w:r w:rsidR="009875EA" w:rsidRPr="00750BC7">
        <w:rPr>
          <w:rFonts w:cs="Arial"/>
          <w:bCs/>
          <w:szCs w:val="24"/>
        </w:rPr>
        <w:t xml:space="preserve"> o caráter generalizante que a categoria “africanos” conota, desconsiderando a pluralidade de povos, língua, tradições e costumes</w:t>
      </w:r>
      <w:r w:rsidRPr="00750BC7">
        <w:rPr>
          <w:rFonts w:cs="Arial"/>
          <w:bCs/>
          <w:szCs w:val="24"/>
        </w:rPr>
        <w:t xml:space="preserve"> existentes no continente africano. Essa homogeneidade</w:t>
      </w:r>
      <w:r w:rsidR="005555F3" w:rsidRPr="00750BC7">
        <w:rPr>
          <w:rFonts w:cs="Arial"/>
          <w:bCs/>
          <w:szCs w:val="24"/>
        </w:rPr>
        <w:t xml:space="preserve">, </w:t>
      </w:r>
      <w:r w:rsidRPr="00750BC7">
        <w:rPr>
          <w:rFonts w:cs="Arial"/>
          <w:bCs/>
          <w:szCs w:val="24"/>
        </w:rPr>
        <w:t xml:space="preserve"> no presente configura-se como  propulsora das dificuldades no que tange </w:t>
      </w:r>
      <w:r w:rsidR="005555F3" w:rsidRPr="00750BC7">
        <w:rPr>
          <w:rFonts w:cs="Arial"/>
          <w:bCs/>
          <w:szCs w:val="24"/>
        </w:rPr>
        <w:t xml:space="preserve">a </w:t>
      </w:r>
      <w:r w:rsidR="000B4433" w:rsidRPr="00750BC7">
        <w:rPr>
          <w:rFonts w:cs="Arial"/>
          <w:bCs/>
          <w:szCs w:val="24"/>
        </w:rPr>
        <w:t xml:space="preserve">genealogia </w:t>
      </w:r>
      <w:r w:rsidRPr="00750BC7">
        <w:rPr>
          <w:rFonts w:cs="Arial"/>
          <w:bCs/>
          <w:szCs w:val="24"/>
        </w:rPr>
        <w:t>desses grupos</w:t>
      </w:r>
      <w:r w:rsidR="005555F3" w:rsidRPr="00750BC7">
        <w:rPr>
          <w:rFonts w:cs="Arial"/>
          <w:bCs/>
          <w:szCs w:val="24"/>
        </w:rPr>
        <w:t xml:space="preserve"> no Brasil </w:t>
      </w:r>
      <w:r w:rsidR="000B4433" w:rsidRPr="00750BC7">
        <w:rPr>
          <w:rFonts w:cs="Arial"/>
          <w:bCs/>
          <w:szCs w:val="24"/>
        </w:rPr>
        <w:t xml:space="preserve"> desde sua origem na </w:t>
      </w:r>
      <w:r w:rsidR="005555F3" w:rsidRPr="00750BC7">
        <w:rPr>
          <w:rFonts w:cs="Arial"/>
          <w:bCs/>
          <w:szCs w:val="24"/>
        </w:rPr>
        <w:t>África.</w:t>
      </w:r>
    </w:p>
    <w:p w14:paraId="20531EE0" w14:textId="21A536ED" w:rsidR="00252881" w:rsidRPr="00750BC7" w:rsidRDefault="005B3174" w:rsidP="00C84A2A">
      <w:pPr>
        <w:pStyle w:val="PargrafodaLista"/>
        <w:tabs>
          <w:tab w:val="left" w:pos="567"/>
        </w:tabs>
        <w:spacing w:line="360" w:lineRule="auto"/>
        <w:ind w:left="0" w:right="-1"/>
        <w:jc w:val="both"/>
        <w:rPr>
          <w:rFonts w:cs="Arial"/>
          <w:bCs/>
          <w:szCs w:val="24"/>
        </w:rPr>
      </w:pPr>
      <w:r w:rsidRPr="00750BC7">
        <w:rPr>
          <w:rFonts w:cs="Arial"/>
          <w:bCs/>
          <w:szCs w:val="24"/>
        </w:rPr>
        <w:tab/>
      </w:r>
      <w:r w:rsidR="002530DD" w:rsidRPr="00750BC7">
        <w:rPr>
          <w:rFonts w:cs="Arial"/>
          <w:bCs/>
          <w:szCs w:val="24"/>
        </w:rPr>
        <w:t xml:space="preserve">No que foi possível levantar sobre o debate </w:t>
      </w:r>
      <w:r w:rsidR="00D03417">
        <w:rPr>
          <w:rFonts w:cs="Arial"/>
          <w:bCs/>
          <w:szCs w:val="24"/>
        </w:rPr>
        <w:t>em</w:t>
      </w:r>
      <w:r w:rsidR="002530DD" w:rsidRPr="00750BC7">
        <w:rPr>
          <w:rFonts w:cs="Arial"/>
          <w:bCs/>
          <w:szCs w:val="24"/>
        </w:rPr>
        <w:t xml:space="preserve"> entorno da temática quilombola</w:t>
      </w:r>
      <w:r w:rsidR="00045AD1" w:rsidRPr="00750BC7">
        <w:rPr>
          <w:rFonts w:cs="Arial"/>
          <w:bCs/>
          <w:szCs w:val="24"/>
        </w:rPr>
        <w:t xml:space="preserve">, pude identificar </w:t>
      </w:r>
      <w:r w:rsidR="00E16DBB" w:rsidRPr="00750BC7">
        <w:rPr>
          <w:rFonts w:cs="Arial"/>
          <w:bCs/>
          <w:szCs w:val="24"/>
        </w:rPr>
        <w:t>uma multiplicidade de interpretações e significados</w:t>
      </w:r>
      <w:r w:rsidR="005555F3" w:rsidRPr="00750BC7">
        <w:rPr>
          <w:rFonts w:cs="Arial"/>
          <w:bCs/>
          <w:szCs w:val="24"/>
        </w:rPr>
        <w:t xml:space="preserve"> que transbordam as fronteiras da colonização.</w:t>
      </w:r>
      <w:r w:rsidR="00E16DBB" w:rsidRPr="00750BC7">
        <w:rPr>
          <w:rFonts w:cs="Arial"/>
          <w:bCs/>
          <w:szCs w:val="24"/>
        </w:rPr>
        <w:t xml:space="preserve"> Contudo, nesse universo de interpretações, a </w:t>
      </w:r>
      <w:r w:rsidR="00F74770" w:rsidRPr="00750BC7">
        <w:rPr>
          <w:rFonts w:cs="Arial"/>
          <w:bCs/>
          <w:szCs w:val="24"/>
        </w:rPr>
        <w:t xml:space="preserve">promulgação </w:t>
      </w:r>
      <w:r w:rsidR="00E16DBB" w:rsidRPr="00750BC7">
        <w:rPr>
          <w:rFonts w:cs="Arial"/>
          <w:bCs/>
          <w:szCs w:val="24"/>
        </w:rPr>
        <w:t xml:space="preserve">Constituição </w:t>
      </w:r>
      <w:r w:rsidR="00F74770" w:rsidRPr="00750BC7">
        <w:rPr>
          <w:rFonts w:cs="Arial"/>
          <w:bCs/>
          <w:szCs w:val="24"/>
        </w:rPr>
        <w:t xml:space="preserve">Federal </w:t>
      </w:r>
      <w:r w:rsidR="00E16DBB" w:rsidRPr="00750BC7">
        <w:rPr>
          <w:rFonts w:cs="Arial"/>
          <w:bCs/>
          <w:szCs w:val="24"/>
        </w:rPr>
        <w:t xml:space="preserve">de 1988, </w:t>
      </w:r>
      <w:r w:rsidR="00F74770" w:rsidRPr="00750BC7">
        <w:rPr>
          <w:rFonts w:cs="Arial"/>
          <w:bCs/>
          <w:szCs w:val="24"/>
        </w:rPr>
        <w:t>emerge como divisor de águas dess</w:t>
      </w:r>
      <w:r w:rsidR="00A50036" w:rsidRPr="00750BC7">
        <w:rPr>
          <w:rFonts w:cs="Arial"/>
          <w:bCs/>
          <w:szCs w:val="24"/>
        </w:rPr>
        <w:t>e</w:t>
      </w:r>
      <w:r w:rsidR="00F74770" w:rsidRPr="00750BC7">
        <w:rPr>
          <w:rFonts w:cs="Arial"/>
          <w:bCs/>
          <w:szCs w:val="24"/>
        </w:rPr>
        <w:t xml:space="preserve">s </w:t>
      </w:r>
      <w:r w:rsidR="00E24883" w:rsidRPr="00750BC7">
        <w:rPr>
          <w:rFonts w:cs="Arial"/>
          <w:bCs/>
          <w:szCs w:val="24"/>
        </w:rPr>
        <w:t>entendimentos</w:t>
      </w:r>
      <w:r w:rsidR="00F74770" w:rsidRPr="00750BC7">
        <w:rPr>
          <w:rFonts w:cs="Arial"/>
          <w:bCs/>
          <w:szCs w:val="24"/>
        </w:rPr>
        <w:t>, configurando em transformações reflexivas</w:t>
      </w:r>
      <w:r w:rsidR="009B64C6" w:rsidRPr="00750BC7">
        <w:rPr>
          <w:rFonts w:cs="Arial"/>
          <w:bCs/>
          <w:szCs w:val="24"/>
        </w:rPr>
        <w:t>,</w:t>
      </w:r>
      <w:r w:rsidR="00252881" w:rsidRPr="00750BC7">
        <w:rPr>
          <w:rFonts w:cs="Arial"/>
          <w:bCs/>
          <w:szCs w:val="24"/>
        </w:rPr>
        <w:t xml:space="preserve"> que apontam para a significação do</w:t>
      </w:r>
      <w:r w:rsidR="009B64C6" w:rsidRPr="00750BC7">
        <w:rPr>
          <w:rFonts w:cs="Arial"/>
          <w:bCs/>
          <w:szCs w:val="24"/>
        </w:rPr>
        <w:t>s termos</w:t>
      </w:r>
      <w:r w:rsidR="00F74770" w:rsidRPr="00750BC7">
        <w:rPr>
          <w:rFonts w:cs="Arial"/>
          <w:bCs/>
          <w:i/>
          <w:iCs/>
          <w:szCs w:val="24"/>
        </w:rPr>
        <w:t xml:space="preserve"> antes </w:t>
      </w:r>
      <w:r w:rsidR="00F74770" w:rsidRPr="00750BC7">
        <w:rPr>
          <w:rFonts w:cs="Arial"/>
          <w:bCs/>
          <w:szCs w:val="24"/>
        </w:rPr>
        <w:t xml:space="preserve">e </w:t>
      </w:r>
      <w:r w:rsidR="00F74770" w:rsidRPr="00750BC7">
        <w:rPr>
          <w:rFonts w:cs="Arial"/>
          <w:bCs/>
          <w:i/>
          <w:iCs/>
          <w:szCs w:val="24"/>
        </w:rPr>
        <w:t>depois</w:t>
      </w:r>
      <w:r w:rsidR="00F74770" w:rsidRPr="00750BC7">
        <w:rPr>
          <w:rFonts w:cs="Arial"/>
          <w:bCs/>
          <w:szCs w:val="24"/>
        </w:rPr>
        <w:t xml:space="preserve"> de 1988</w:t>
      </w:r>
      <w:r w:rsidR="00E24883" w:rsidRPr="00750BC7">
        <w:rPr>
          <w:rFonts w:cs="Arial"/>
          <w:bCs/>
          <w:szCs w:val="24"/>
        </w:rPr>
        <w:t xml:space="preserve"> no Brasil.</w:t>
      </w:r>
    </w:p>
    <w:p w14:paraId="2FD43112" w14:textId="6488D3D5" w:rsidR="0019790A" w:rsidRPr="00750BC7" w:rsidRDefault="00252881" w:rsidP="00C84A2A">
      <w:pPr>
        <w:pStyle w:val="PargrafodaLista"/>
        <w:tabs>
          <w:tab w:val="left" w:pos="567"/>
        </w:tabs>
        <w:spacing w:line="360" w:lineRule="auto"/>
        <w:ind w:left="0" w:right="-1"/>
        <w:jc w:val="both"/>
        <w:rPr>
          <w:rFonts w:cs="Arial"/>
          <w:bCs/>
          <w:szCs w:val="24"/>
        </w:rPr>
      </w:pPr>
      <w:r w:rsidRPr="00750BC7">
        <w:rPr>
          <w:rFonts w:cs="Arial"/>
          <w:bCs/>
          <w:szCs w:val="24"/>
        </w:rPr>
        <w:lastRenderedPageBreak/>
        <w:tab/>
      </w:r>
      <w:r w:rsidR="00F74770" w:rsidRPr="00750BC7">
        <w:rPr>
          <w:rFonts w:cs="Arial"/>
          <w:bCs/>
          <w:szCs w:val="24"/>
        </w:rPr>
        <w:t xml:space="preserve">No que toca ao </w:t>
      </w:r>
      <w:r w:rsidR="00F74770" w:rsidRPr="00750BC7">
        <w:rPr>
          <w:rFonts w:cs="Arial"/>
          <w:bCs/>
          <w:i/>
          <w:iCs/>
          <w:szCs w:val="24"/>
        </w:rPr>
        <w:t xml:space="preserve">antes, </w:t>
      </w:r>
      <w:r w:rsidR="00F74770" w:rsidRPr="00750BC7">
        <w:rPr>
          <w:rFonts w:cs="Arial"/>
          <w:bCs/>
          <w:szCs w:val="24"/>
        </w:rPr>
        <w:t>observa-se tem</w:t>
      </w:r>
      <w:r w:rsidR="00817FC0" w:rsidRPr="00750BC7">
        <w:rPr>
          <w:rFonts w:cs="Arial"/>
          <w:bCs/>
          <w:szCs w:val="24"/>
        </w:rPr>
        <w:t xml:space="preserve">poralmente </w:t>
      </w:r>
      <w:r w:rsidR="00F74770" w:rsidRPr="00750BC7">
        <w:rPr>
          <w:rFonts w:cs="Arial"/>
          <w:bCs/>
          <w:szCs w:val="24"/>
        </w:rPr>
        <w:t xml:space="preserve">um período de cem anos de continuidade </w:t>
      </w:r>
      <w:r w:rsidRPr="00750BC7">
        <w:rPr>
          <w:rFonts w:cs="Arial"/>
          <w:bCs/>
          <w:szCs w:val="24"/>
        </w:rPr>
        <w:t xml:space="preserve">de interpretação </w:t>
      </w:r>
      <w:r w:rsidR="00F74770" w:rsidRPr="00750BC7">
        <w:rPr>
          <w:rFonts w:cs="Arial"/>
          <w:bCs/>
          <w:szCs w:val="24"/>
        </w:rPr>
        <w:t xml:space="preserve">positivista, </w:t>
      </w:r>
      <w:r w:rsidR="00817FC0" w:rsidRPr="00750BC7">
        <w:rPr>
          <w:rFonts w:cs="Arial"/>
          <w:bCs/>
          <w:szCs w:val="24"/>
        </w:rPr>
        <w:t xml:space="preserve">na qual </w:t>
      </w:r>
      <w:r w:rsidR="00F74770" w:rsidRPr="00750BC7">
        <w:rPr>
          <w:rFonts w:cs="Arial"/>
          <w:bCs/>
          <w:szCs w:val="24"/>
        </w:rPr>
        <w:t xml:space="preserve">a questão do </w:t>
      </w:r>
      <w:r w:rsidR="00F74770" w:rsidRPr="00750BC7">
        <w:rPr>
          <w:rFonts w:cs="Arial"/>
          <w:bCs/>
          <w:i/>
          <w:iCs/>
          <w:szCs w:val="24"/>
        </w:rPr>
        <w:t xml:space="preserve">quilombo </w:t>
      </w:r>
      <w:r w:rsidR="00F74770" w:rsidRPr="00750BC7">
        <w:rPr>
          <w:rFonts w:cs="Arial"/>
          <w:bCs/>
          <w:szCs w:val="24"/>
        </w:rPr>
        <w:t xml:space="preserve">ou </w:t>
      </w:r>
      <w:r w:rsidR="00F74770" w:rsidRPr="00750BC7">
        <w:rPr>
          <w:rFonts w:cs="Arial"/>
          <w:bCs/>
          <w:i/>
          <w:iCs/>
          <w:szCs w:val="24"/>
        </w:rPr>
        <w:t>quilombola</w:t>
      </w:r>
      <w:r w:rsidR="00F74770" w:rsidRPr="00750BC7">
        <w:rPr>
          <w:rFonts w:cs="Arial"/>
          <w:bCs/>
          <w:szCs w:val="24"/>
        </w:rPr>
        <w:t xml:space="preserve">, </w:t>
      </w:r>
      <w:r w:rsidR="00AF6F2F" w:rsidRPr="00750BC7">
        <w:rPr>
          <w:rFonts w:cs="Arial"/>
          <w:bCs/>
          <w:szCs w:val="24"/>
        </w:rPr>
        <w:t>fora tratada enquanto uma</w:t>
      </w:r>
      <w:r w:rsidR="00E16DBB" w:rsidRPr="00750BC7">
        <w:rPr>
          <w:rFonts w:cs="Arial"/>
          <w:bCs/>
          <w:szCs w:val="24"/>
        </w:rPr>
        <w:t xml:space="preserve"> noção relativa ao nosso passado colonial,  </w:t>
      </w:r>
      <w:r w:rsidR="00D03417">
        <w:rPr>
          <w:rFonts w:cs="Arial"/>
          <w:bCs/>
          <w:szCs w:val="24"/>
        </w:rPr>
        <w:t xml:space="preserve">em que </w:t>
      </w:r>
      <w:r w:rsidR="00E16DBB" w:rsidRPr="00750BC7">
        <w:rPr>
          <w:rFonts w:cs="Arial"/>
          <w:bCs/>
          <w:szCs w:val="24"/>
        </w:rPr>
        <w:t>os negros foram trazidos força</w:t>
      </w:r>
      <w:r w:rsidR="00E24883" w:rsidRPr="00750BC7">
        <w:rPr>
          <w:rFonts w:cs="Arial"/>
          <w:bCs/>
          <w:szCs w:val="24"/>
        </w:rPr>
        <w:t>d</w:t>
      </w:r>
      <w:r w:rsidR="00D03417">
        <w:rPr>
          <w:rFonts w:cs="Arial"/>
          <w:bCs/>
          <w:szCs w:val="24"/>
        </w:rPr>
        <w:t>os</w:t>
      </w:r>
      <w:r w:rsidR="00E24883" w:rsidRPr="00750BC7">
        <w:rPr>
          <w:rFonts w:cs="Arial"/>
          <w:bCs/>
          <w:szCs w:val="24"/>
        </w:rPr>
        <w:t xml:space="preserve"> e compulsóriamente</w:t>
      </w:r>
      <w:r w:rsidR="00E16DBB" w:rsidRPr="00750BC7">
        <w:rPr>
          <w:rFonts w:cs="Arial"/>
          <w:bCs/>
          <w:szCs w:val="24"/>
        </w:rPr>
        <w:t xml:space="preserve"> de seus territórios </w:t>
      </w:r>
      <w:r w:rsidR="00B831BF" w:rsidRPr="00750BC7">
        <w:rPr>
          <w:rFonts w:cs="Arial"/>
          <w:bCs/>
          <w:szCs w:val="24"/>
        </w:rPr>
        <w:t xml:space="preserve">africanos, em situação de escravidão </w:t>
      </w:r>
      <w:r w:rsidR="00E16DBB" w:rsidRPr="00750BC7">
        <w:rPr>
          <w:rFonts w:cs="Arial"/>
          <w:bCs/>
          <w:szCs w:val="24"/>
        </w:rPr>
        <w:t>para suprir às necessidades de mão-de-obra dos colonizadores europeus em terras brasileiras.</w:t>
      </w:r>
      <w:r w:rsidR="00B831BF" w:rsidRPr="00750BC7">
        <w:rPr>
          <w:rFonts w:cs="Arial"/>
          <w:bCs/>
          <w:szCs w:val="24"/>
        </w:rPr>
        <w:t xml:space="preserve"> Essa situação de escravo,</w:t>
      </w:r>
      <w:r w:rsidR="00194C52">
        <w:rPr>
          <w:rFonts w:cs="Arial"/>
          <w:bCs/>
          <w:szCs w:val="24"/>
        </w:rPr>
        <w:t xml:space="preserve"> </w:t>
      </w:r>
      <w:r w:rsidR="00B831BF" w:rsidRPr="00750BC7">
        <w:rPr>
          <w:rFonts w:cs="Arial"/>
          <w:bCs/>
          <w:szCs w:val="24"/>
        </w:rPr>
        <w:t>eram entendidos apenas como mão-de-obra de seus “donos”, serviu de motivação para que esses escravos, estrat</w:t>
      </w:r>
      <w:r w:rsidR="0019790A" w:rsidRPr="00750BC7">
        <w:rPr>
          <w:rFonts w:cs="Arial"/>
          <w:bCs/>
          <w:szCs w:val="24"/>
        </w:rPr>
        <w:t>é</w:t>
      </w:r>
      <w:r w:rsidR="00B831BF" w:rsidRPr="00750BC7">
        <w:rPr>
          <w:rFonts w:cs="Arial"/>
          <w:bCs/>
          <w:szCs w:val="24"/>
        </w:rPr>
        <w:t>gic</w:t>
      </w:r>
      <w:r w:rsidR="00012C23" w:rsidRPr="00750BC7">
        <w:rPr>
          <w:rFonts w:cs="Arial"/>
          <w:bCs/>
          <w:szCs w:val="24"/>
        </w:rPr>
        <w:t>a e oportunamente</w:t>
      </w:r>
      <w:r w:rsidR="00B831BF" w:rsidRPr="00750BC7">
        <w:rPr>
          <w:rFonts w:cs="Arial"/>
          <w:bCs/>
          <w:szCs w:val="24"/>
        </w:rPr>
        <w:t xml:space="preserve"> fugissem das fazendas em busca de locais em que pudesse viver em liberdade,</w:t>
      </w:r>
      <w:r w:rsidR="00817FC0" w:rsidRPr="00750BC7">
        <w:rPr>
          <w:rFonts w:cs="Arial"/>
          <w:bCs/>
          <w:szCs w:val="24"/>
        </w:rPr>
        <w:t xml:space="preserve"> não em isolamento, mas</w:t>
      </w:r>
      <w:r w:rsidR="00B831BF" w:rsidRPr="00750BC7">
        <w:rPr>
          <w:rFonts w:cs="Arial"/>
          <w:bCs/>
          <w:szCs w:val="24"/>
        </w:rPr>
        <w:t xml:space="preserve"> distante das regras e castigos </w:t>
      </w:r>
      <w:r w:rsidR="003D0B25" w:rsidRPr="00750BC7">
        <w:rPr>
          <w:rFonts w:cs="Arial"/>
          <w:bCs/>
          <w:szCs w:val="24"/>
        </w:rPr>
        <w:t>a eles impostos autoritariamente como se fossem, pura e simplesmente, mercado</w:t>
      </w:r>
      <w:r w:rsidR="0019790A" w:rsidRPr="00750BC7">
        <w:rPr>
          <w:rFonts w:cs="Arial"/>
          <w:bCs/>
          <w:szCs w:val="24"/>
        </w:rPr>
        <w:t xml:space="preserve">rias. </w:t>
      </w:r>
      <w:r w:rsidR="00012C23" w:rsidRPr="00750BC7">
        <w:rPr>
          <w:rFonts w:cs="Arial"/>
          <w:bCs/>
          <w:szCs w:val="24"/>
        </w:rPr>
        <w:t>Esse</w:t>
      </w:r>
      <w:r w:rsidR="00194C52">
        <w:rPr>
          <w:rFonts w:cs="Arial"/>
          <w:bCs/>
          <w:szCs w:val="24"/>
        </w:rPr>
        <w:t>s</w:t>
      </w:r>
      <w:r w:rsidR="00012C23" w:rsidRPr="00750BC7">
        <w:rPr>
          <w:rFonts w:cs="Arial"/>
          <w:bCs/>
          <w:szCs w:val="24"/>
        </w:rPr>
        <w:t xml:space="preserve">  locais onde os negros em fuga, contrastivamente ao sistema escravista, constru</w:t>
      </w:r>
      <w:r w:rsidRPr="00750BC7">
        <w:rPr>
          <w:rFonts w:cs="Arial"/>
          <w:bCs/>
          <w:szCs w:val="24"/>
        </w:rPr>
        <w:t>íram</w:t>
      </w:r>
      <w:r w:rsidR="00012C23" w:rsidRPr="00750BC7">
        <w:rPr>
          <w:rFonts w:cs="Arial"/>
          <w:bCs/>
          <w:szCs w:val="24"/>
        </w:rPr>
        <w:t xml:space="preserve"> suas moradias, eram assim, denominados de </w:t>
      </w:r>
      <w:r w:rsidR="00012C23" w:rsidRPr="00750BC7">
        <w:rPr>
          <w:rFonts w:cs="Arial"/>
          <w:bCs/>
          <w:i/>
          <w:iCs/>
          <w:szCs w:val="24"/>
        </w:rPr>
        <w:t>quilombos</w:t>
      </w:r>
      <w:r w:rsidRPr="00750BC7">
        <w:rPr>
          <w:rFonts w:cs="Arial"/>
          <w:bCs/>
          <w:i/>
          <w:iCs/>
          <w:szCs w:val="24"/>
        </w:rPr>
        <w:t xml:space="preserve">, </w:t>
      </w:r>
      <w:r w:rsidRPr="00750BC7">
        <w:rPr>
          <w:rFonts w:cs="Arial"/>
          <w:bCs/>
          <w:szCs w:val="24"/>
        </w:rPr>
        <w:t xml:space="preserve">representado </w:t>
      </w:r>
      <w:r w:rsidR="006772AC" w:rsidRPr="00750BC7">
        <w:rPr>
          <w:rFonts w:cs="Arial"/>
          <w:bCs/>
          <w:szCs w:val="24"/>
        </w:rPr>
        <w:t>pelas autoridades coloniais como</w:t>
      </w:r>
      <w:r w:rsidRPr="00750BC7">
        <w:rPr>
          <w:rFonts w:cs="Arial"/>
          <w:bCs/>
          <w:szCs w:val="24"/>
        </w:rPr>
        <w:t xml:space="preserve"> </w:t>
      </w:r>
      <w:r w:rsidR="009A552C" w:rsidRPr="00750BC7">
        <w:rPr>
          <w:rFonts w:cs="Arial"/>
          <w:bCs/>
          <w:szCs w:val="24"/>
        </w:rPr>
        <w:t xml:space="preserve">desobediência </w:t>
      </w:r>
      <w:r w:rsidR="0019790A" w:rsidRPr="00750BC7">
        <w:rPr>
          <w:rFonts w:cs="Arial"/>
          <w:bCs/>
          <w:szCs w:val="24"/>
        </w:rPr>
        <w:t xml:space="preserve">civil </w:t>
      </w:r>
      <w:r w:rsidR="009A552C" w:rsidRPr="00750BC7">
        <w:rPr>
          <w:rFonts w:cs="Arial"/>
          <w:bCs/>
          <w:szCs w:val="24"/>
        </w:rPr>
        <w:t>e crime</w:t>
      </w:r>
      <w:r w:rsidR="009A552C" w:rsidRPr="00750BC7">
        <w:rPr>
          <w:rFonts w:cs="Arial"/>
          <w:bCs/>
          <w:i/>
          <w:iCs/>
          <w:szCs w:val="24"/>
        </w:rPr>
        <w:t xml:space="preserve">, </w:t>
      </w:r>
      <w:r w:rsidR="009A552C" w:rsidRPr="00750BC7">
        <w:rPr>
          <w:rFonts w:cs="Arial"/>
          <w:bCs/>
          <w:szCs w:val="24"/>
        </w:rPr>
        <w:t>passível de</w:t>
      </w:r>
      <w:r w:rsidR="0019790A" w:rsidRPr="00750BC7">
        <w:rPr>
          <w:rFonts w:cs="Arial"/>
          <w:bCs/>
          <w:szCs w:val="24"/>
        </w:rPr>
        <w:t xml:space="preserve"> severas punições e maus-tratos</w:t>
      </w:r>
      <w:r w:rsidR="009A552C" w:rsidRPr="00750BC7">
        <w:rPr>
          <w:rFonts w:cs="Arial"/>
          <w:bCs/>
          <w:szCs w:val="24"/>
        </w:rPr>
        <w:t xml:space="preserve">. </w:t>
      </w:r>
      <w:r w:rsidR="00677BF2" w:rsidRPr="00750BC7">
        <w:rPr>
          <w:rFonts w:cs="Arial"/>
          <w:bCs/>
          <w:szCs w:val="24"/>
        </w:rPr>
        <w:t>A partir da definição de quilombo inscrita no Conselho Ultramarino de 1740, Almeida</w:t>
      </w:r>
      <w:r w:rsidR="0019790A" w:rsidRPr="00750BC7">
        <w:rPr>
          <w:rFonts w:cs="Arial"/>
          <w:bCs/>
          <w:szCs w:val="24"/>
        </w:rPr>
        <w:t xml:space="preserve"> (2011)</w:t>
      </w:r>
      <w:r w:rsidR="00677BF2" w:rsidRPr="00750BC7">
        <w:rPr>
          <w:rFonts w:cs="Arial"/>
          <w:bCs/>
          <w:szCs w:val="24"/>
        </w:rPr>
        <w:t xml:space="preserve"> destaca que </w:t>
      </w:r>
      <w:r w:rsidR="00012C23" w:rsidRPr="00750BC7">
        <w:rPr>
          <w:rFonts w:cs="Arial"/>
          <w:bCs/>
          <w:szCs w:val="24"/>
        </w:rPr>
        <w:t xml:space="preserve"> esse conceito </w:t>
      </w:r>
      <w:r w:rsidR="00677BF2" w:rsidRPr="00750BC7">
        <w:rPr>
          <w:rFonts w:cs="Arial"/>
          <w:bCs/>
          <w:szCs w:val="24"/>
        </w:rPr>
        <w:t xml:space="preserve">tinha como referência cinco elemetos definitivos e definidores, </w:t>
      </w:r>
      <w:r w:rsidR="000F28B9" w:rsidRPr="00750BC7">
        <w:rPr>
          <w:rFonts w:cs="Arial"/>
          <w:bCs/>
          <w:szCs w:val="24"/>
        </w:rPr>
        <w:t xml:space="preserve">que </w:t>
      </w:r>
      <w:r w:rsidR="00677BF2" w:rsidRPr="00750BC7">
        <w:rPr>
          <w:rFonts w:cs="Arial"/>
          <w:bCs/>
          <w:szCs w:val="24"/>
        </w:rPr>
        <w:t xml:space="preserve">tipologicamente seriam: </w:t>
      </w:r>
      <w:r w:rsidR="00677BF2" w:rsidRPr="00750BC7">
        <w:rPr>
          <w:rFonts w:cs="Arial"/>
          <w:bCs/>
          <w:i/>
          <w:iCs/>
          <w:szCs w:val="24"/>
        </w:rPr>
        <w:t>fuga</w:t>
      </w:r>
      <w:r w:rsidR="00677BF2" w:rsidRPr="00750BC7">
        <w:rPr>
          <w:rFonts w:cs="Arial"/>
          <w:bCs/>
          <w:szCs w:val="24"/>
        </w:rPr>
        <w:t xml:space="preserve">, </w:t>
      </w:r>
      <w:r w:rsidR="00677BF2" w:rsidRPr="00750BC7">
        <w:rPr>
          <w:rFonts w:cs="Arial"/>
          <w:bCs/>
          <w:i/>
          <w:iCs/>
          <w:szCs w:val="24"/>
        </w:rPr>
        <w:t>quantidade mínima</w:t>
      </w:r>
      <w:r w:rsidR="00677BF2" w:rsidRPr="00750BC7">
        <w:rPr>
          <w:rFonts w:cs="Arial"/>
          <w:bCs/>
          <w:szCs w:val="24"/>
        </w:rPr>
        <w:t xml:space="preserve"> de </w:t>
      </w:r>
      <w:r w:rsidR="00677BF2" w:rsidRPr="00750BC7">
        <w:rPr>
          <w:rFonts w:cs="Arial"/>
          <w:bCs/>
          <w:i/>
          <w:iCs/>
          <w:szCs w:val="24"/>
        </w:rPr>
        <w:t>fugidos</w:t>
      </w:r>
      <w:r w:rsidR="00677BF2" w:rsidRPr="00750BC7">
        <w:rPr>
          <w:rFonts w:cs="Arial"/>
          <w:bCs/>
          <w:szCs w:val="24"/>
        </w:rPr>
        <w:t xml:space="preserve"> (cinco), </w:t>
      </w:r>
      <w:r w:rsidR="00677BF2" w:rsidRPr="00750BC7">
        <w:rPr>
          <w:rFonts w:cs="Arial"/>
          <w:bCs/>
          <w:i/>
          <w:iCs/>
          <w:szCs w:val="24"/>
        </w:rPr>
        <w:t>isolamento geográfico</w:t>
      </w:r>
      <w:r w:rsidR="00677BF2" w:rsidRPr="00750BC7">
        <w:rPr>
          <w:rFonts w:cs="Arial"/>
          <w:bCs/>
          <w:szCs w:val="24"/>
        </w:rPr>
        <w:t xml:space="preserve">, </w:t>
      </w:r>
      <w:r w:rsidR="00AB0413" w:rsidRPr="00750BC7">
        <w:rPr>
          <w:rFonts w:cs="Arial"/>
          <w:bCs/>
          <w:i/>
          <w:iCs/>
          <w:szCs w:val="24"/>
        </w:rPr>
        <w:t>rancho</w:t>
      </w:r>
      <w:r w:rsidR="00AB0413" w:rsidRPr="00750BC7">
        <w:rPr>
          <w:rFonts w:cs="Arial"/>
          <w:bCs/>
          <w:szCs w:val="24"/>
        </w:rPr>
        <w:t xml:space="preserve"> ou moradia fixa e, por fim, o </w:t>
      </w:r>
      <w:r w:rsidR="00AB0413" w:rsidRPr="00750BC7">
        <w:rPr>
          <w:rFonts w:cs="Arial"/>
          <w:bCs/>
          <w:i/>
          <w:iCs/>
          <w:szCs w:val="24"/>
        </w:rPr>
        <w:t>pilão</w:t>
      </w:r>
      <w:r w:rsidR="00AB0413" w:rsidRPr="00750BC7">
        <w:rPr>
          <w:rFonts w:cs="Arial"/>
          <w:bCs/>
          <w:szCs w:val="24"/>
        </w:rPr>
        <w:t>.</w:t>
      </w:r>
      <w:r w:rsidR="000F28B9" w:rsidRPr="00750BC7">
        <w:rPr>
          <w:rFonts w:cs="Arial"/>
          <w:bCs/>
          <w:szCs w:val="24"/>
        </w:rPr>
        <w:t xml:space="preserve"> Um conceito, que na concepção de Almeida, ficou “frigorificado” tanto institucionalmente como academicamente. </w:t>
      </w:r>
      <w:r w:rsidR="005C29C9" w:rsidRPr="00750BC7">
        <w:rPr>
          <w:rFonts w:cs="Arial"/>
          <w:bCs/>
          <w:szCs w:val="24"/>
        </w:rPr>
        <w:t xml:space="preserve"> </w:t>
      </w:r>
    </w:p>
    <w:p w14:paraId="7A6B5421" w14:textId="00190E87" w:rsidR="004E5AFD" w:rsidRPr="00750BC7" w:rsidRDefault="004D6997" w:rsidP="00C84A2A">
      <w:pPr>
        <w:pStyle w:val="PargrafodaLista"/>
        <w:tabs>
          <w:tab w:val="left" w:pos="567"/>
        </w:tabs>
        <w:spacing w:line="360" w:lineRule="auto"/>
        <w:ind w:left="0" w:right="-1"/>
        <w:jc w:val="both"/>
        <w:rPr>
          <w:rFonts w:cs="Arial"/>
          <w:bCs/>
          <w:szCs w:val="24"/>
        </w:rPr>
      </w:pPr>
      <w:r w:rsidRPr="00750BC7">
        <w:rPr>
          <w:rFonts w:cs="Arial"/>
          <w:bCs/>
          <w:szCs w:val="24"/>
        </w:rPr>
        <w:tab/>
      </w:r>
      <w:r w:rsidR="005C29C9" w:rsidRPr="00750BC7">
        <w:rPr>
          <w:rFonts w:cs="Arial"/>
          <w:bCs/>
          <w:szCs w:val="24"/>
        </w:rPr>
        <w:t xml:space="preserve">Outra abordagem acerca das denominações referidas </w:t>
      </w:r>
      <w:r w:rsidR="00194C52">
        <w:rPr>
          <w:rFonts w:cs="Arial"/>
          <w:bCs/>
          <w:szCs w:val="24"/>
        </w:rPr>
        <w:t>à</w:t>
      </w:r>
      <w:r w:rsidR="005C29C9" w:rsidRPr="00750BC7">
        <w:rPr>
          <w:rFonts w:cs="Arial"/>
          <w:bCs/>
          <w:szCs w:val="24"/>
        </w:rPr>
        <w:t>s comunidades negras no Brasil, especificamente, àque</w:t>
      </w:r>
      <w:r w:rsidR="00854A2E" w:rsidRPr="00750BC7">
        <w:rPr>
          <w:rFonts w:cs="Arial"/>
          <w:bCs/>
          <w:szCs w:val="24"/>
        </w:rPr>
        <w:t>las formadas a partir de processos de resistência ao sistema escravista, como insurreições, rebeliões</w:t>
      </w:r>
      <w:r w:rsidR="002D7612" w:rsidRPr="00750BC7">
        <w:rPr>
          <w:rFonts w:cs="Arial"/>
          <w:bCs/>
          <w:szCs w:val="24"/>
        </w:rPr>
        <w:t>,</w:t>
      </w:r>
      <w:r w:rsidR="00536E5E" w:rsidRPr="00750BC7">
        <w:rPr>
          <w:rFonts w:cs="Arial"/>
          <w:bCs/>
          <w:szCs w:val="24"/>
        </w:rPr>
        <w:t xml:space="preserve"> </w:t>
      </w:r>
      <w:r w:rsidR="00854A2E" w:rsidRPr="00750BC7">
        <w:rPr>
          <w:rFonts w:cs="Arial"/>
          <w:bCs/>
          <w:szCs w:val="24"/>
        </w:rPr>
        <w:t>morosidade</w:t>
      </w:r>
      <w:r w:rsidR="004E5AFD" w:rsidRPr="00750BC7">
        <w:rPr>
          <w:rFonts w:cs="Arial"/>
          <w:bCs/>
          <w:szCs w:val="24"/>
        </w:rPr>
        <w:t xml:space="preserve"> para exercer determinadas atividades </w:t>
      </w:r>
      <w:r w:rsidR="002D7612" w:rsidRPr="00750BC7">
        <w:rPr>
          <w:rFonts w:cs="Arial"/>
          <w:bCs/>
          <w:szCs w:val="24"/>
        </w:rPr>
        <w:t>e as fugas, pode</w:t>
      </w:r>
      <w:r w:rsidR="00782E8A" w:rsidRPr="00750BC7">
        <w:rPr>
          <w:rFonts w:cs="Arial"/>
          <w:bCs/>
          <w:szCs w:val="24"/>
        </w:rPr>
        <w:t>mos</w:t>
      </w:r>
      <w:r w:rsidR="002D7612" w:rsidRPr="00750BC7">
        <w:rPr>
          <w:rFonts w:cs="Arial"/>
          <w:bCs/>
          <w:szCs w:val="24"/>
        </w:rPr>
        <w:t xml:space="preserve">  encontr</w:t>
      </w:r>
      <w:r w:rsidR="00782E8A" w:rsidRPr="00750BC7">
        <w:rPr>
          <w:rFonts w:cs="Arial"/>
          <w:bCs/>
          <w:szCs w:val="24"/>
        </w:rPr>
        <w:t xml:space="preserve">ar </w:t>
      </w:r>
      <w:r w:rsidR="002D7612" w:rsidRPr="00750BC7">
        <w:rPr>
          <w:rFonts w:cs="Arial"/>
          <w:bCs/>
          <w:szCs w:val="24"/>
        </w:rPr>
        <w:t xml:space="preserve">no trabalho de Acevedo; Castro (1998) sobre “Os negros no Trombetas”. Conforme as autoras, no século XIX, o termo </w:t>
      </w:r>
      <w:r w:rsidR="002D7612" w:rsidRPr="00750BC7">
        <w:rPr>
          <w:rFonts w:cs="Arial"/>
          <w:bCs/>
          <w:i/>
          <w:iCs/>
          <w:szCs w:val="24"/>
        </w:rPr>
        <w:t>mocambo</w:t>
      </w:r>
      <w:r w:rsidR="002D7612" w:rsidRPr="00750BC7">
        <w:rPr>
          <w:rFonts w:cs="Arial"/>
          <w:bCs/>
          <w:szCs w:val="24"/>
        </w:rPr>
        <w:t xml:space="preserve"> surgiu como uma forma de classificação adotada</w:t>
      </w:r>
      <w:r w:rsidR="004E5AFD" w:rsidRPr="00750BC7">
        <w:rPr>
          <w:rFonts w:cs="Arial"/>
          <w:bCs/>
          <w:szCs w:val="24"/>
        </w:rPr>
        <w:t xml:space="preserve"> pelas autoridades coloniais para designar grupos de escravos fugidos. </w:t>
      </w:r>
    </w:p>
    <w:p w14:paraId="028778F8" w14:textId="77777777" w:rsidR="00782E8A" w:rsidRPr="00750BC7" w:rsidRDefault="00782E8A" w:rsidP="00C84A2A">
      <w:pPr>
        <w:pStyle w:val="PargrafodaLista"/>
        <w:tabs>
          <w:tab w:val="left" w:pos="567"/>
        </w:tabs>
        <w:ind w:left="0" w:right="-1"/>
        <w:jc w:val="both"/>
        <w:rPr>
          <w:rFonts w:cs="Arial"/>
          <w:bCs/>
          <w:szCs w:val="24"/>
        </w:rPr>
      </w:pPr>
    </w:p>
    <w:p w14:paraId="223862B1" w14:textId="77777777" w:rsidR="005C29C9" w:rsidRPr="00750BC7" w:rsidRDefault="004E5AFD" w:rsidP="00C84A2A">
      <w:pPr>
        <w:pStyle w:val="PargrafodaLista"/>
        <w:tabs>
          <w:tab w:val="left" w:pos="567"/>
        </w:tabs>
        <w:ind w:left="2268" w:right="-1"/>
        <w:jc w:val="both"/>
        <w:rPr>
          <w:rFonts w:cs="Arial"/>
          <w:bCs/>
        </w:rPr>
      </w:pPr>
      <w:r w:rsidRPr="00750BC7">
        <w:rPr>
          <w:rFonts w:cs="Arial"/>
          <w:bCs/>
        </w:rPr>
        <w:t xml:space="preserve">O termo mocambo foi utilizado no século XIX por governadores </w:t>
      </w:r>
      <w:r w:rsidR="002D7612" w:rsidRPr="00750BC7">
        <w:rPr>
          <w:rFonts w:cs="Arial"/>
          <w:bCs/>
        </w:rPr>
        <w:t xml:space="preserve"> </w:t>
      </w:r>
      <w:r w:rsidR="00782E8A" w:rsidRPr="00750BC7">
        <w:rPr>
          <w:rFonts w:cs="Arial"/>
          <w:bCs/>
        </w:rPr>
        <w:t xml:space="preserve">e corpos de policiamento para identificar o agrupamento de fugitivos, notadamente formado por escravos. A denominação </w:t>
      </w:r>
      <w:r w:rsidR="00782E8A" w:rsidRPr="00750BC7">
        <w:rPr>
          <w:rFonts w:cs="Arial"/>
          <w:bCs/>
          <w:i/>
          <w:iCs/>
        </w:rPr>
        <w:t>mocambo</w:t>
      </w:r>
      <w:r w:rsidR="00782E8A" w:rsidRPr="00750BC7">
        <w:rPr>
          <w:rFonts w:cs="Arial"/>
          <w:bCs/>
        </w:rPr>
        <w:t xml:space="preserve"> foi impregnada  de qualificações negativas, identificando-o como o lugar de reunião de mocambeiros ou mocambistas, tidos como criminosos, desertores e preguiçosos pela sociedade escravista (ACEVEDO; CASTRO, 1998,p.28).</w:t>
      </w:r>
    </w:p>
    <w:p w14:paraId="682ED44D" w14:textId="77777777" w:rsidR="00702522" w:rsidRPr="00750BC7" w:rsidRDefault="00702522" w:rsidP="00C84A2A">
      <w:pPr>
        <w:tabs>
          <w:tab w:val="left" w:pos="567"/>
        </w:tabs>
        <w:ind w:right="-1"/>
        <w:jc w:val="both"/>
        <w:rPr>
          <w:rFonts w:cs="Arial"/>
          <w:bCs/>
          <w:szCs w:val="24"/>
        </w:rPr>
      </w:pPr>
    </w:p>
    <w:p w14:paraId="6793810F" w14:textId="77777777" w:rsidR="001F5625" w:rsidRPr="00750BC7" w:rsidRDefault="001F5625" w:rsidP="00C84A2A">
      <w:pPr>
        <w:tabs>
          <w:tab w:val="left" w:pos="567"/>
        </w:tabs>
        <w:ind w:right="-1"/>
        <w:jc w:val="both"/>
        <w:rPr>
          <w:rFonts w:cs="Arial"/>
          <w:bCs/>
          <w:szCs w:val="24"/>
        </w:rPr>
      </w:pPr>
    </w:p>
    <w:p w14:paraId="20CB1CA7" w14:textId="7CCBA13B" w:rsidR="00536E5E" w:rsidRPr="00750BC7" w:rsidRDefault="00AB142F" w:rsidP="00C84A2A">
      <w:pPr>
        <w:tabs>
          <w:tab w:val="left" w:pos="567"/>
        </w:tabs>
        <w:spacing w:line="360" w:lineRule="auto"/>
        <w:ind w:right="-1"/>
        <w:jc w:val="both"/>
        <w:rPr>
          <w:rFonts w:cs="Arial"/>
          <w:bCs/>
          <w:szCs w:val="24"/>
        </w:rPr>
      </w:pPr>
      <w:r w:rsidRPr="00750BC7">
        <w:rPr>
          <w:rFonts w:cs="Arial"/>
          <w:bCs/>
          <w:szCs w:val="24"/>
        </w:rPr>
        <w:lastRenderedPageBreak/>
        <w:tab/>
      </w:r>
      <w:r w:rsidR="00194C52">
        <w:rPr>
          <w:rFonts w:cs="Arial"/>
          <w:bCs/>
          <w:szCs w:val="24"/>
        </w:rPr>
        <w:t xml:space="preserve">Como destacado pelos autores, </w:t>
      </w:r>
      <w:r w:rsidR="002530DD" w:rsidRPr="00750BC7">
        <w:rPr>
          <w:rFonts w:cs="Arial"/>
          <w:bCs/>
          <w:szCs w:val="24"/>
        </w:rPr>
        <w:t xml:space="preserve">faz-se necessário </w:t>
      </w:r>
      <w:r w:rsidR="00865208" w:rsidRPr="00750BC7">
        <w:rPr>
          <w:rFonts w:cs="Arial"/>
          <w:bCs/>
          <w:szCs w:val="24"/>
        </w:rPr>
        <w:t>s</w:t>
      </w:r>
      <w:r w:rsidR="002530DD" w:rsidRPr="00750BC7">
        <w:rPr>
          <w:rFonts w:cs="Arial"/>
          <w:bCs/>
          <w:szCs w:val="24"/>
        </w:rPr>
        <w:t>ubl</w:t>
      </w:r>
      <w:r w:rsidR="005A13A0" w:rsidRPr="00750BC7">
        <w:rPr>
          <w:rFonts w:cs="Arial"/>
          <w:bCs/>
          <w:szCs w:val="24"/>
        </w:rPr>
        <w:t xml:space="preserve">inhar </w:t>
      </w:r>
      <w:r w:rsidR="002530DD" w:rsidRPr="00750BC7">
        <w:rPr>
          <w:rFonts w:cs="Arial"/>
          <w:bCs/>
          <w:szCs w:val="24"/>
        </w:rPr>
        <w:t xml:space="preserve"> </w:t>
      </w:r>
      <w:r w:rsidR="00865208" w:rsidRPr="00750BC7">
        <w:rPr>
          <w:rFonts w:cs="Arial"/>
          <w:bCs/>
          <w:szCs w:val="24"/>
        </w:rPr>
        <w:t xml:space="preserve">que </w:t>
      </w:r>
      <w:r w:rsidR="005A13A0" w:rsidRPr="00750BC7">
        <w:rPr>
          <w:rFonts w:cs="Arial"/>
          <w:bCs/>
          <w:szCs w:val="24"/>
        </w:rPr>
        <w:t xml:space="preserve">durante o </w:t>
      </w:r>
      <w:r w:rsidR="00865208" w:rsidRPr="00750BC7">
        <w:rPr>
          <w:rFonts w:cs="Arial"/>
          <w:bCs/>
          <w:szCs w:val="24"/>
        </w:rPr>
        <w:t xml:space="preserve">período compreendido entre o século XVI a meados do século XX,  os termos mocambo e </w:t>
      </w:r>
      <w:r w:rsidR="00865208" w:rsidRPr="00750BC7">
        <w:rPr>
          <w:rFonts w:cs="Arial"/>
          <w:bCs/>
          <w:i/>
          <w:iCs/>
          <w:szCs w:val="24"/>
        </w:rPr>
        <w:t>quilombo</w:t>
      </w:r>
      <w:r w:rsidR="00865208" w:rsidRPr="00750BC7">
        <w:rPr>
          <w:rFonts w:cs="Arial"/>
          <w:bCs/>
          <w:szCs w:val="24"/>
        </w:rPr>
        <w:t xml:space="preserve"> são difundidos na sociedade a partir do ponto de vista do colonizador, negligenciando</w:t>
      </w:r>
      <w:r w:rsidRPr="00750BC7">
        <w:rPr>
          <w:rFonts w:cs="Arial"/>
          <w:bCs/>
          <w:szCs w:val="24"/>
        </w:rPr>
        <w:t>, dessa forma, o sentido e o significado que esses agrupamentos representavam</w:t>
      </w:r>
      <w:r w:rsidR="00536E5E" w:rsidRPr="00750BC7">
        <w:rPr>
          <w:rFonts w:cs="Arial"/>
          <w:bCs/>
          <w:szCs w:val="24"/>
        </w:rPr>
        <w:t xml:space="preserve"> a partir dos </w:t>
      </w:r>
      <w:r w:rsidRPr="00750BC7">
        <w:rPr>
          <w:rFonts w:cs="Arial"/>
          <w:bCs/>
          <w:szCs w:val="24"/>
        </w:rPr>
        <w:t>próprios mocambeiros e quilombolas. Diante dessa conjuntura, negar e invisibilisar a existência desses povos,  configurava-se como uma estratégia política, empenhada em divulgar para o mundo uma “sociedade braqueada”</w:t>
      </w:r>
      <w:r w:rsidR="006D1430" w:rsidRPr="00750BC7">
        <w:rPr>
          <w:rFonts w:cs="Arial"/>
          <w:bCs/>
          <w:szCs w:val="24"/>
        </w:rPr>
        <w:t xml:space="preserve">.  A partir das lutas sociais visando o reconhecimento de suas formas intrínsecas, direitos políticos e sociais, engendrados tanto nacional como internacionalmente, </w:t>
      </w:r>
      <w:r w:rsidRPr="00750BC7">
        <w:rPr>
          <w:rFonts w:cs="Arial"/>
          <w:bCs/>
          <w:szCs w:val="24"/>
        </w:rPr>
        <w:t xml:space="preserve"> </w:t>
      </w:r>
      <w:r w:rsidR="00DC32FD" w:rsidRPr="00750BC7">
        <w:rPr>
          <w:rFonts w:cs="Arial"/>
          <w:bCs/>
          <w:szCs w:val="24"/>
        </w:rPr>
        <w:t>em 1988, portanto, cem anos após a denominada “abolição da escravidão”, o Estado brasileiro, reconhece, por meio do art. 68 do Ato das Disposições Constucionais Transitórias</w:t>
      </w:r>
      <w:r w:rsidR="00400BD9" w:rsidRPr="00750BC7">
        <w:rPr>
          <w:rFonts w:cs="Arial"/>
          <w:bCs/>
          <w:szCs w:val="24"/>
        </w:rPr>
        <w:t xml:space="preserve"> (ADCT)</w:t>
      </w:r>
      <w:r w:rsidR="00DC32FD" w:rsidRPr="00750BC7">
        <w:rPr>
          <w:rFonts w:cs="Arial"/>
          <w:bCs/>
          <w:szCs w:val="24"/>
        </w:rPr>
        <w:t>, um direito fundamental</w:t>
      </w:r>
      <w:r w:rsidR="00400BD9" w:rsidRPr="00750BC7">
        <w:rPr>
          <w:rFonts w:cs="Arial"/>
          <w:bCs/>
          <w:szCs w:val="24"/>
        </w:rPr>
        <w:t>, que</w:t>
      </w:r>
      <w:r w:rsidR="00194C52">
        <w:rPr>
          <w:rFonts w:cs="Arial"/>
          <w:bCs/>
          <w:szCs w:val="24"/>
        </w:rPr>
        <w:t>,</w:t>
      </w:r>
      <w:r w:rsidR="00400BD9" w:rsidRPr="00750BC7">
        <w:rPr>
          <w:rFonts w:cs="Arial"/>
          <w:bCs/>
          <w:szCs w:val="24"/>
        </w:rPr>
        <w:t xml:space="preserve"> por sua relevância, garante outros direitos sociais como saúde, educação, cultura, alimentação e moradia; </w:t>
      </w:r>
      <w:r w:rsidR="00DC32FD" w:rsidRPr="00750BC7">
        <w:rPr>
          <w:rFonts w:cs="Arial"/>
          <w:bCs/>
          <w:szCs w:val="24"/>
        </w:rPr>
        <w:t xml:space="preserve"> refiro</w:t>
      </w:r>
      <w:r w:rsidR="00194C52">
        <w:rPr>
          <w:rFonts w:cs="Arial"/>
          <w:bCs/>
          <w:szCs w:val="24"/>
        </w:rPr>
        <w:t>-</w:t>
      </w:r>
      <w:r w:rsidR="00DC32FD" w:rsidRPr="00750BC7">
        <w:rPr>
          <w:rFonts w:cs="Arial"/>
          <w:bCs/>
          <w:szCs w:val="24"/>
        </w:rPr>
        <w:t>me ao direito à titulação definitva dos territórios ocupados por “remanescentes de quilombo”</w:t>
      </w:r>
      <w:r w:rsidR="00E66F7C" w:rsidRPr="00750BC7">
        <w:rPr>
          <w:rFonts w:cs="Arial"/>
          <w:bCs/>
          <w:szCs w:val="24"/>
        </w:rPr>
        <w:t>, que nesse contexto não pode ser entendido como um privilégio ou uma certa “boa vontade” por parte dos grupos políticos, mas sim como uma conquista</w:t>
      </w:r>
      <w:r w:rsidR="00536E5E" w:rsidRPr="00750BC7">
        <w:rPr>
          <w:rFonts w:cs="Arial"/>
          <w:bCs/>
          <w:szCs w:val="24"/>
        </w:rPr>
        <w:t xml:space="preserve"> histórico-social.</w:t>
      </w:r>
    </w:p>
    <w:p w14:paraId="2B170457" w14:textId="77777777" w:rsidR="00383E5C" w:rsidRPr="00750BC7" w:rsidRDefault="00FE1094" w:rsidP="00C84A2A">
      <w:pPr>
        <w:tabs>
          <w:tab w:val="left" w:pos="567"/>
        </w:tabs>
        <w:spacing w:line="360" w:lineRule="auto"/>
        <w:ind w:right="-1"/>
        <w:jc w:val="both"/>
        <w:rPr>
          <w:rFonts w:cs="Arial"/>
          <w:bCs/>
          <w:szCs w:val="24"/>
        </w:rPr>
      </w:pPr>
      <w:r w:rsidRPr="00750BC7">
        <w:rPr>
          <w:rFonts w:cs="Arial"/>
          <w:bCs/>
          <w:szCs w:val="24"/>
        </w:rPr>
        <w:tab/>
      </w:r>
      <w:r w:rsidR="00536E5E" w:rsidRPr="00750BC7">
        <w:rPr>
          <w:rFonts w:cs="Arial"/>
          <w:bCs/>
          <w:szCs w:val="24"/>
        </w:rPr>
        <w:t>Assim, “</w:t>
      </w:r>
      <w:r w:rsidR="00536E5E" w:rsidRPr="00750BC7">
        <w:rPr>
          <w:rFonts w:cs="Arial"/>
          <w:bCs/>
          <w:i/>
          <w:iCs/>
          <w:szCs w:val="24"/>
        </w:rPr>
        <w:t>comunidades remanescentes de quilombo</w:t>
      </w:r>
      <w:r w:rsidR="00536E5E" w:rsidRPr="00750BC7">
        <w:rPr>
          <w:rFonts w:cs="Arial"/>
          <w:bCs/>
          <w:szCs w:val="24"/>
        </w:rPr>
        <w:t>”</w:t>
      </w:r>
      <w:r w:rsidR="0092271D" w:rsidRPr="00750BC7">
        <w:rPr>
          <w:rFonts w:cs="Arial"/>
          <w:bCs/>
          <w:szCs w:val="24"/>
        </w:rPr>
        <w:t>,</w:t>
      </w:r>
      <w:r w:rsidR="00ED02B2" w:rsidRPr="00750BC7">
        <w:rPr>
          <w:rFonts w:cs="Arial"/>
          <w:bCs/>
          <w:szCs w:val="24"/>
        </w:rPr>
        <w:t xml:space="preserve"> é um </w:t>
      </w:r>
      <w:r w:rsidRPr="00750BC7">
        <w:rPr>
          <w:rFonts w:cs="Arial"/>
          <w:bCs/>
          <w:szCs w:val="24"/>
        </w:rPr>
        <w:t>termo constitucional, que o Estado ultilizou/ultiliza para “conferir direitos territoriais</w:t>
      </w:r>
      <w:r w:rsidR="002530DD" w:rsidRPr="00750BC7">
        <w:rPr>
          <w:rFonts w:cs="Arial"/>
          <w:bCs/>
          <w:szCs w:val="24"/>
        </w:rPr>
        <w:t xml:space="preserve"> aos remanescentes de quilombo que estiverem ocupando suas terras</w:t>
      </w:r>
      <w:r w:rsidRPr="00750BC7">
        <w:rPr>
          <w:rFonts w:cs="Arial"/>
          <w:bCs/>
          <w:szCs w:val="24"/>
        </w:rPr>
        <w:t>(O’DWYER, 200</w:t>
      </w:r>
      <w:r w:rsidR="002530DD" w:rsidRPr="00750BC7">
        <w:rPr>
          <w:rFonts w:cs="Arial"/>
          <w:bCs/>
          <w:szCs w:val="24"/>
        </w:rPr>
        <w:t>2)</w:t>
      </w:r>
      <w:r w:rsidR="00747084" w:rsidRPr="00750BC7">
        <w:rPr>
          <w:rFonts w:cs="Arial"/>
          <w:bCs/>
          <w:szCs w:val="24"/>
        </w:rPr>
        <w:t xml:space="preserve">, portanto, uma representação jurídica formal, que tanto serve para conferir direitos, quanto para o Estado manter um certo </w:t>
      </w:r>
      <w:r w:rsidR="00747084" w:rsidRPr="00750BC7">
        <w:rPr>
          <w:rFonts w:cs="Arial"/>
          <w:bCs/>
          <w:i/>
          <w:iCs/>
          <w:szCs w:val="24"/>
        </w:rPr>
        <w:t xml:space="preserve">controle </w:t>
      </w:r>
      <w:r w:rsidR="00747084" w:rsidRPr="00750BC7">
        <w:rPr>
          <w:rFonts w:cs="Arial"/>
          <w:bCs/>
          <w:szCs w:val="24"/>
        </w:rPr>
        <w:t>sobre esses povos</w:t>
      </w:r>
      <w:r w:rsidR="00383E5C" w:rsidRPr="00750BC7">
        <w:rPr>
          <w:rFonts w:cs="Arial"/>
          <w:bCs/>
          <w:szCs w:val="24"/>
        </w:rPr>
        <w:t>.</w:t>
      </w:r>
    </w:p>
    <w:p w14:paraId="2D0E56FF" w14:textId="0D197080" w:rsidR="005F52C1" w:rsidRPr="00750BC7" w:rsidRDefault="005F52C1" w:rsidP="00C84A2A">
      <w:pPr>
        <w:tabs>
          <w:tab w:val="left" w:pos="567"/>
        </w:tabs>
        <w:spacing w:line="360" w:lineRule="auto"/>
        <w:ind w:right="-1"/>
        <w:jc w:val="both"/>
        <w:rPr>
          <w:rFonts w:cs="Arial"/>
          <w:color w:val="000000"/>
          <w:szCs w:val="24"/>
        </w:rPr>
      </w:pPr>
      <w:r w:rsidRPr="00750BC7">
        <w:rPr>
          <w:rFonts w:cs="Arial"/>
          <w:bCs/>
          <w:szCs w:val="24"/>
        </w:rPr>
        <w:tab/>
        <w:t>Entend</w:t>
      </w:r>
      <w:r w:rsidR="005A13A0" w:rsidRPr="00750BC7">
        <w:rPr>
          <w:rFonts w:cs="Arial"/>
          <w:bCs/>
          <w:szCs w:val="24"/>
        </w:rPr>
        <w:t>o</w:t>
      </w:r>
      <w:r w:rsidRPr="00750BC7">
        <w:rPr>
          <w:rFonts w:cs="Arial"/>
          <w:bCs/>
          <w:szCs w:val="24"/>
        </w:rPr>
        <w:t xml:space="preserve"> que a Constituição Federal do Brasil de 1988, se inscreve diretamente na tradição jurídica pluralista, seguindo os caminhos das Convenções e Tratados Internacionais, a exemplo da Conveção</w:t>
      </w:r>
      <w:r w:rsidR="00194C52">
        <w:rPr>
          <w:rFonts w:cs="Arial"/>
          <w:bCs/>
          <w:szCs w:val="24"/>
        </w:rPr>
        <w:t xml:space="preserve"> </w:t>
      </w:r>
      <w:r w:rsidRPr="00750BC7">
        <w:rPr>
          <w:rFonts w:cs="Arial"/>
          <w:bCs/>
          <w:szCs w:val="24"/>
        </w:rPr>
        <w:t xml:space="preserve">169, da Organização Internacional do Trabalho (OIT), </w:t>
      </w:r>
      <w:r w:rsidR="00F31DAB" w:rsidRPr="00750BC7">
        <w:rPr>
          <w:rFonts w:cs="Arial"/>
          <w:bCs/>
          <w:szCs w:val="24"/>
        </w:rPr>
        <w:t xml:space="preserve">que trata sobre “ os povos indígenas e tribais”, </w:t>
      </w:r>
      <w:r w:rsidR="0014582F" w:rsidRPr="00750BC7">
        <w:rPr>
          <w:rFonts w:cs="Arial"/>
          <w:bCs/>
          <w:szCs w:val="24"/>
        </w:rPr>
        <w:t xml:space="preserve">adotada </w:t>
      </w:r>
      <w:r w:rsidRPr="00750BC7">
        <w:rPr>
          <w:rFonts w:cs="Arial"/>
          <w:bCs/>
          <w:szCs w:val="24"/>
        </w:rPr>
        <w:t xml:space="preserve">em Genebra (1989) </w:t>
      </w:r>
      <w:r w:rsidR="0014582F" w:rsidRPr="00750BC7">
        <w:rPr>
          <w:rFonts w:cs="Arial"/>
          <w:bCs/>
          <w:szCs w:val="24"/>
        </w:rPr>
        <w:t xml:space="preserve">por diversos países </w:t>
      </w:r>
      <w:r w:rsidRPr="00750BC7">
        <w:rPr>
          <w:rFonts w:cs="Arial"/>
          <w:bCs/>
          <w:szCs w:val="24"/>
        </w:rPr>
        <w:t xml:space="preserve">e ratificada tardiamente pelo Brasil em 2004. </w:t>
      </w:r>
      <w:r w:rsidR="0014582F" w:rsidRPr="00750BC7">
        <w:rPr>
          <w:rFonts w:cs="Arial"/>
          <w:bCs/>
          <w:szCs w:val="24"/>
        </w:rPr>
        <w:t>Essa convenção</w:t>
      </w:r>
      <w:r w:rsidR="00194C52">
        <w:rPr>
          <w:rFonts w:cs="Arial"/>
          <w:bCs/>
          <w:szCs w:val="24"/>
        </w:rPr>
        <w:t>-</w:t>
      </w:r>
      <w:r w:rsidR="0014582F" w:rsidRPr="00750BC7">
        <w:rPr>
          <w:rFonts w:cs="Arial"/>
          <w:bCs/>
          <w:szCs w:val="24"/>
        </w:rPr>
        <w:t xml:space="preserve">iluminada </w:t>
      </w:r>
      <w:r w:rsidR="00F31DAB" w:rsidRPr="00750BC7">
        <w:rPr>
          <w:rFonts w:cs="Arial"/>
          <w:bCs/>
          <w:szCs w:val="24"/>
        </w:rPr>
        <w:t>por outros instrumentos jurídicos, como a  Declaração Universal dos Direitos Humanos, o Pacto Internacional dos Direitos Econômicos, Sociais e Culturais e o Pacto Internacional dos Direitos Civis e Políticos</w:t>
      </w:r>
      <w:r w:rsidR="00194C52">
        <w:rPr>
          <w:rFonts w:cs="Arial"/>
          <w:bCs/>
          <w:szCs w:val="24"/>
        </w:rPr>
        <w:t xml:space="preserve">-, </w:t>
      </w:r>
      <w:r w:rsidR="00C57EF4" w:rsidRPr="00750BC7">
        <w:rPr>
          <w:rFonts w:cs="Arial"/>
          <w:bCs/>
          <w:szCs w:val="24"/>
        </w:rPr>
        <w:t>introduz algo novo</w:t>
      </w:r>
      <w:r w:rsidR="0014582F" w:rsidRPr="00750BC7">
        <w:rPr>
          <w:rFonts w:cs="Arial"/>
          <w:bCs/>
          <w:szCs w:val="24"/>
        </w:rPr>
        <w:t xml:space="preserve"> ao </w:t>
      </w:r>
      <w:r w:rsidR="00F31DAB" w:rsidRPr="00750BC7">
        <w:rPr>
          <w:rFonts w:cs="Arial"/>
          <w:bCs/>
          <w:szCs w:val="24"/>
        </w:rPr>
        <w:t>reconhecer “</w:t>
      </w:r>
      <w:r w:rsidR="00F31DAB" w:rsidRPr="00750BC7">
        <w:rPr>
          <w:rFonts w:cs="Arial"/>
          <w:color w:val="000000"/>
          <w:szCs w:val="24"/>
        </w:rPr>
        <w:t xml:space="preserve">as aspirações desses povos a assumir o controle de suas próprias instituições e formas de vida e seu desenvolvimento econômico, manter e fortalecer suas identidades, línguas e religiões, dentro do âmbito dos Estados onde moram” (Convenção n.169, 2004). </w:t>
      </w:r>
    </w:p>
    <w:p w14:paraId="1A2C42DD" w14:textId="23FD9C51" w:rsidR="00242C16" w:rsidRPr="00750BC7" w:rsidRDefault="006A6BB7" w:rsidP="00C84A2A">
      <w:pPr>
        <w:tabs>
          <w:tab w:val="left" w:pos="567"/>
        </w:tabs>
        <w:spacing w:line="360" w:lineRule="auto"/>
        <w:ind w:right="-1"/>
        <w:jc w:val="both"/>
        <w:rPr>
          <w:rFonts w:cs="Arial"/>
          <w:color w:val="000000"/>
          <w:szCs w:val="24"/>
        </w:rPr>
      </w:pPr>
      <w:r w:rsidRPr="00750BC7">
        <w:rPr>
          <w:rFonts w:cs="Arial"/>
          <w:color w:val="000000"/>
          <w:szCs w:val="24"/>
        </w:rPr>
        <w:lastRenderedPageBreak/>
        <w:tab/>
      </w:r>
      <w:r w:rsidR="00C57EF4" w:rsidRPr="00750BC7">
        <w:rPr>
          <w:rFonts w:cs="Arial"/>
          <w:color w:val="000000"/>
          <w:szCs w:val="24"/>
        </w:rPr>
        <w:t>A partir desse entendimento da OI</w:t>
      </w:r>
      <w:r w:rsidR="002753D4" w:rsidRPr="00750BC7">
        <w:rPr>
          <w:rFonts w:cs="Arial"/>
          <w:color w:val="000000"/>
          <w:szCs w:val="24"/>
        </w:rPr>
        <w:t xml:space="preserve">T sobre </w:t>
      </w:r>
      <w:r w:rsidR="00C57556" w:rsidRPr="00750BC7">
        <w:rPr>
          <w:rFonts w:cs="Arial"/>
          <w:color w:val="000000"/>
          <w:szCs w:val="24"/>
        </w:rPr>
        <w:t xml:space="preserve">a categoria </w:t>
      </w:r>
      <w:r w:rsidR="00C57EF4" w:rsidRPr="00750BC7">
        <w:rPr>
          <w:rFonts w:cs="Arial"/>
          <w:color w:val="000000"/>
          <w:szCs w:val="24"/>
        </w:rPr>
        <w:t xml:space="preserve"> </w:t>
      </w:r>
      <w:r w:rsidR="00C57EF4" w:rsidRPr="00750BC7">
        <w:rPr>
          <w:rFonts w:cs="Arial"/>
          <w:i/>
          <w:iCs/>
          <w:color w:val="000000"/>
          <w:szCs w:val="24"/>
        </w:rPr>
        <w:t>povos indígenas e tribais</w:t>
      </w:r>
      <w:r w:rsidR="00C57EF4" w:rsidRPr="00750BC7">
        <w:rPr>
          <w:rFonts w:cs="Arial"/>
          <w:color w:val="000000"/>
          <w:szCs w:val="24"/>
        </w:rPr>
        <w:t xml:space="preserve"> ou </w:t>
      </w:r>
      <w:r w:rsidR="00C57EF4" w:rsidRPr="00750BC7">
        <w:rPr>
          <w:rFonts w:cs="Arial"/>
          <w:i/>
          <w:iCs/>
          <w:color w:val="000000"/>
          <w:szCs w:val="24"/>
        </w:rPr>
        <w:t>povos e comunidades tradicionais</w:t>
      </w:r>
      <w:r w:rsidR="00C57EF4" w:rsidRPr="00750BC7">
        <w:rPr>
          <w:rFonts w:cs="Arial"/>
          <w:color w:val="000000"/>
          <w:szCs w:val="24"/>
        </w:rPr>
        <w:t xml:space="preserve"> como fora traduzida para o âmbito brasileiro,</w:t>
      </w:r>
      <w:r w:rsidR="002753D4" w:rsidRPr="00750BC7">
        <w:rPr>
          <w:rFonts w:cs="Arial"/>
          <w:color w:val="000000"/>
          <w:szCs w:val="24"/>
        </w:rPr>
        <w:t xml:space="preserve"> rompe-se com a visão preconcebida sobre esses grupos,</w:t>
      </w:r>
      <w:r w:rsidRPr="00750BC7">
        <w:rPr>
          <w:rFonts w:cs="Arial"/>
          <w:color w:val="000000"/>
          <w:szCs w:val="24"/>
        </w:rPr>
        <w:t>na situação estudada</w:t>
      </w:r>
      <w:r w:rsidR="002753D4" w:rsidRPr="00750BC7">
        <w:rPr>
          <w:rFonts w:cs="Arial"/>
          <w:color w:val="000000"/>
          <w:szCs w:val="24"/>
        </w:rPr>
        <w:t>, tais prenoções remete</w:t>
      </w:r>
      <w:r w:rsidR="00194C52">
        <w:rPr>
          <w:rFonts w:cs="Arial"/>
          <w:color w:val="000000"/>
          <w:szCs w:val="24"/>
        </w:rPr>
        <w:t>m</w:t>
      </w:r>
      <w:r w:rsidR="002753D4" w:rsidRPr="00750BC7">
        <w:rPr>
          <w:rFonts w:cs="Arial"/>
          <w:color w:val="000000"/>
          <w:szCs w:val="24"/>
        </w:rPr>
        <w:t xml:space="preserve"> as interpretações do Brasil col</w:t>
      </w:r>
      <w:r w:rsidR="00167777" w:rsidRPr="00750BC7">
        <w:rPr>
          <w:rFonts w:cs="Arial"/>
          <w:color w:val="000000"/>
          <w:szCs w:val="24"/>
        </w:rPr>
        <w:t>o</w:t>
      </w:r>
      <w:r w:rsidR="002753D4" w:rsidRPr="00750BC7">
        <w:rPr>
          <w:rFonts w:cs="Arial"/>
          <w:color w:val="000000"/>
          <w:szCs w:val="24"/>
        </w:rPr>
        <w:t xml:space="preserve">nial, assim como discutido acima. A resposta a essa ruptura,  </w:t>
      </w:r>
      <w:r w:rsidR="00167777" w:rsidRPr="00750BC7">
        <w:rPr>
          <w:rFonts w:cs="Arial"/>
          <w:color w:val="000000"/>
          <w:szCs w:val="24"/>
        </w:rPr>
        <w:t>seria o próprio agente social se definir enquanto portador de uma identidade étnica, nesse caso, quilombola, na pespectiva de critérios políticos organizativos</w:t>
      </w:r>
      <w:r w:rsidR="00242C16" w:rsidRPr="00750BC7">
        <w:rPr>
          <w:rFonts w:cs="Arial"/>
          <w:color w:val="000000"/>
          <w:szCs w:val="24"/>
        </w:rPr>
        <w:t>. Nesse sentido,  “a característica passa a ser a auto-atribuição e a atribuição por outros” (BARTH, 2000).</w:t>
      </w:r>
    </w:p>
    <w:p w14:paraId="2F0DE40A" w14:textId="0460D095" w:rsidR="002753D4" w:rsidRPr="00750BC7" w:rsidRDefault="00750E7E" w:rsidP="00C84A2A">
      <w:pPr>
        <w:tabs>
          <w:tab w:val="left" w:pos="567"/>
        </w:tabs>
        <w:spacing w:line="360" w:lineRule="auto"/>
        <w:ind w:right="-1"/>
        <w:jc w:val="both"/>
        <w:rPr>
          <w:rFonts w:cs="Arial"/>
          <w:color w:val="000000"/>
          <w:szCs w:val="24"/>
        </w:rPr>
      </w:pPr>
      <w:r w:rsidRPr="00750BC7">
        <w:rPr>
          <w:rFonts w:cs="Arial"/>
          <w:color w:val="000000"/>
          <w:szCs w:val="24"/>
        </w:rPr>
        <w:tab/>
      </w:r>
      <w:r w:rsidR="005C7BFB" w:rsidRPr="00750BC7">
        <w:rPr>
          <w:rFonts w:cs="Arial"/>
          <w:color w:val="000000"/>
          <w:szCs w:val="24"/>
        </w:rPr>
        <w:t>Dessa forma, o Estado perde o poder de classificar, a partir de critérios próprios</w:t>
      </w:r>
      <w:r w:rsidR="00C57556" w:rsidRPr="00750BC7">
        <w:rPr>
          <w:rFonts w:cs="Arial"/>
          <w:color w:val="000000"/>
          <w:szCs w:val="24"/>
        </w:rPr>
        <w:t xml:space="preserve">, documentados, tipificados, cabíveis apenas de verificação </w:t>
      </w:r>
      <w:r w:rsidR="00C57556" w:rsidRPr="00750BC7">
        <w:rPr>
          <w:rFonts w:cs="Arial"/>
          <w:i/>
          <w:iCs/>
          <w:color w:val="000000"/>
          <w:szCs w:val="24"/>
        </w:rPr>
        <w:t>in loco</w:t>
      </w:r>
      <w:r w:rsidR="00C57556" w:rsidRPr="00750BC7">
        <w:rPr>
          <w:rFonts w:cs="Arial"/>
          <w:color w:val="000000"/>
          <w:szCs w:val="24"/>
        </w:rPr>
        <w:t xml:space="preserve"> por agentes estatais, dando ensejo a questão agrária.  A partir desse deslocamento pautado em questões identitárias, o grupo assume sua própria identidade</w:t>
      </w:r>
      <w:r w:rsidRPr="00750BC7">
        <w:rPr>
          <w:rFonts w:cs="Arial"/>
          <w:color w:val="000000"/>
          <w:szCs w:val="24"/>
        </w:rPr>
        <w:t xml:space="preserve">, saindo da sombra tutelar do Estado. </w:t>
      </w:r>
      <w:r w:rsidR="00C57556" w:rsidRPr="00750BC7">
        <w:rPr>
          <w:rFonts w:cs="Arial"/>
          <w:color w:val="000000"/>
          <w:szCs w:val="24"/>
        </w:rPr>
        <w:t xml:space="preserve"> </w:t>
      </w:r>
      <w:r w:rsidR="00B6370E" w:rsidRPr="00750BC7">
        <w:rPr>
          <w:rFonts w:cs="Arial"/>
          <w:bCs/>
          <w:szCs w:val="24"/>
        </w:rPr>
        <w:t xml:space="preserve">Para entendermos o pressuposto de </w:t>
      </w:r>
      <w:r w:rsidR="00B6370E" w:rsidRPr="00750BC7">
        <w:rPr>
          <w:rFonts w:cs="Arial"/>
          <w:bCs/>
          <w:i/>
          <w:iCs/>
          <w:szCs w:val="24"/>
        </w:rPr>
        <w:t>controle</w:t>
      </w:r>
      <w:r w:rsidR="00B6370E" w:rsidRPr="00750BC7">
        <w:rPr>
          <w:rFonts w:cs="Arial"/>
          <w:bCs/>
          <w:szCs w:val="24"/>
        </w:rPr>
        <w:t xml:space="preserve"> implícito no termo “remanescentes de quilombo”, é notavel refletirmos sobre a dinâmica interpretativa acerca do </w:t>
      </w:r>
      <w:r w:rsidR="00194C52">
        <w:rPr>
          <w:rFonts w:cs="Arial"/>
          <w:bCs/>
          <w:szCs w:val="24"/>
        </w:rPr>
        <w:t xml:space="preserve">termo </w:t>
      </w:r>
      <w:r w:rsidR="00B6370E" w:rsidRPr="00750BC7">
        <w:rPr>
          <w:rFonts w:cs="Arial"/>
          <w:bCs/>
          <w:i/>
          <w:iCs/>
          <w:szCs w:val="24"/>
        </w:rPr>
        <w:t>quilombola</w:t>
      </w:r>
      <w:r w:rsidR="00B6370E" w:rsidRPr="00750BC7">
        <w:rPr>
          <w:rFonts w:cs="Arial"/>
          <w:bCs/>
          <w:szCs w:val="24"/>
        </w:rPr>
        <w:t xml:space="preserve"> enquanto categoria autoatribuída que “ressemantiza” o sigificado de quilombo. </w:t>
      </w:r>
      <w:r w:rsidRPr="00750BC7">
        <w:rPr>
          <w:rFonts w:cs="Arial"/>
          <w:color w:val="000000"/>
          <w:szCs w:val="24"/>
        </w:rPr>
        <w:t>Do ponto de vista do Estado, o fator crítico é, justamente, a auto-atribuição, uma vez que</w:t>
      </w:r>
      <w:r w:rsidR="00194C52">
        <w:rPr>
          <w:rFonts w:cs="Arial"/>
          <w:color w:val="000000"/>
          <w:szCs w:val="24"/>
        </w:rPr>
        <w:t xml:space="preserve"> </w:t>
      </w:r>
      <w:r w:rsidRPr="00750BC7">
        <w:rPr>
          <w:rFonts w:cs="Arial"/>
          <w:color w:val="000000"/>
          <w:szCs w:val="24"/>
        </w:rPr>
        <w:t>a autonomia dos grupos, desvincula o poder do Estado, que até então detinha o controle classificatório e empodera os “grupos étnicos”.</w:t>
      </w:r>
    </w:p>
    <w:p w14:paraId="42F21F9C" w14:textId="0625A25C" w:rsidR="00E66F7C" w:rsidRPr="00750BC7" w:rsidRDefault="00B6370E" w:rsidP="00C84A2A">
      <w:pPr>
        <w:tabs>
          <w:tab w:val="left" w:pos="567"/>
        </w:tabs>
        <w:spacing w:line="360" w:lineRule="auto"/>
        <w:ind w:right="-1"/>
        <w:jc w:val="both"/>
        <w:rPr>
          <w:rFonts w:cs="Arial"/>
          <w:color w:val="000000"/>
          <w:szCs w:val="24"/>
        </w:rPr>
      </w:pPr>
      <w:r w:rsidRPr="00750BC7">
        <w:rPr>
          <w:rFonts w:cs="Arial"/>
          <w:color w:val="000000"/>
          <w:szCs w:val="24"/>
        </w:rPr>
        <w:tab/>
        <w:t>Feitas as considerações, po</w:t>
      </w:r>
      <w:r w:rsidR="005A13A0" w:rsidRPr="00750BC7">
        <w:rPr>
          <w:rFonts w:cs="Arial"/>
          <w:color w:val="000000"/>
          <w:szCs w:val="24"/>
        </w:rPr>
        <w:t>sso</w:t>
      </w:r>
      <w:r w:rsidRPr="00750BC7">
        <w:rPr>
          <w:rFonts w:cs="Arial"/>
          <w:color w:val="000000"/>
          <w:szCs w:val="24"/>
        </w:rPr>
        <w:t xml:space="preserve"> afirmar que o </w:t>
      </w:r>
      <w:r w:rsidRPr="00750BC7">
        <w:rPr>
          <w:rFonts w:cs="Arial"/>
          <w:i/>
          <w:iCs/>
          <w:color w:val="000000"/>
          <w:szCs w:val="24"/>
        </w:rPr>
        <w:t>controle</w:t>
      </w:r>
      <w:r w:rsidRPr="00750BC7">
        <w:rPr>
          <w:rFonts w:cs="Arial"/>
          <w:color w:val="000000"/>
          <w:szCs w:val="24"/>
        </w:rPr>
        <w:t xml:space="preserve"> implítico no  termo “</w:t>
      </w:r>
      <w:r w:rsidRPr="00750BC7">
        <w:rPr>
          <w:rFonts w:cs="Arial"/>
          <w:i/>
          <w:iCs/>
          <w:color w:val="000000"/>
          <w:szCs w:val="24"/>
        </w:rPr>
        <w:t>remanescentes de quilombo</w:t>
      </w:r>
      <w:r w:rsidRPr="00750BC7">
        <w:rPr>
          <w:rFonts w:cs="Arial"/>
          <w:color w:val="000000"/>
          <w:szCs w:val="24"/>
        </w:rPr>
        <w:t>”, deve-se ao caráter formal que o termo jurídico carrega. Por mais que os grupos sejam autônomos para se autoidentificar, juridicamente, há uma expressão estatal</w:t>
      </w:r>
      <w:r w:rsidR="007A1373" w:rsidRPr="00750BC7">
        <w:rPr>
          <w:rFonts w:cs="Arial"/>
          <w:color w:val="000000"/>
          <w:szCs w:val="24"/>
        </w:rPr>
        <w:t xml:space="preserve"> específica</w:t>
      </w:r>
      <w:r w:rsidRPr="00750BC7">
        <w:rPr>
          <w:rFonts w:cs="Arial"/>
          <w:color w:val="000000"/>
          <w:szCs w:val="24"/>
        </w:rPr>
        <w:t>, que</w:t>
      </w:r>
      <w:r w:rsidR="00B37365">
        <w:rPr>
          <w:rFonts w:cs="Arial"/>
          <w:color w:val="000000"/>
          <w:szCs w:val="24"/>
        </w:rPr>
        <w:t>,</w:t>
      </w:r>
      <w:r w:rsidRPr="00750BC7">
        <w:rPr>
          <w:rFonts w:cs="Arial"/>
          <w:color w:val="000000"/>
          <w:szCs w:val="24"/>
        </w:rPr>
        <w:t xml:space="preserve"> inconscientemente, obriga o grupo a assumí-la, para</w:t>
      </w:r>
      <w:r w:rsidR="00B37365">
        <w:rPr>
          <w:rFonts w:cs="Arial"/>
          <w:color w:val="000000"/>
          <w:szCs w:val="24"/>
        </w:rPr>
        <w:t>,</w:t>
      </w:r>
      <w:r w:rsidRPr="00750BC7">
        <w:rPr>
          <w:rFonts w:cs="Arial"/>
          <w:color w:val="000000"/>
          <w:szCs w:val="24"/>
        </w:rPr>
        <w:t xml:space="preserve"> na forma da lei</w:t>
      </w:r>
      <w:r w:rsidR="00B37365">
        <w:rPr>
          <w:rFonts w:cs="Arial"/>
          <w:color w:val="000000"/>
          <w:szCs w:val="24"/>
        </w:rPr>
        <w:t>,</w:t>
      </w:r>
      <w:r w:rsidRPr="00750BC7">
        <w:rPr>
          <w:rFonts w:cs="Arial"/>
          <w:color w:val="000000"/>
          <w:szCs w:val="24"/>
        </w:rPr>
        <w:t xml:space="preserve"> ser sujeito de direito. </w:t>
      </w:r>
      <w:r w:rsidR="00B37365">
        <w:rPr>
          <w:rFonts w:cs="Arial"/>
          <w:color w:val="000000"/>
          <w:szCs w:val="24"/>
        </w:rPr>
        <w:t>S</w:t>
      </w:r>
      <w:r w:rsidR="007A1373" w:rsidRPr="00750BC7">
        <w:rPr>
          <w:rFonts w:cs="Arial"/>
          <w:color w:val="000000"/>
          <w:szCs w:val="24"/>
        </w:rPr>
        <w:t>ob esse prisma, o texto constitucional acaba virando as costas</w:t>
      </w:r>
      <w:r w:rsidR="005645E2" w:rsidRPr="00750BC7">
        <w:rPr>
          <w:rStyle w:val="Refdenotaderodap"/>
          <w:rFonts w:cs="Arial"/>
          <w:color w:val="000000"/>
          <w:szCs w:val="24"/>
        </w:rPr>
        <w:footnoteReference w:id="30"/>
      </w:r>
      <w:r w:rsidR="007A1373" w:rsidRPr="00750BC7">
        <w:rPr>
          <w:rFonts w:cs="Arial"/>
          <w:color w:val="000000"/>
          <w:szCs w:val="24"/>
        </w:rPr>
        <w:t xml:space="preserve"> para a pluralidade que esses agentes sociais controem, </w:t>
      </w:r>
      <w:r w:rsidR="005645E2" w:rsidRPr="00750BC7">
        <w:rPr>
          <w:rFonts w:cs="Arial"/>
          <w:color w:val="000000"/>
          <w:szCs w:val="24"/>
        </w:rPr>
        <w:t xml:space="preserve">contribuindo </w:t>
      </w:r>
      <w:r w:rsidR="007A1373" w:rsidRPr="00750BC7">
        <w:rPr>
          <w:rFonts w:cs="Arial"/>
          <w:color w:val="000000"/>
          <w:szCs w:val="24"/>
        </w:rPr>
        <w:t>para que sejam</w:t>
      </w:r>
      <w:r w:rsidR="00B37365">
        <w:rPr>
          <w:rFonts w:cs="Arial"/>
          <w:color w:val="000000"/>
          <w:szCs w:val="24"/>
        </w:rPr>
        <w:t>,</w:t>
      </w:r>
      <w:r w:rsidR="007A1373" w:rsidRPr="00750BC7">
        <w:rPr>
          <w:rFonts w:cs="Arial"/>
          <w:color w:val="000000"/>
          <w:szCs w:val="24"/>
        </w:rPr>
        <w:t xml:space="preserve"> ao mesmo tempo, quilombola-castanheiro-quebradeira-de-coco-pescador e até mesmo pesquisador, muito comum na conjuntura atual em que esse direito ao território entendido como </w:t>
      </w:r>
      <w:r w:rsidR="008C6929" w:rsidRPr="00750BC7">
        <w:rPr>
          <w:rFonts w:cs="Arial"/>
          <w:color w:val="000000"/>
          <w:szCs w:val="24"/>
        </w:rPr>
        <w:t xml:space="preserve">reparação a um dano histórico, no caso, a escravidão, serviu de ponte para políticas públicas vinculantes, como as cotas nas </w:t>
      </w:r>
      <w:r w:rsidR="008C6929" w:rsidRPr="00750BC7">
        <w:rPr>
          <w:rFonts w:cs="Arial"/>
          <w:color w:val="000000"/>
          <w:szCs w:val="24"/>
        </w:rPr>
        <w:lastRenderedPageBreak/>
        <w:t>universidades públicas, que v</w:t>
      </w:r>
      <w:r w:rsidR="00B37365">
        <w:rPr>
          <w:rFonts w:cs="Arial"/>
          <w:color w:val="000000"/>
          <w:szCs w:val="24"/>
        </w:rPr>
        <w:t>ê</w:t>
      </w:r>
      <w:r w:rsidR="008C6929" w:rsidRPr="00750BC7">
        <w:rPr>
          <w:rFonts w:cs="Arial"/>
          <w:color w:val="000000"/>
          <w:szCs w:val="24"/>
        </w:rPr>
        <w:t xml:space="preserve">m formando quilombolas </w:t>
      </w:r>
      <w:r w:rsidR="00B37365">
        <w:rPr>
          <w:rFonts w:cs="Arial"/>
          <w:color w:val="000000"/>
          <w:szCs w:val="24"/>
        </w:rPr>
        <w:t xml:space="preserve">para </w:t>
      </w:r>
      <w:r w:rsidR="008C6929" w:rsidRPr="00750BC7">
        <w:rPr>
          <w:rFonts w:cs="Arial"/>
          <w:color w:val="000000"/>
          <w:szCs w:val="24"/>
        </w:rPr>
        <w:t>além da graduação, perpassando pelo mestrado e doutorado</w:t>
      </w:r>
      <w:r w:rsidR="00B432F9" w:rsidRPr="00750BC7">
        <w:rPr>
          <w:rFonts w:cs="Arial"/>
          <w:color w:val="000000"/>
          <w:szCs w:val="24"/>
        </w:rPr>
        <w:t>.</w:t>
      </w:r>
    </w:p>
    <w:p w14:paraId="5DB3848D" w14:textId="39A0965B" w:rsidR="009A552C" w:rsidRPr="00750BC7" w:rsidRDefault="00B432F9" w:rsidP="00C84A2A">
      <w:pPr>
        <w:tabs>
          <w:tab w:val="left" w:pos="567"/>
        </w:tabs>
        <w:spacing w:line="360" w:lineRule="auto"/>
        <w:ind w:right="-1"/>
        <w:jc w:val="both"/>
        <w:rPr>
          <w:rFonts w:cs="Arial"/>
          <w:bCs/>
          <w:szCs w:val="24"/>
        </w:rPr>
      </w:pPr>
      <w:r w:rsidRPr="00750BC7">
        <w:rPr>
          <w:rFonts w:cs="Arial"/>
          <w:bCs/>
          <w:szCs w:val="24"/>
        </w:rPr>
        <w:tab/>
      </w:r>
      <w:r w:rsidR="008C6929" w:rsidRPr="00750BC7">
        <w:rPr>
          <w:rFonts w:cs="Arial"/>
          <w:bCs/>
          <w:szCs w:val="24"/>
        </w:rPr>
        <w:t xml:space="preserve">Portanto, </w:t>
      </w:r>
      <w:r w:rsidR="008C6929" w:rsidRPr="00750BC7">
        <w:rPr>
          <w:rFonts w:cs="Arial"/>
          <w:bCs/>
          <w:i/>
          <w:iCs/>
          <w:szCs w:val="24"/>
        </w:rPr>
        <w:t xml:space="preserve">depois </w:t>
      </w:r>
      <w:r w:rsidR="008C6929" w:rsidRPr="00750BC7">
        <w:rPr>
          <w:rFonts w:cs="Arial"/>
          <w:bCs/>
          <w:szCs w:val="24"/>
        </w:rPr>
        <w:t xml:space="preserve">Constituição Federal (1988), </w:t>
      </w:r>
      <w:r w:rsidR="008C6929" w:rsidRPr="00750BC7">
        <w:rPr>
          <w:rFonts w:cs="Arial"/>
          <w:bCs/>
          <w:i/>
          <w:iCs/>
          <w:szCs w:val="24"/>
        </w:rPr>
        <w:t>quilombo</w:t>
      </w:r>
      <w:r w:rsidR="008C6929" w:rsidRPr="00750BC7">
        <w:rPr>
          <w:rFonts w:cs="Arial"/>
          <w:bCs/>
          <w:szCs w:val="24"/>
        </w:rPr>
        <w:t xml:space="preserve"> ou remanescentes de quilombo, é entendido como uma identidade étnica, que pode ser assumida pelo</w:t>
      </w:r>
      <w:r w:rsidR="005645E2" w:rsidRPr="00750BC7">
        <w:rPr>
          <w:rFonts w:cs="Arial"/>
          <w:bCs/>
          <w:szCs w:val="24"/>
        </w:rPr>
        <w:t>s próprios agentes socia</w:t>
      </w:r>
      <w:r w:rsidR="00FF3765" w:rsidRPr="00750BC7">
        <w:rPr>
          <w:rFonts w:cs="Arial"/>
          <w:bCs/>
          <w:szCs w:val="24"/>
        </w:rPr>
        <w:t>i</w:t>
      </w:r>
      <w:r w:rsidR="005645E2" w:rsidRPr="00750BC7">
        <w:rPr>
          <w:rFonts w:cs="Arial"/>
          <w:bCs/>
          <w:szCs w:val="24"/>
        </w:rPr>
        <w:t xml:space="preserve">s, a partir de representações específicas. Academicamente </w:t>
      </w:r>
      <w:r w:rsidR="00115B5F">
        <w:rPr>
          <w:rFonts w:cs="Arial"/>
          <w:bCs/>
          <w:szCs w:val="24"/>
        </w:rPr>
        <w:t xml:space="preserve">o </w:t>
      </w:r>
      <w:r w:rsidR="005645E2" w:rsidRPr="00750BC7">
        <w:rPr>
          <w:rFonts w:cs="Arial"/>
          <w:bCs/>
          <w:szCs w:val="24"/>
        </w:rPr>
        <w:t xml:space="preserve">“novo significado” serviu de fio condutor para uma </w:t>
      </w:r>
      <w:r w:rsidR="00E861A7" w:rsidRPr="00750BC7">
        <w:rPr>
          <w:rFonts w:cs="Arial"/>
          <w:bCs/>
          <w:szCs w:val="24"/>
        </w:rPr>
        <w:t>ruptura epistemológica capaz de deslocar a construção secular daquilo que os outros pen</w:t>
      </w:r>
      <w:r w:rsidR="001F540B" w:rsidRPr="00750BC7">
        <w:rPr>
          <w:rFonts w:cs="Arial"/>
          <w:bCs/>
          <w:szCs w:val="24"/>
        </w:rPr>
        <w:t>savam ideologicamente que éramos, para o que realmente somos a partir de nós mesmos</w:t>
      </w:r>
      <w:r w:rsidR="00115B5F">
        <w:rPr>
          <w:rFonts w:cs="Arial"/>
          <w:bCs/>
          <w:szCs w:val="24"/>
        </w:rPr>
        <w:t>;</w:t>
      </w:r>
      <w:r w:rsidR="001F540B" w:rsidRPr="00750BC7">
        <w:rPr>
          <w:rFonts w:cs="Arial"/>
          <w:bCs/>
          <w:szCs w:val="24"/>
        </w:rPr>
        <w:t xml:space="preserve"> das nossas representações e imaginários que nos faz sermos quilombolas, castanheiros, oleiros, quebradeiras-de-coco, desfocando-nos de uma unidade </w:t>
      </w:r>
      <w:r w:rsidR="00CA22EB" w:rsidRPr="00750BC7">
        <w:rPr>
          <w:rFonts w:cs="Arial"/>
          <w:bCs/>
          <w:szCs w:val="24"/>
        </w:rPr>
        <w:t xml:space="preserve">étnica </w:t>
      </w:r>
      <w:r w:rsidR="001F540B" w:rsidRPr="00750BC7">
        <w:rPr>
          <w:rFonts w:cs="Arial"/>
          <w:bCs/>
          <w:szCs w:val="24"/>
        </w:rPr>
        <w:t>isolada, fechada; para a aren</w:t>
      </w:r>
      <w:r w:rsidR="00115B5F">
        <w:rPr>
          <w:rFonts w:cs="Arial"/>
          <w:bCs/>
          <w:szCs w:val="24"/>
        </w:rPr>
        <w:t>a</w:t>
      </w:r>
      <w:r w:rsidR="001F540B" w:rsidRPr="00750BC7">
        <w:rPr>
          <w:rFonts w:cs="Arial"/>
          <w:bCs/>
          <w:szCs w:val="24"/>
        </w:rPr>
        <w:t xml:space="preserve"> da pluralidade.</w:t>
      </w:r>
    </w:p>
    <w:p w14:paraId="4AF1101B" w14:textId="51A50AAA" w:rsidR="0031386F" w:rsidRPr="00750BC7" w:rsidRDefault="00BB3D80" w:rsidP="00C84A2A">
      <w:pPr>
        <w:pStyle w:val="PargrafodaLista"/>
        <w:tabs>
          <w:tab w:val="left" w:pos="567"/>
        </w:tabs>
        <w:spacing w:line="360" w:lineRule="auto"/>
        <w:ind w:left="0" w:right="-1"/>
        <w:jc w:val="both"/>
        <w:rPr>
          <w:rFonts w:cs="Arial"/>
          <w:bCs/>
          <w:szCs w:val="24"/>
        </w:rPr>
      </w:pPr>
      <w:r w:rsidRPr="00750BC7">
        <w:rPr>
          <w:rFonts w:cs="Arial"/>
          <w:bCs/>
          <w:szCs w:val="24"/>
        </w:rPr>
        <w:tab/>
        <w:t xml:space="preserve">No Jamari, assim como nas demais unidades sociais quilombolas do rio Trombetas, </w:t>
      </w:r>
      <w:r w:rsidR="00115B5F">
        <w:rPr>
          <w:rFonts w:cs="Arial"/>
          <w:bCs/>
          <w:szCs w:val="24"/>
        </w:rPr>
        <w:t xml:space="preserve">as </w:t>
      </w:r>
      <w:r w:rsidRPr="00750BC7">
        <w:rPr>
          <w:rFonts w:cs="Arial"/>
          <w:bCs/>
          <w:szCs w:val="24"/>
        </w:rPr>
        <w:t>“</w:t>
      </w:r>
      <w:r w:rsidRPr="00750BC7">
        <w:rPr>
          <w:rFonts w:cs="Arial"/>
          <w:bCs/>
          <w:i/>
          <w:iCs/>
          <w:szCs w:val="24"/>
        </w:rPr>
        <w:t>comunidades remanescentes de quilombo</w:t>
      </w:r>
      <w:r w:rsidRPr="00750BC7">
        <w:rPr>
          <w:rFonts w:cs="Arial"/>
          <w:bCs/>
          <w:szCs w:val="24"/>
        </w:rPr>
        <w:t>” fo</w:t>
      </w:r>
      <w:r w:rsidR="00115B5F">
        <w:rPr>
          <w:rFonts w:cs="Arial"/>
          <w:bCs/>
          <w:szCs w:val="24"/>
        </w:rPr>
        <w:t xml:space="preserve">ram </w:t>
      </w:r>
      <w:r w:rsidRPr="00750BC7">
        <w:rPr>
          <w:rFonts w:cs="Arial"/>
          <w:bCs/>
          <w:szCs w:val="24"/>
        </w:rPr>
        <w:t xml:space="preserve">“ressignificada” como instrumento de lutas sociais. </w:t>
      </w:r>
      <w:r w:rsidR="0031386F" w:rsidRPr="00750BC7">
        <w:rPr>
          <w:rFonts w:cs="Arial"/>
          <w:bCs/>
          <w:szCs w:val="24"/>
        </w:rPr>
        <w:t xml:space="preserve">A epígrafe que introduz esse capítulo, concerne </w:t>
      </w:r>
      <w:r w:rsidR="004A7F34" w:rsidRPr="00750BC7">
        <w:rPr>
          <w:rFonts w:cs="Arial"/>
          <w:bCs/>
          <w:szCs w:val="24"/>
        </w:rPr>
        <w:t xml:space="preserve">ao </w:t>
      </w:r>
      <w:r w:rsidR="0031386F" w:rsidRPr="00750BC7">
        <w:rPr>
          <w:rFonts w:cs="Arial"/>
          <w:bCs/>
          <w:szCs w:val="24"/>
        </w:rPr>
        <w:t xml:space="preserve">depoimento de um dos meus interlocutores, o senhor Carlos José, conhecido como “Cocó”. </w:t>
      </w:r>
      <w:r w:rsidR="0031386F" w:rsidRPr="00750BC7">
        <w:rPr>
          <w:rFonts w:cs="Arial"/>
          <w:bCs/>
          <w:i/>
          <w:iCs/>
          <w:szCs w:val="24"/>
        </w:rPr>
        <w:t>Remanescente</w:t>
      </w:r>
      <w:r w:rsidR="0031386F" w:rsidRPr="00750BC7">
        <w:rPr>
          <w:rFonts w:cs="Arial"/>
          <w:bCs/>
          <w:szCs w:val="24"/>
        </w:rPr>
        <w:t xml:space="preserve"> para ele significa manter vivo a resistência de seus ascendentes, revitalizando, dessa forma, os anseios em garantir a estabilidade da permanência sua e das futuras gerações no território onde viveram seus bisavós e avós. Deste modo, </w:t>
      </w:r>
      <w:r w:rsidR="00A36EA0" w:rsidRPr="00750BC7">
        <w:rPr>
          <w:rFonts w:cs="Arial"/>
          <w:bCs/>
          <w:szCs w:val="24"/>
        </w:rPr>
        <w:t>esses agentes sociais não só</w:t>
      </w:r>
      <w:r w:rsidR="0031386F" w:rsidRPr="00750BC7">
        <w:rPr>
          <w:rFonts w:cs="Arial"/>
          <w:bCs/>
          <w:szCs w:val="24"/>
        </w:rPr>
        <w:t xml:space="preserve"> i</w:t>
      </w:r>
      <w:r w:rsidR="003C686A" w:rsidRPr="00750BC7">
        <w:rPr>
          <w:rFonts w:cs="Arial"/>
          <w:bCs/>
          <w:szCs w:val="24"/>
        </w:rPr>
        <w:t>de</w:t>
      </w:r>
      <w:r w:rsidR="00A36EA0" w:rsidRPr="00750BC7">
        <w:rPr>
          <w:rFonts w:cs="Arial"/>
          <w:bCs/>
          <w:szCs w:val="24"/>
        </w:rPr>
        <w:t>n</w:t>
      </w:r>
      <w:r w:rsidR="003C686A" w:rsidRPr="00750BC7">
        <w:rPr>
          <w:rFonts w:cs="Arial"/>
          <w:bCs/>
          <w:szCs w:val="24"/>
        </w:rPr>
        <w:t xml:space="preserve">tificam </w:t>
      </w:r>
      <w:r w:rsidR="0031386F" w:rsidRPr="00750BC7">
        <w:rPr>
          <w:rFonts w:cs="Arial"/>
          <w:bCs/>
          <w:szCs w:val="24"/>
        </w:rPr>
        <w:t xml:space="preserve"> as unidades sociais </w:t>
      </w:r>
      <w:r w:rsidR="003C686A" w:rsidRPr="00750BC7">
        <w:rPr>
          <w:rFonts w:cs="Arial"/>
          <w:bCs/>
          <w:szCs w:val="24"/>
        </w:rPr>
        <w:t xml:space="preserve">a partir da classificação jurídica brasileira, como também </w:t>
      </w:r>
      <w:r w:rsidR="00304C76" w:rsidRPr="00750BC7">
        <w:rPr>
          <w:rFonts w:cs="Arial"/>
          <w:bCs/>
          <w:szCs w:val="24"/>
        </w:rPr>
        <w:t>estratégicamente designam</w:t>
      </w:r>
      <w:r w:rsidR="003C686A" w:rsidRPr="00750BC7">
        <w:rPr>
          <w:rFonts w:cs="Arial"/>
          <w:bCs/>
          <w:szCs w:val="24"/>
        </w:rPr>
        <w:t xml:space="preserve"> oficialmente suas associações representativas, como: Assciação das Comunidades Remanescentes de Quilombo do Alto Trombetas (ACRQAT), Associação </w:t>
      </w:r>
      <w:r w:rsidR="004A7F34" w:rsidRPr="00750BC7">
        <w:rPr>
          <w:rFonts w:cs="Arial"/>
          <w:bCs/>
          <w:szCs w:val="24"/>
        </w:rPr>
        <w:t>das Comunidades Remanescentes de Quilombo do Município de Oriximiná (ARQMO), Associação dos Moradores da Comunidade Remanescente de Quilombo de Cachoeira Porteira (AMOCREQ-CPT), entre outras.</w:t>
      </w:r>
      <w:r w:rsidR="0031386F" w:rsidRPr="00750BC7">
        <w:rPr>
          <w:rFonts w:cs="Arial"/>
          <w:bCs/>
          <w:szCs w:val="24"/>
        </w:rPr>
        <w:t xml:space="preserve"> </w:t>
      </w:r>
    </w:p>
    <w:p w14:paraId="1D03B174" w14:textId="3DC608A0" w:rsidR="00192528" w:rsidRPr="00115B5F" w:rsidRDefault="004A7F34" w:rsidP="00C84A2A">
      <w:pPr>
        <w:pStyle w:val="PargrafodaLista"/>
        <w:tabs>
          <w:tab w:val="left" w:pos="567"/>
        </w:tabs>
        <w:spacing w:line="360" w:lineRule="auto"/>
        <w:ind w:left="0" w:right="-1"/>
        <w:jc w:val="both"/>
        <w:rPr>
          <w:rFonts w:cs="Arial"/>
          <w:bCs/>
          <w:sz w:val="22"/>
        </w:rPr>
      </w:pPr>
      <w:r w:rsidRPr="00750BC7">
        <w:rPr>
          <w:rFonts w:cs="Arial"/>
          <w:bCs/>
          <w:szCs w:val="24"/>
        </w:rPr>
        <w:tab/>
      </w:r>
      <w:r w:rsidR="00126357" w:rsidRPr="00750BC7">
        <w:rPr>
          <w:rFonts w:cs="Arial"/>
          <w:bCs/>
          <w:szCs w:val="24"/>
        </w:rPr>
        <w:t>Na atualidade, vinte e</w:t>
      </w:r>
      <w:r w:rsidR="00E91C17" w:rsidRPr="00750BC7">
        <w:rPr>
          <w:rFonts w:cs="Arial"/>
          <w:bCs/>
          <w:szCs w:val="24"/>
        </w:rPr>
        <w:t xml:space="preserve"> duas </w:t>
      </w:r>
      <w:r w:rsidR="00126357" w:rsidRPr="00750BC7">
        <w:rPr>
          <w:rFonts w:cs="Arial"/>
          <w:bCs/>
          <w:szCs w:val="24"/>
        </w:rPr>
        <w:t xml:space="preserve"> </w:t>
      </w:r>
      <w:r w:rsidR="00A84BD6" w:rsidRPr="00750BC7">
        <w:rPr>
          <w:rFonts w:cs="Arial"/>
          <w:bCs/>
          <w:szCs w:val="24"/>
        </w:rPr>
        <w:t>famílias vivem nesse quilombo. Essas famílias são generenicamente identificadas</w:t>
      </w:r>
      <w:r w:rsidR="00B45D2A" w:rsidRPr="00750BC7">
        <w:rPr>
          <w:rFonts w:cs="Arial"/>
          <w:bCs/>
          <w:szCs w:val="24"/>
        </w:rPr>
        <w:t>,</w:t>
      </w:r>
      <w:r w:rsidR="00A84BD6" w:rsidRPr="00750BC7">
        <w:rPr>
          <w:rFonts w:cs="Arial"/>
          <w:bCs/>
          <w:szCs w:val="24"/>
        </w:rPr>
        <w:t xml:space="preserve"> tanto no rio Trombetas como no município de Oriximiná em geral como “ família Macaxeira”. </w:t>
      </w:r>
      <w:r w:rsidRPr="00750BC7">
        <w:rPr>
          <w:rFonts w:cs="Arial"/>
          <w:bCs/>
          <w:szCs w:val="24"/>
        </w:rPr>
        <w:t xml:space="preserve">A história social </w:t>
      </w:r>
      <w:r w:rsidR="00897204" w:rsidRPr="00750BC7">
        <w:rPr>
          <w:rFonts w:cs="Arial"/>
          <w:bCs/>
          <w:szCs w:val="24"/>
        </w:rPr>
        <w:t xml:space="preserve">desse nome que carregam </w:t>
      </w:r>
      <w:r w:rsidR="00A75A0F" w:rsidRPr="00750BC7">
        <w:rPr>
          <w:rFonts w:cs="Arial"/>
          <w:bCs/>
          <w:szCs w:val="24"/>
        </w:rPr>
        <w:t xml:space="preserve">remete a um apelido </w:t>
      </w:r>
      <w:r w:rsidR="00105E3F" w:rsidRPr="00750BC7">
        <w:rPr>
          <w:rFonts w:cs="Arial"/>
          <w:bCs/>
          <w:szCs w:val="24"/>
        </w:rPr>
        <w:t>dado</w:t>
      </w:r>
      <w:r w:rsidR="00C46E10" w:rsidRPr="00750BC7">
        <w:rPr>
          <w:rFonts w:cs="Arial"/>
          <w:bCs/>
          <w:szCs w:val="24"/>
        </w:rPr>
        <w:t xml:space="preserve"> aos “antigos”</w:t>
      </w:r>
      <w:r w:rsidR="00A75A0F" w:rsidRPr="00750BC7">
        <w:rPr>
          <w:rFonts w:cs="Arial"/>
          <w:bCs/>
          <w:szCs w:val="24"/>
        </w:rPr>
        <w:t>,</w:t>
      </w:r>
      <w:r w:rsidR="00105E3F" w:rsidRPr="00750BC7">
        <w:rPr>
          <w:rFonts w:cs="Arial"/>
          <w:bCs/>
          <w:szCs w:val="24"/>
        </w:rPr>
        <w:t xml:space="preserve"> pautado no</w:t>
      </w:r>
      <w:r w:rsidR="00115B5F">
        <w:rPr>
          <w:rFonts w:cs="Arial"/>
          <w:bCs/>
          <w:szCs w:val="24"/>
        </w:rPr>
        <w:t xml:space="preserve"> nome</w:t>
      </w:r>
      <w:r w:rsidR="00105E3F" w:rsidRPr="00750BC7">
        <w:rPr>
          <w:rFonts w:cs="Arial"/>
          <w:bCs/>
          <w:szCs w:val="24"/>
        </w:rPr>
        <w:t xml:space="preserve"> do lugar onde, primeiramente, </w:t>
      </w:r>
      <w:r w:rsidR="00C46E10" w:rsidRPr="00750BC7">
        <w:rPr>
          <w:rFonts w:cs="Arial"/>
          <w:bCs/>
          <w:szCs w:val="24"/>
        </w:rPr>
        <w:t xml:space="preserve">essa unidade familiar </w:t>
      </w:r>
      <w:r w:rsidR="00105E3F" w:rsidRPr="00750BC7">
        <w:rPr>
          <w:rFonts w:cs="Arial"/>
          <w:bCs/>
          <w:szCs w:val="24"/>
        </w:rPr>
        <w:t xml:space="preserve">encontrou condições favoráveis a existência no rio Trombetas. </w:t>
      </w:r>
      <w:r w:rsidR="00A75A0F" w:rsidRPr="00750BC7">
        <w:rPr>
          <w:rFonts w:cs="Arial"/>
          <w:bCs/>
          <w:szCs w:val="24"/>
        </w:rPr>
        <w:t xml:space="preserve"> </w:t>
      </w:r>
    </w:p>
    <w:p w14:paraId="31BB7A38" w14:textId="77777777" w:rsidR="008E597B" w:rsidRPr="00115B5F" w:rsidRDefault="008E597B" w:rsidP="00C84A2A">
      <w:pPr>
        <w:pStyle w:val="PargrafodaLista"/>
        <w:tabs>
          <w:tab w:val="left" w:pos="567"/>
        </w:tabs>
        <w:spacing w:line="360" w:lineRule="auto"/>
        <w:ind w:left="0" w:right="-1"/>
        <w:jc w:val="both"/>
        <w:rPr>
          <w:rFonts w:cs="Arial"/>
          <w:bCs/>
          <w:sz w:val="22"/>
        </w:rPr>
      </w:pPr>
    </w:p>
    <w:p w14:paraId="004C9056" w14:textId="77777777" w:rsidR="00105E3F" w:rsidRPr="00750BC7" w:rsidRDefault="00105E3F" w:rsidP="00C84A2A">
      <w:pPr>
        <w:pStyle w:val="PargrafodaLista"/>
        <w:tabs>
          <w:tab w:val="left" w:pos="567"/>
        </w:tabs>
        <w:ind w:left="2268" w:right="-1"/>
        <w:jc w:val="both"/>
        <w:rPr>
          <w:rFonts w:cs="Arial"/>
        </w:rPr>
      </w:pPr>
      <w:r w:rsidRPr="00115B5F">
        <w:rPr>
          <w:rFonts w:cs="Arial"/>
          <w:sz w:val="22"/>
        </w:rPr>
        <w:t>Essa era uma família de escravos que veio para o Trombetas e se acumularam ali onde hoje é o lago Macaxeira. O pai do velho</w:t>
      </w:r>
      <w:r w:rsidRPr="00750BC7">
        <w:rPr>
          <w:rFonts w:cs="Arial"/>
        </w:rPr>
        <w:t xml:space="preserve"> Macaxeira era um preto velho de nome Joaquim Rocha. Dizem </w:t>
      </w:r>
      <w:r w:rsidRPr="00115B5F">
        <w:rPr>
          <w:rFonts w:cs="Arial"/>
          <w:sz w:val="22"/>
        </w:rPr>
        <w:lastRenderedPageBreak/>
        <w:t>que lá eles comiam muita Macaxeira, por isso apelidaram eles de Macaxeira, que é como são conhecidos, não é o sobrenome deles, é o apelido. Então, com o fim da escravidão eles foram descendo o rio. Até quando eu me entendi eles moravam aqui no Macaxeira, daí eles foram descendo, os velhos foram morrendo e os filhos foram se espalhando, uma parte para um lado, outra parte para outro (Waldemar dos Santos, entrevista : 20. 07.2018).</w:t>
      </w:r>
    </w:p>
    <w:p w14:paraId="1449EC7E" w14:textId="77777777" w:rsidR="001F5625" w:rsidRPr="00750BC7" w:rsidRDefault="001F5625" w:rsidP="00C84A2A">
      <w:pPr>
        <w:pStyle w:val="PargrafodaLista"/>
        <w:tabs>
          <w:tab w:val="left" w:pos="567"/>
        </w:tabs>
        <w:ind w:left="0" w:right="-1"/>
        <w:jc w:val="both"/>
        <w:rPr>
          <w:rFonts w:cs="Arial"/>
          <w:szCs w:val="24"/>
        </w:rPr>
      </w:pPr>
    </w:p>
    <w:p w14:paraId="7302488E" w14:textId="77777777" w:rsidR="00897204" w:rsidRPr="00750BC7" w:rsidRDefault="00897204" w:rsidP="00C84A2A">
      <w:pPr>
        <w:pStyle w:val="PargrafodaLista"/>
        <w:tabs>
          <w:tab w:val="left" w:pos="567"/>
        </w:tabs>
        <w:ind w:left="0" w:right="-1"/>
        <w:jc w:val="both"/>
        <w:rPr>
          <w:rFonts w:cs="Arial"/>
          <w:szCs w:val="24"/>
        </w:rPr>
      </w:pPr>
    </w:p>
    <w:p w14:paraId="39A6734B" w14:textId="6760767C" w:rsidR="00B45D2A" w:rsidRPr="00750BC7" w:rsidRDefault="005403AF" w:rsidP="00C84A2A">
      <w:pPr>
        <w:pStyle w:val="PargrafodaLista"/>
        <w:tabs>
          <w:tab w:val="left" w:pos="567"/>
        </w:tabs>
        <w:spacing w:line="360" w:lineRule="auto"/>
        <w:ind w:left="0" w:right="-1"/>
        <w:jc w:val="both"/>
        <w:rPr>
          <w:rFonts w:cs="Arial"/>
          <w:szCs w:val="24"/>
        </w:rPr>
      </w:pPr>
      <w:r w:rsidRPr="00750BC7">
        <w:rPr>
          <w:rFonts w:cs="Arial"/>
          <w:szCs w:val="24"/>
        </w:rPr>
        <w:tab/>
      </w:r>
      <w:r w:rsidR="00897204" w:rsidRPr="00750BC7">
        <w:rPr>
          <w:rFonts w:cs="Arial"/>
          <w:szCs w:val="24"/>
        </w:rPr>
        <w:t xml:space="preserve">A história de formação dos quilombos no Trombetas associa-se ao período </w:t>
      </w:r>
      <w:r w:rsidR="00A25FB8" w:rsidRPr="00750BC7">
        <w:rPr>
          <w:rFonts w:cs="Arial"/>
          <w:szCs w:val="24"/>
        </w:rPr>
        <w:t>das fugas dos ex-escravos em direção aos locais de difícil acesso no rio Trombetas, geralmente os trechos encachoeirados, evitando a captura pelas forças punitivas, assim como a destruição de suas moradias</w:t>
      </w:r>
      <w:r w:rsidR="00897204" w:rsidRPr="00750BC7">
        <w:rPr>
          <w:rFonts w:cs="Arial"/>
          <w:szCs w:val="24"/>
        </w:rPr>
        <w:t xml:space="preserve"> nos séculos XVIII e XIX</w:t>
      </w:r>
      <w:r w:rsidR="00A25FB8" w:rsidRPr="00750BC7">
        <w:rPr>
          <w:rFonts w:cs="Arial"/>
          <w:szCs w:val="24"/>
        </w:rPr>
        <w:t xml:space="preserve">. </w:t>
      </w:r>
      <w:r w:rsidR="00897204" w:rsidRPr="00750BC7">
        <w:rPr>
          <w:rFonts w:cs="Arial"/>
          <w:szCs w:val="24"/>
        </w:rPr>
        <w:t xml:space="preserve"> </w:t>
      </w:r>
      <w:r w:rsidR="00A25FB8" w:rsidRPr="00750BC7">
        <w:rPr>
          <w:rFonts w:cs="Arial"/>
          <w:szCs w:val="24"/>
        </w:rPr>
        <w:t xml:space="preserve">São histórias transmitidas de geração </w:t>
      </w:r>
      <w:r w:rsidR="00115B5F">
        <w:rPr>
          <w:rFonts w:cs="Arial"/>
          <w:szCs w:val="24"/>
        </w:rPr>
        <w:t xml:space="preserve">à </w:t>
      </w:r>
      <w:r w:rsidR="00A25FB8" w:rsidRPr="00750BC7">
        <w:rPr>
          <w:rFonts w:cs="Arial"/>
          <w:szCs w:val="24"/>
        </w:rPr>
        <w:t>geração por m</w:t>
      </w:r>
      <w:r w:rsidRPr="00750BC7">
        <w:rPr>
          <w:rFonts w:cs="Arial"/>
          <w:szCs w:val="24"/>
        </w:rPr>
        <w:t>e</w:t>
      </w:r>
      <w:r w:rsidR="00A25FB8" w:rsidRPr="00750BC7">
        <w:rPr>
          <w:rFonts w:cs="Arial"/>
          <w:szCs w:val="24"/>
        </w:rPr>
        <w:t xml:space="preserve">io da oralidade, o que gera desencontros </w:t>
      </w:r>
      <w:r w:rsidR="00F60325" w:rsidRPr="00750BC7">
        <w:rPr>
          <w:rFonts w:cs="Arial"/>
          <w:szCs w:val="24"/>
        </w:rPr>
        <w:t xml:space="preserve">e retraimento </w:t>
      </w:r>
      <w:r w:rsidR="00A25FB8" w:rsidRPr="00750BC7">
        <w:rPr>
          <w:rFonts w:cs="Arial"/>
          <w:szCs w:val="24"/>
        </w:rPr>
        <w:t>nas narrativas. Elas representam</w:t>
      </w:r>
      <w:r w:rsidR="00013FE7" w:rsidRPr="00750BC7">
        <w:rPr>
          <w:rFonts w:cs="Arial"/>
          <w:szCs w:val="24"/>
        </w:rPr>
        <w:t xml:space="preserve">, portanto, </w:t>
      </w:r>
      <w:r w:rsidR="00A25FB8" w:rsidRPr="00750BC7">
        <w:rPr>
          <w:rFonts w:cs="Arial"/>
          <w:szCs w:val="24"/>
        </w:rPr>
        <w:t xml:space="preserve"> aquilo que a memória consegue recordar</w:t>
      </w:r>
      <w:r w:rsidR="00EA6253" w:rsidRPr="00750BC7">
        <w:rPr>
          <w:rFonts w:cs="Arial"/>
          <w:szCs w:val="24"/>
        </w:rPr>
        <w:t>,</w:t>
      </w:r>
      <w:r w:rsidR="00C46E10" w:rsidRPr="00750BC7">
        <w:rPr>
          <w:rFonts w:cs="Arial"/>
          <w:szCs w:val="24"/>
        </w:rPr>
        <w:t xml:space="preserve"> </w:t>
      </w:r>
      <w:r w:rsidR="00EA6253" w:rsidRPr="00750BC7">
        <w:rPr>
          <w:rFonts w:cs="Arial"/>
          <w:szCs w:val="24"/>
        </w:rPr>
        <w:t>o que impossibilita exatidões nas informações, no entanto,  há todo um conjunto de simbolismo e sentimentalismo  que merecem maior cuidado por parte do pesquisador.</w:t>
      </w:r>
    </w:p>
    <w:p w14:paraId="41A1CC1A" w14:textId="16D148BA" w:rsidR="00105E3F" w:rsidRPr="00750BC7" w:rsidRDefault="00B45D2A" w:rsidP="00C84A2A">
      <w:pPr>
        <w:pStyle w:val="PargrafodaLista"/>
        <w:tabs>
          <w:tab w:val="left" w:pos="567"/>
        </w:tabs>
        <w:spacing w:line="360" w:lineRule="auto"/>
        <w:ind w:left="0" w:right="-1"/>
        <w:jc w:val="both"/>
        <w:rPr>
          <w:rFonts w:cs="Arial"/>
          <w:szCs w:val="24"/>
        </w:rPr>
      </w:pPr>
      <w:r w:rsidRPr="00750BC7">
        <w:rPr>
          <w:rFonts w:cs="Arial"/>
          <w:szCs w:val="24"/>
        </w:rPr>
        <w:tab/>
      </w:r>
      <w:r w:rsidR="00013FE7" w:rsidRPr="00750BC7">
        <w:rPr>
          <w:rFonts w:cs="Arial"/>
          <w:szCs w:val="24"/>
        </w:rPr>
        <w:t xml:space="preserve"> Pensando nas análises de Le Goff (</w:t>
      </w:r>
      <w:r w:rsidR="00F5396C" w:rsidRPr="00750BC7">
        <w:rPr>
          <w:rFonts w:cs="Arial"/>
          <w:szCs w:val="24"/>
        </w:rPr>
        <w:t>2003</w:t>
      </w:r>
      <w:r w:rsidR="00013FE7" w:rsidRPr="00750BC7">
        <w:rPr>
          <w:rFonts w:cs="Arial"/>
          <w:szCs w:val="24"/>
        </w:rPr>
        <w:t>) sobre memória coletiva, poderíamos afirmar que não é uma narrativa “palavra por palavra”</w:t>
      </w:r>
      <w:r w:rsidR="00EA6253" w:rsidRPr="00750BC7">
        <w:rPr>
          <w:rFonts w:cs="Arial"/>
          <w:szCs w:val="24"/>
        </w:rPr>
        <w:t>.</w:t>
      </w:r>
      <w:r w:rsidR="00013FE7" w:rsidRPr="00750BC7">
        <w:rPr>
          <w:rFonts w:cs="Arial"/>
          <w:szCs w:val="24"/>
        </w:rPr>
        <w:t xml:space="preserve"> Em </w:t>
      </w:r>
      <w:r w:rsidR="0013218A" w:rsidRPr="00750BC7">
        <w:rPr>
          <w:rFonts w:cs="Arial"/>
          <w:szCs w:val="24"/>
        </w:rPr>
        <w:t xml:space="preserve">uma típica conversa de fim de tarde, </w:t>
      </w:r>
      <w:r w:rsidR="00115B5F">
        <w:rPr>
          <w:rFonts w:cs="Arial"/>
          <w:szCs w:val="24"/>
        </w:rPr>
        <w:t xml:space="preserve">em que </w:t>
      </w:r>
      <w:r w:rsidR="0013218A" w:rsidRPr="00750BC7">
        <w:rPr>
          <w:rFonts w:cs="Arial"/>
          <w:szCs w:val="24"/>
        </w:rPr>
        <w:t xml:space="preserve">eventualmente  consegui encontrar os três filhos mais velhos do senhor Antônio Macaxeira, </w:t>
      </w:r>
      <w:r w:rsidR="000250F0" w:rsidRPr="00750BC7">
        <w:rPr>
          <w:rFonts w:cs="Arial"/>
          <w:szCs w:val="24"/>
        </w:rPr>
        <w:t>através de um diálogo coletivo,</w:t>
      </w:r>
      <w:r w:rsidR="00115B5F">
        <w:rPr>
          <w:rFonts w:cs="Arial"/>
          <w:szCs w:val="24"/>
        </w:rPr>
        <w:t xml:space="preserve"> </w:t>
      </w:r>
      <w:r w:rsidR="0013218A" w:rsidRPr="00750BC7">
        <w:rPr>
          <w:rFonts w:cs="Arial"/>
          <w:szCs w:val="24"/>
        </w:rPr>
        <w:t xml:space="preserve">no qual eu provocava a interlocução através de meus questionamentos, os </w:t>
      </w:r>
      <w:r w:rsidR="000250F0" w:rsidRPr="00750BC7">
        <w:rPr>
          <w:rFonts w:cs="Arial"/>
          <w:szCs w:val="24"/>
        </w:rPr>
        <w:t xml:space="preserve"> </w:t>
      </w:r>
      <w:r w:rsidR="000838CA" w:rsidRPr="00750BC7">
        <w:rPr>
          <w:rFonts w:cs="Arial"/>
          <w:szCs w:val="24"/>
        </w:rPr>
        <w:t>três</w:t>
      </w:r>
      <w:r w:rsidR="000250F0" w:rsidRPr="00750BC7">
        <w:rPr>
          <w:rFonts w:cs="Arial"/>
          <w:szCs w:val="24"/>
        </w:rPr>
        <w:t xml:space="preserve"> </w:t>
      </w:r>
      <w:r w:rsidR="0013218A" w:rsidRPr="00750BC7">
        <w:rPr>
          <w:rFonts w:cs="Arial"/>
          <w:szCs w:val="24"/>
        </w:rPr>
        <w:t xml:space="preserve">eram levados </w:t>
      </w:r>
      <w:r w:rsidR="00115B5F">
        <w:rPr>
          <w:rFonts w:cs="Arial"/>
          <w:szCs w:val="24"/>
        </w:rPr>
        <w:t xml:space="preserve">à tentativa  de </w:t>
      </w:r>
      <w:r w:rsidR="0013218A" w:rsidRPr="00750BC7">
        <w:rPr>
          <w:rFonts w:cs="Arial"/>
          <w:szCs w:val="24"/>
        </w:rPr>
        <w:t xml:space="preserve"> </w:t>
      </w:r>
      <w:r w:rsidR="000250F0" w:rsidRPr="00750BC7">
        <w:rPr>
          <w:rFonts w:cs="Arial"/>
          <w:szCs w:val="24"/>
        </w:rPr>
        <w:t>situar as histórias que remetem para as suas origens e a trajetória dos seus ascendentes no rio Trombetas até a formação do que é hoje o quilombo Jamari ou a “família Macaxeira” como são popularmente conhecidos.</w:t>
      </w:r>
    </w:p>
    <w:p w14:paraId="771FE2B3" w14:textId="77777777" w:rsidR="00A414D6" w:rsidRPr="00115B5F" w:rsidRDefault="00A414D6" w:rsidP="00C84A2A">
      <w:pPr>
        <w:pStyle w:val="PargrafodaLista"/>
        <w:tabs>
          <w:tab w:val="left" w:pos="567"/>
        </w:tabs>
        <w:spacing w:line="360" w:lineRule="auto"/>
        <w:ind w:left="2268" w:right="-1"/>
        <w:jc w:val="both"/>
        <w:rPr>
          <w:rFonts w:cs="Arial"/>
          <w:sz w:val="22"/>
        </w:rPr>
      </w:pPr>
    </w:p>
    <w:p w14:paraId="1D48E464" w14:textId="77777777" w:rsidR="000250F0" w:rsidRPr="00115B5F" w:rsidRDefault="000250F0" w:rsidP="00C84A2A">
      <w:pPr>
        <w:tabs>
          <w:tab w:val="left" w:pos="567"/>
        </w:tabs>
        <w:ind w:left="2268" w:right="-1"/>
        <w:jc w:val="both"/>
        <w:rPr>
          <w:rFonts w:cs="Arial"/>
          <w:sz w:val="22"/>
        </w:rPr>
      </w:pPr>
      <w:r w:rsidRPr="00115B5F">
        <w:rPr>
          <w:rFonts w:cs="Arial"/>
          <w:sz w:val="22"/>
        </w:rPr>
        <w:t xml:space="preserve">O que eu me lembro era o que  meu pai contava, que a minha avó falava, porque eu mesma não cheguei a conhecer minha vó. Ele dizia pra gente  que no começo desses Macaxeiras eles moravam no Curuá de Alenquer, de lá que era a mãe do velho Joaquim, a velha Margarida, mãe do meu pai.Ela nasceu lá no Curuá, eles fugiram de la e vieram parar no Moura. Meu pai contava um monte dessas </w:t>
      </w:r>
      <w:r w:rsidR="001330F9" w:rsidRPr="00115B5F">
        <w:rPr>
          <w:rFonts w:cs="Arial"/>
          <w:sz w:val="22"/>
        </w:rPr>
        <w:t>histórias</w:t>
      </w:r>
      <w:r w:rsidRPr="00115B5F">
        <w:rPr>
          <w:rFonts w:cs="Arial"/>
          <w:sz w:val="22"/>
        </w:rPr>
        <w:t>, mas naquele tempo ninguém tinha interesse (pausa, silêncio)</w:t>
      </w:r>
      <w:r w:rsidR="004B7B97" w:rsidRPr="00115B5F">
        <w:rPr>
          <w:rFonts w:cs="Arial"/>
          <w:sz w:val="22"/>
        </w:rPr>
        <w:t>, hoje muita gente quer saber.</w:t>
      </w:r>
      <w:r w:rsidRPr="00115B5F">
        <w:rPr>
          <w:rFonts w:cs="Arial"/>
          <w:sz w:val="22"/>
        </w:rPr>
        <w:t xml:space="preserve"> A mãe da mãe do Velho Joaquim, a velha Tumásia foi morar la no Nova Amizade, lá abaixo da Cachoira, chamado Arrozal , lá eles moravam, la era o lugar do pai dela. Foi la que meu pai nasceu.  (Antônia Pereira, entrevista</w:t>
      </w:r>
      <w:r w:rsidR="00BE2ACC" w:rsidRPr="00115B5F">
        <w:rPr>
          <w:rFonts w:cs="Arial"/>
          <w:sz w:val="22"/>
        </w:rPr>
        <w:t xml:space="preserve"> em </w:t>
      </w:r>
      <w:r w:rsidRPr="00115B5F">
        <w:rPr>
          <w:rFonts w:cs="Arial"/>
          <w:sz w:val="22"/>
        </w:rPr>
        <w:t xml:space="preserve"> 28/12/2018).</w:t>
      </w:r>
    </w:p>
    <w:p w14:paraId="106E9172" w14:textId="77777777" w:rsidR="00567895" w:rsidRPr="00750BC7" w:rsidRDefault="00567895" w:rsidP="00C84A2A">
      <w:pPr>
        <w:tabs>
          <w:tab w:val="left" w:pos="567"/>
        </w:tabs>
        <w:ind w:left="2268" w:right="-1"/>
        <w:jc w:val="both"/>
        <w:rPr>
          <w:rFonts w:cs="Arial"/>
        </w:rPr>
      </w:pPr>
    </w:p>
    <w:p w14:paraId="7CCE6FF8" w14:textId="77777777" w:rsidR="00567895" w:rsidRPr="00750BC7" w:rsidRDefault="00567895" w:rsidP="00C84A2A">
      <w:pPr>
        <w:tabs>
          <w:tab w:val="left" w:pos="567"/>
        </w:tabs>
        <w:ind w:left="2268" w:right="-1"/>
        <w:jc w:val="both"/>
        <w:rPr>
          <w:rFonts w:cs="Arial"/>
        </w:rPr>
      </w:pPr>
    </w:p>
    <w:p w14:paraId="16AA67B8" w14:textId="6C3FBAAA" w:rsidR="000250F0" w:rsidRPr="00115B5F" w:rsidRDefault="000250F0" w:rsidP="00C84A2A">
      <w:pPr>
        <w:tabs>
          <w:tab w:val="left" w:pos="567"/>
        </w:tabs>
        <w:ind w:left="2268" w:right="-1"/>
        <w:jc w:val="both"/>
        <w:rPr>
          <w:rFonts w:cs="Arial"/>
          <w:sz w:val="22"/>
        </w:rPr>
      </w:pPr>
      <w:r w:rsidRPr="00115B5F">
        <w:rPr>
          <w:rFonts w:cs="Arial"/>
          <w:sz w:val="22"/>
        </w:rPr>
        <w:t xml:space="preserve">Papai que viveu mais tempo contava todas essas histórias. Ele dizia que os pais dele vieram corridos da escravidão, que naquele tempo eles sofreram muito, botavam candeia nas mãos deles, marcavam </w:t>
      </w:r>
      <w:r w:rsidRPr="00115B5F">
        <w:rPr>
          <w:rFonts w:cs="Arial"/>
          <w:sz w:val="22"/>
        </w:rPr>
        <w:lastRenderedPageBreak/>
        <w:t>eles com ferro quente como se marca gado</w:t>
      </w:r>
      <w:r w:rsidR="00BE2ACC" w:rsidRPr="00115B5F">
        <w:rPr>
          <w:rFonts w:cs="Arial"/>
          <w:sz w:val="22"/>
        </w:rPr>
        <w:t>. Se eu não me engano, Antônia, o papai nasceu lá no Macaxeira, quando eles vieram para o Arrozal ele ja era rapazinho. Só sei que ele conheceu a mamãe no Sicuriju. De lá que eles vieram fazer casa aqui no Igarapé do Jamari. Lá nasceu todos nós. Depois que a Jari chegou lá foi que nós atravessamos para aquele lado onde é a comunidade hoj</w:t>
      </w:r>
      <w:r w:rsidR="001F5625" w:rsidRPr="00115B5F">
        <w:rPr>
          <w:rFonts w:cs="Arial"/>
          <w:sz w:val="22"/>
        </w:rPr>
        <w:t>e</w:t>
      </w:r>
      <w:r w:rsidR="00BE2ACC" w:rsidRPr="00115B5F">
        <w:rPr>
          <w:rFonts w:cs="Arial"/>
          <w:sz w:val="22"/>
        </w:rPr>
        <w:t xml:space="preserve"> (Alcendino Pereira, entrevista em 28/12/2018)</w:t>
      </w:r>
      <w:r w:rsidR="000838CA" w:rsidRPr="00115B5F">
        <w:rPr>
          <w:rFonts w:cs="Arial"/>
          <w:sz w:val="22"/>
        </w:rPr>
        <w:t>.</w:t>
      </w:r>
    </w:p>
    <w:p w14:paraId="63E90883" w14:textId="77777777" w:rsidR="0085691F" w:rsidRPr="00115B5F" w:rsidRDefault="0085691F" w:rsidP="00C84A2A">
      <w:pPr>
        <w:tabs>
          <w:tab w:val="left" w:pos="567"/>
        </w:tabs>
        <w:ind w:left="2268" w:right="-1"/>
        <w:jc w:val="both"/>
        <w:rPr>
          <w:rFonts w:cs="Arial"/>
          <w:sz w:val="22"/>
        </w:rPr>
      </w:pPr>
    </w:p>
    <w:p w14:paraId="2259C39B" w14:textId="77777777" w:rsidR="0013218A" w:rsidRPr="00115B5F" w:rsidRDefault="0013218A" w:rsidP="00C84A2A">
      <w:pPr>
        <w:tabs>
          <w:tab w:val="left" w:pos="567"/>
          <w:tab w:val="left" w:pos="2268"/>
        </w:tabs>
        <w:ind w:left="2268" w:right="-1"/>
        <w:jc w:val="both"/>
        <w:rPr>
          <w:rFonts w:cs="Arial"/>
          <w:sz w:val="22"/>
        </w:rPr>
      </w:pPr>
      <w:r w:rsidRPr="00115B5F">
        <w:rPr>
          <w:rFonts w:cs="Arial"/>
          <w:sz w:val="22"/>
        </w:rPr>
        <w:t>Quando eu me entendi nós morava lá no Sicuriju, lá meu pai tirava castanha, tinha o patrão dele, depois nós mudamos para o Jamari. O Jamari mesmo é lá, do outro lado do rio, naquele igarapé, o igarapé do Jamari. Depois de um tempo meu pai fez nossa casa aqui desse lado do rio e continuaram a chamar de Jamari, mas Jamari mesmo é la do outro lado, mas a nossa família mesmo, desde que nascemos já era conhecida como Macaxeira, um apelido do meu pai (Miliana Pereira dos Santos, entrevista: 28.12.2018).</w:t>
      </w:r>
    </w:p>
    <w:p w14:paraId="68B1C8E7" w14:textId="77777777" w:rsidR="006C7584" w:rsidRPr="00750BC7" w:rsidRDefault="006C7584" w:rsidP="00C84A2A">
      <w:pPr>
        <w:tabs>
          <w:tab w:val="left" w:pos="567"/>
          <w:tab w:val="left" w:pos="2268"/>
        </w:tabs>
        <w:ind w:right="-1"/>
        <w:jc w:val="both"/>
        <w:rPr>
          <w:rFonts w:cs="Arial"/>
        </w:rPr>
      </w:pPr>
    </w:p>
    <w:p w14:paraId="07753D95" w14:textId="77777777" w:rsidR="008E597B" w:rsidRPr="00750BC7" w:rsidRDefault="008E597B" w:rsidP="00C84A2A">
      <w:pPr>
        <w:tabs>
          <w:tab w:val="left" w:pos="567"/>
          <w:tab w:val="left" w:pos="2268"/>
        </w:tabs>
        <w:ind w:right="-1"/>
        <w:jc w:val="both"/>
        <w:rPr>
          <w:rFonts w:cs="Arial"/>
        </w:rPr>
      </w:pPr>
    </w:p>
    <w:p w14:paraId="37C833AD" w14:textId="7C238BAD" w:rsidR="00762FC3" w:rsidRPr="00750BC7" w:rsidRDefault="00762FC3" w:rsidP="00C84A2A">
      <w:pPr>
        <w:tabs>
          <w:tab w:val="left" w:pos="567"/>
        </w:tabs>
        <w:spacing w:line="360" w:lineRule="auto"/>
        <w:ind w:right="-1"/>
        <w:jc w:val="both"/>
        <w:rPr>
          <w:rFonts w:cs="Arial"/>
          <w:szCs w:val="24"/>
        </w:rPr>
      </w:pPr>
      <w:r w:rsidRPr="00750BC7">
        <w:rPr>
          <w:rFonts w:cs="Arial"/>
          <w:szCs w:val="24"/>
        </w:rPr>
        <w:tab/>
        <w:t xml:space="preserve">Essas narrativas acionadas pela memória não devem ser tomadas como simples recordações pretéritas, elas marcam </w:t>
      </w:r>
      <w:r w:rsidRPr="00750BC7">
        <w:rPr>
          <w:rFonts w:cs="Arial"/>
          <w:i/>
          <w:iCs/>
          <w:szCs w:val="24"/>
        </w:rPr>
        <w:t>distintos processos de territorialização</w:t>
      </w:r>
      <w:r w:rsidRPr="00750BC7">
        <w:rPr>
          <w:rFonts w:cs="Arial"/>
          <w:szCs w:val="24"/>
        </w:rPr>
        <w:t xml:space="preserve">, desde a subida dos negros para os trechos encacheoirados, os avanços para locais de acesso díficil em razão das perseguições, o retorno para as “águas mansas”,  os deslocamentos compulsórios em virtude dos projetos ambientais, entre outros movimentos de lutas e resistência, que, paulatinamente, foram delineando esse território etnicamente configurado. É como um “processo de reorganização social”  que Oliveira (1998) define a </w:t>
      </w:r>
      <w:r w:rsidRPr="00750BC7">
        <w:rPr>
          <w:rFonts w:cs="Arial"/>
          <w:i/>
          <w:iCs/>
          <w:szCs w:val="24"/>
        </w:rPr>
        <w:t>territorialização</w:t>
      </w:r>
      <w:r w:rsidRPr="00750BC7">
        <w:rPr>
          <w:rFonts w:cs="Arial"/>
          <w:szCs w:val="24"/>
        </w:rPr>
        <w:t>.  Para ele,  enquanto categoria analítica,   a</w:t>
      </w:r>
      <w:r w:rsidRPr="00750BC7">
        <w:rPr>
          <w:rFonts w:cs="Arial"/>
          <w:i/>
          <w:iCs/>
          <w:szCs w:val="24"/>
        </w:rPr>
        <w:t xml:space="preserve"> territorialização</w:t>
      </w:r>
      <w:r w:rsidRPr="00750BC7">
        <w:rPr>
          <w:rFonts w:cs="Arial"/>
          <w:szCs w:val="24"/>
        </w:rPr>
        <w:t xml:space="preserve"> é entendida como uma construção  social  que envolvem fatores étnicos, políticos, sócio-ambientais e culturais. Dessa forma,</w:t>
      </w:r>
      <w:r w:rsidR="00115B5F">
        <w:rPr>
          <w:rFonts w:cs="Arial"/>
          <w:szCs w:val="24"/>
        </w:rPr>
        <w:t xml:space="preserve"> o autor</w:t>
      </w:r>
      <w:r w:rsidRPr="00750BC7">
        <w:rPr>
          <w:rFonts w:cs="Arial"/>
          <w:szCs w:val="24"/>
        </w:rPr>
        <w:t xml:space="preserve"> conceitua os denominados </w:t>
      </w:r>
      <w:r w:rsidRPr="00750BC7">
        <w:rPr>
          <w:rFonts w:cs="Arial"/>
          <w:i/>
          <w:iCs/>
          <w:szCs w:val="24"/>
        </w:rPr>
        <w:t>processos de territorialização</w:t>
      </w:r>
      <w:r w:rsidRPr="00750BC7">
        <w:rPr>
          <w:rFonts w:cs="Arial"/>
          <w:szCs w:val="24"/>
        </w:rPr>
        <w:t xml:space="preserve"> como:</w:t>
      </w:r>
    </w:p>
    <w:p w14:paraId="167356AE" w14:textId="77777777" w:rsidR="008E597B" w:rsidRPr="00750BC7" w:rsidRDefault="008E597B" w:rsidP="00C84A2A">
      <w:pPr>
        <w:tabs>
          <w:tab w:val="left" w:pos="567"/>
        </w:tabs>
        <w:spacing w:line="360" w:lineRule="auto"/>
        <w:ind w:left="2268" w:right="-1"/>
        <w:jc w:val="both"/>
        <w:rPr>
          <w:rFonts w:cs="Arial"/>
          <w:szCs w:val="24"/>
        </w:rPr>
      </w:pPr>
    </w:p>
    <w:p w14:paraId="61D11B17" w14:textId="77777777" w:rsidR="00762FC3" w:rsidRPr="00750BC7" w:rsidRDefault="00762FC3" w:rsidP="00C84A2A">
      <w:pPr>
        <w:tabs>
          <w:tab w:val="left" w:pos="2268"/>
        </w:tabs>
        <w:ind w:left="2268" w:right="-1"/>
        <w:jc w:val="both"/>
        <w:rPr>
          <w:rFonts w:cs="Arial"/>
        </w:rPr>
      </w:pPr>
      <w:r w:rsidRPr="00750BC7">
        <w:rPr>
          <w:rFonts w:cs="Arial"/>
        </w:rPr>
        <w:t>Um objeto político-administrativo que vem a se transformar em uma coletividade organizada, formulando uma identidade própria, instituindo mecanismos de tomada de decisão  e de representação, e reestruturando as suas formas culturais (inclusive as que o relacionam com o meio ambiente e com o universo religioso (OLIVEIRA, 1998,p.56).</w:t>
      </w:r>
    </w:p>
    <w:p w14:paraId="2E091EF1" w14:textId="77777777" w:rsidR="008E597B" w:rsidRPr="00750BC7" w:rsidRDefault="008E597B" w:rsidP="00C84A2A">
      <w:pPr>
        <w:tabs>
          <w:tab w:val="left" w:pos="2268"/>
        </w:tabs>
        <w:ind w:left="2268" w:right="-1"/>
        <w:jc w:val="both"/>
        <w:rPr>
          <w:rFonts w:cs="Arial"/>
        </w:rPr>
      </w:pPr>
    </w:p>
    <w:p w14:paraId="2EF4D85F" w14:textId="77777777" w:rsidR="006C7584" w:rsidRPr="00750BC7" w:rsidRDefault="006C7584" w:rsidP="00C84A2A">
      <w:pPr>
        <w:tabs>
          <w:tab w:val="left" w:pos="2268"/>
        </w:tabs>
        <w:ind w:right="-1"/>
        <w:jc w:val="both"/>
        <w:rPr>
          <w:rFonts w:cs="Arial"/>
        </w:rPr>
      </w:pPr>
    </w:p>
    <w:p w14:paraId="021D7FAB" w14:textId="7A957B42" w:rsidR="00100231" w:rsidRPr="00750BC7" w:rsidRDefault="00762FC3" w:rsidP="00C84A2A">
      <w:pPr>
        <w:tabs>
          <w:tab w:val="left" w:pos="567"/>
        </w:tabs>
        <w:spacing w:line="360" w:lineRule="auto"/>
        <w:ind w:right="-1" w:firstLine="567"/>
        <w:jc w:val="both"/>
        <w:rPr>
          <w:rFonts w:cs="Arial"/>
          <w:szCs w:val="24"/>
        </w:rPr>
      </w:pPr>
      <w:r w:rsidRPr="00750BC7">
        <w:rPr>
          <w:rFonts w:cs="Arial"/>
          <w:szCs w:val="24"/>
        </w:rPr>
        <w:t xml:space="preserve">O que Oliveira (1998) nos diz é que a </w:t>
      </w:r>
      <w:r w:rsidRPr="00750BC7">
        <w:rPr>
          <w:rFonts w:cs="Arial"/>
          <w:i/>
          <w:iCs/>
          <w:szCs w:val="24"/>
        </w:rPr>
        <w:t xml:space="preserve">territorialização </w:t>
      </w:r>
      <w:r w:rsidRPr="00750BC7">
        <w:rPr>
          <w:rFonts w:cs="Arial"/>
          <w:szCs w:val="24"/>
        </w:rPr>
        <w:t xml:space="preserve">não deve ser entendida como a delimitação do espaço </w:t>
      </w:r>
      <w:r w:rsidR="00B5530D" w:rsidRPr="00750BC7">
        <w:rPr>
          <w:rFonts w:cs="Arial"/>
          <w:szCs w:val="24"/>
        </w:rPr>
        <w:t xml:space="preserve">físico </w:t>
      </w:r>
      <w:r w:rsidRPr="00750BC7">
        <w:rPr>
          <w:rFonts w:cs="Arial"/>
          <w:szCs w:val="24"/>
        </w:rPr>
        <w:t xml:space="preserve">ou uma marco de delimitação de fronteiras, tal como é entendido pelo Estado ao propor a identificação  de determinado  território e até mesmo para implementar políticas públicas. Contrariamente, para esse antrópologo brasileiro, os </w:t>
      </w:r>
      <w:r w:rsidRPr="00750BC7">
        <w:rPr>
          <w:rFonts w:cs="Arial"/>
          <w:i/>
          <w:iCs/>
          <w:szCs w:val="24"/>
        </w:rPr>
        <w:t>processos de territorialização</w:t>
      </w:r>
      <w:r w:rsidRPr="00750BC7">
        <w:rPr>
          <w:rFonts w:cs="Arial"/>
          <w:szCs w:val="24"/>
        </w:rPr>
        <w:t xml:space="preserve"> são resultantes das relações </w:t>
      </w:r>
      <w:r w:rsidRPr="00750BC7">
        <w:rPr>
          <w:rFonts w:cs="Arial"/>
          <w:szCs w:val="24"/>
        </w:rPr>
        <w:lastRenderedPageBreak/>
        <w:t xml:space="preserve">sociais estabelecidas entre os grupos, assim, a interação social é que os  organiza politicamente e não o isolamento em bolhas territoriais. </w:t>
      </w:r>
    </w:p>
    <w:p w14:paraId="40B77DB7" w14:textId="7AB25412" w:rsidR="000250F0" w:rsidRPr="00750BC7" w:rsidRDefault="00B5530D" w:rsidP="00C84A2A">
      <w:pPr>
        <w:tabs>
          <w:tab w:val="left" w:pos="567"/>
        </w:tabs>
        <w:spacing w:line="360" w:lineRule="auto"/>
        <w:ind w:right="-1" w:firstLine="567"/>
        <w:jc w:val="both"/>
        <w:rPr>
          <w:rFonts w:cs="Arial"/>
          <w:szCs w:val="24"/>
        </w:rPr>
      </w:pPr>
      <w:r w:rsidRPr="00750BC7">
        <w:rPr>
          <w:rFonts w:cs="Arial"/>
          <w:szCs w:val="24"/>
        </w:rPr>
        <w:tab/>
      </w:r>
      <w:r w:rsidR="00762FC3" w:rsidRPr="00750BC7">
        <w:rPr>
          <w:rFonts w:cs="Arial"/>
          <w:szCs w:val="24"/>
        </w:rPr>
        <w:t>Para Almeida (2008), o processo de territorialização é entendido como resultado de um conjunto de fatores, que envolvem mecanismos de politização da identidade e mobilizações reivindicatórias diante do Estado. Nesse sentido, o autor defende que no estudo sobre os denominados “povos tradicionais”, esta expressão “propicia Intrumentos  para compreender como os territórios de pertencimento foram sendo construídos politicamente através das mobilizações por livre acesso aos recursos básicos em diferentes regiões  e em diferentes tempos históricos” (ALMEIDA,2008,</w:t>
      </w:r>
      <w:r w:rsidR="00115B5F">
        <w:rPr>
          <w:rFonts w:cs="Arial"/>
          <w:szCs w:val="24"/>
        </w:rPr>
        <w:t xml:space="preserve"> </w:t>
      </w:r>
      <w:r w:rsidR="00762FC3" w:rsidRPr="00750BC7">
        <w:rPr>
          <w:rFonts w:cs="Arial"/>
          <w:szCs w:val="24"/>
        </w:rPr>
        <w:t>p.118).</w:t>
      </w:r>
    </w:p>
    <w:p w14:paraId="5A5EB0F8" w14:textId="609FA787" w:rsidR="00062B5E" w:rsidRPr="00750BC7" w:rsidRDefault="0013218A" w:rsidP="00C84A2A">
      <w:pPr>
        <w:tabs>
          <w:tab w:val="left" w:pos="567"/>
        </w:tabs>
        <w:spacing w:line="360" w:lineRule="auto"/>
        <w:ind w:right="-1"/>
        <w:jc w:val="both"/>
        <w:rPr>
          <w:rFonts w:cs="Arial"/>
          <w:szCs w:val="24"/>
        </w:rPr>
      </w:pPr>
      <w:r w:rsidRPr="00750BC7">
        <w:rPr>
          <w:rFonts w:cs="Arial"/>
          <w:szCs w:val="24"/>
        </w:rPr>
        <w:tab/>
      </w:r>
      <w:r w:rsidR="00762FC3" w:rsidRPr="00750BC7">
        <w:rPr>
          <w:rFonts w:cs="Arial"/>
          <w:szCs w:val="24"/>
        </w:rPr>
        <w:t>Além disso, é preciso considerar que es</w:t>
      </w:r>
      <w:r w:rsidR="004B7B97" w:rsidRPr="00750BC7">
        <w:rPr>
          <w:rFonts w:cs="Arial"/>
          <w:szCs w:val="24"/>
        </w:rPr>
        <w:t>sas histórias  associadas ao “tempo da candeia”, das fugas</w:t>
      </w:r>
      <w:r w:rsidR="00A414D6" w:rsidRPr="00750BC7">
        <w:rPr>
          <w:rFonts w:cs="Arial"/>
          <w:szCs w:val="24"/>
        </w:rPr>
        <w:t>, perseguições e castigos severos</w:t>
      </w:r>
      <w:r w:rsidR="004B7B97" w:rsidRPr="00750BC7">
        <w:rPr>
          <w:rFonts w:cs="Arial"/>
          <w:szCs w:val="24"/>
        </w:rPr>
        <w:t>, por muito tempo foram silenciadas pelas gerações dos filhos do senhor Antônio Pereira. Como assevera a nossa interlocutora Antônia Pereira “naquele tempo ninguém tinha interesse”. De acordo com a teoria do conhecimento sociológico postulado por Bourdieu (2008, p. 138), “</w:t>
      </w:r>
      <w:r w:rsidR="002C13BB" w:rsidRPr="00750BC7">
        <w:rPr>
          <w:rFonts w:cs="Arial"/>
          <w:szCs w:val="24"/>
        </w:rPr>
        <w:t>o</w:t>
      </w:r>
      <w:r w:rsidR="004B7B97" w:rsidRPr="00750BC7">
        <w:rPr>
          <w:rFonts w:cs="Arial"/>
          <w:szCs w:val="24"/>
        </w:rPr>
        <w:t xml:space="preserve">s </w:t>
      </w:r>
      <w:r w:rsidR="002C13BB" w:rsidRPr="00750BC7">
        <w:rPr>
          <w:rFonts w:cs="Arial"/>
          <w:szCs w:val="24"/>
        </w:rPr>
        <w:t>a</w:t>
      </w:r>
      <w:r w:rsidR="004B7B97" w:rsidRPr="00750BC7">
        <w:rPr>
          <w:rFonts w:cs="Arial"/>
          <w:szCs w:val="24"/>
        </w:rPr>
        <w:t xml:space="preserve">gentes </w:t>
      </w:r>
      <w:r w:rsidR="002C13BB" w:rsidRPr="00750BC7">
        <w:rPr>
          <w:rFonts w:cs="Arial"/>
          <w:szCs w:val="24"/>
        </w:rPr>
        <w:t>s</w:t>
      </w:r>
      <w:r w:rsidR="004B7B97" w:rsidRPr="00750BC7">
        <w:rPr>
          <w:rFonts w:cs="Arial"/>
          <w:szCs w:val="24"/>
        </w:rPr>
        <w:t xml:space="preserve">ociais </w:t>
      </w:r>
      <w:r w:rsidR="002C13BB" w:rsidRPr="00750BC7">
        <w:rPr>
          <w:rFonts w:cs="Arial"/>
          <w:szCs w:val="24"/>
        </w:rPr>
        <w:t>n</w:t>
      </w:r>
      <w:r w:rsidR="004B7B97" w:rsidRPr="00750BC7">
        <w:rPr>
          <w:rFonts w:cs="Arial"/>
          <w:szCs w:val="24"/>
        </w:rPr>
        <w:t xml:space="preserve">ão </w:t>
      </w:r>
      <w:r w:rsidR="002C13BB" w:rsidRPr="00750BC7">
        <w:rPr>
          <w:rFonts w:cs="Arial"/>
          <w:szCs w:val="24"/>
        </w:rPr>
        <w:t>r</w:t>
      </w:r>
      <w:r w:rsidR="004B7B97" w:rsidRPr="00750BC7">
        <w:rPr>
          <w:rFonts w:cs="Arial"/>
          <w:szCs w:val="24"/>
        </w:rPr>
        <w:t xml:space="preserve">ealizam </w:t>
      </w:r>
      <w:r w:rsidR="002C13BB" w:rsidRPr="00750BC7">
        <w:rPr>
          <w:rFonts w:cs="Arial"/>
          <w:szCs w:val="24"/>
        </w:rPr>
        <w:t>a</w:t>
      </w:r>
      <w:r w:rsidR="004B7B97" w:rsidRPr="00750BC7">
        <w:rPr>
          <w:rFonts w:cs="Arial"/>
          <w:szCs w:val="24"/>
        </w:rPr>
        <w:t xml:space="preserve">tos </w:t>
      </w:r>
      <w:r w:rsidR="002C13BB" w:rsidRPr="00750BC7">
        <w:rPr>
          <w:rFonts w:cs="Arial"/>
          <w:szCs w:val="24"/>
        </w:rPr>
        <w:t>g</w:t>
      </w:r>
      <w:r w:rsidR="004B7B97" w:rsidRPr="00750BC7">
        <w:rPr>
          <w:rFonts w:cs="Arial"/>
          <w:szCs w:val="24"/>
        </w:rPr>
        <w:t>ratuitos</w:t>
      </w:r>
      <w:r w:rsidR="004B7B97" w:rsidRPr="00750BC7">
        <w:rPr>
          <w:rStyle w:val="Refdenotaderodap"/>
          <w:rFonts w:cs="Arial"/>
          <w:szCs w:val="24"/>
        </w:rPr>
        <w:footnoteReference w:id="31"/>
      </w:r>
      <w:r w:rsidR="004B7B97" w:rsidRPr="00750BC7">
        <w:rPr>
          <w:rFonts w:cs="Arial"/>
          <w:szCs w:val="24"/>
        </w:rPr>
        <w:t>”</w:t>
      </w:r>
      <w:r w:rsidR="00115B5F">
        <w:rPr>
          <w:rFonts w:cs="Arial"/>
          <w:szCs w:val="24"/>
        </w:rPr>
        <w:t>. S</w:t>
      </w:r>
      <w:r w:rsidR="004B7B97" w:rsidRPr="00750BC7">
        <w:rPr>
          <w:rFonts w:cs="Arial"/>
          <w:szCs w:val="24"/>
        </w:rPr>
        <w:t xml:space="preserve">eguindo essa linha de raciocínio, sociologicamente, esse autor defende que “tudo tem sentido”. Ou seja, a negação </w:t>
      </w:r>
      <w:r w:rsidR="004B6E4F" w:rsidRPr="00750BC7">
        <w:rPr>
          <w:rFonts w:cs="Arial"/>
          <w:szCs w:val="24"/>
        </w:rPr>
        <w:t xml:space="preserve">das narrativas voltadas para a sua origem </w:t>
      </w:r>
      <w:r w:rsidR="004B7B97" w:rsidRPr="00750BC7">
        <w:rPr>
          <w:rFonts w:cs="Arial"/>
          <w:szCs w:val="24"/>
        </w:rPr>
        <w:t xml:space="preserve"> não pode ser </w:t>
      </w:r>
      <w:r w:rsidR="00062B5E" w:rsidRPr="00750BC7">
        <w:rPr>
          <w:rFonts w:cs="Arial"/>
          <w:szCs w:val="24"/>
        </w:rPr>
        <w:t xml:space="preserve">entendida a partir da naturalização dos fenômenos. Há a necessidade de refletirmos </w:t>
      </w:r>
      <w:r w:rsidR="00115B5F">
        <w:rPr>
          <w:rFonts w:cs="Arial"/>
          <w:szCs w:val="24"/>
        </w:rPr>
        <w:t>sobre</w:t>
      </w:r>
      <w:r w:rsidR="00062B5E" w:rsidRPr="00750BC7">
        <w:rPr>
          <w:rFonts w:cs="Arial"/>
          <w:szCs w:val="24"/>
        </w:rPr>
        <w:t xml:space="preserve"> processos sociais que de modo consciente orientam as ações de nossos interlocutores</w:t>
      </w:r>
      <w:r w:rsidR="00E02512" w:rsidRPr="00750BC7">
        <w:rPr>
          <w:rFonts w:cs="Arial"/>
          <w:szCs w:val="24"/>
        </w:rPr>
        <w:t xml:space="preserve"> face os processos contínuos que ali estavam em curso.</w:t>
      </w:r>
    </w:p>
    <w:p w14:paraId="7DB8029E" w14:textId="4276D52D" w:rsidR="005331E3" w:rsidRPr="00750BC7" w:rsidRDefault="005331E3" w:rsidP="00C84A2A">
      <w:pPr>
        <w:tabs>
          <w:tab w:val="left" w:pos="567"/>
        </w:tabs>
        <w:spacing w:line="360" w:lineRule="auto"/>
        <w:ind w:right="-1"/>
        <w:jc w:val="both"/>
        <w:rPr>
          <w:rFonts w:cs="Arial"/>
          <w:szCs w:val="24"/>
        </w:rPr>
      </w:pPr>
      <w:r w:rsidRPr="00750BC7">
        <w:rPr>
          <w:rFonts w:cs="Arial"/>
          <w:szCs w:val="24"/>
        </w:rPr>
        <w:t xml:space="preserve"> </w:t>
      </w:r>
      <w:r w:rsidR="00A848B8" w:rsidRPr="00750BC7">
        <w:rPr>
          <w:rFonts w:cs="Arial"/>
          <w:szCs w:val="24"/>
        </w:rPr>
        <w:tab/>
      </w:r>
      <w:r w:rsidRPr="00750BC7">
        <w:rPr>
          <w:rFonts w:cs="Arial"/>
          <w:szCs w:val="24"/>
        </w:rPr>
        <w:t xml:space="preserve">Para proceder </w:t>
      </w:r>
      <w:r w:rsidR="00115B5F">
        <w:rPr>
          <w:rFonts w:cs="Arial"/>
          <w:szCs w:val="24"/>
        </w:rPr>
        <w:t>à</w:t>
      </w:r>
      <w:r w:rsidRPr="00750BC7">
        <w:rPr>
          <w:rFonts w:cs="Arial"/>
          <w:szCs w:val="24"/>
        </w:rPr>
        <w:t xml:space="preserve"> compreensão desses fenômenos entre os quilombolas no rio Trombetas e seus antagonistas, </w:t>
      </w:r>
      <w:r w:rsidR="00E6109C" w:rsidRPr="00750BC7">
        <w:rPr>
          <w:rFonts w:cs="Arial"/>
          <w:szCs w:val="24"/>
        </w:rPr>
        <w:t xml:space="preserve">novamente busquei as recordações de </w:t>
      </w:r>
      <w:r w:rsidR="0099534A" w:rsidRPr="00750BC7">
        <w:rPr>
          <w:rFonts w:cs="Arial"/>
          <w:szCs w:val="24"/>
        </w:rPr>
        <w:t xml:space="preserve"> estórias do meu tempo de infância no quilombo Palhal, vizinho ao Jamari. Lembro que na ausência de luz elétrica e televisores, no início da noite meus avós, como pessoas de sua idade se reuniam a luz do luar para conversar sobre acontecimentos do cotidiano, enquanto os filhos, mais novos, ficavam sentados em uma posição mais afastada do terreiro. Nessas conversas, na maioria das vezes,</w:t>
      </w:r>
      <w:r w:rsidR="009941C7" w:rsidRPr="00750BC7">
        <w:rPr>
          <w:rFonts w:cs="Arial"/>
          <w:szCs w:val="24"/>
        </w:rPr>
        <w:t xml:space="preserve"> nomes como do  senhor Cântilo, a senhora S</w:t>
      </w:r>
      <w:r w:rsidR="00115B5F">
        <w:rPr>
          <w:rFonts w:cs="Arial"/>
          <w:szCs w:val="24"/>
        </w:rPr>
        <w:t>i</w:t>
      </w:r>
      <w:r w:rsidR="009941C7" w:rsidRPr="00750BC7">
        <w:rPr>
          <w:rFonts w:cs="Arial"/>
          <w:szCs w:val="24"/>
        </w:rPr>
        <w:t xml:space="preserve">rila, a senhora Constância era lembrados, não só o nome, mais o que eles narravam sobre pessoas, lugares, bichos visagentos e, sobretudo, as histórias de fuga e resistência entre o rio, lagos, igapés e cachoeiras. Ao </w:t>
      </w:r>
      <w:r w:rsidR="00A848B8" w:rsidRPr="00750BC7">
        <w:rPr>
          <w:rFonts w:cs="Arial"/>
          <w:szCs w:val="24"/>
        </w:rPr>
        <w:t xml:space="preserve">iniciarem essas conversas, </w:t>
      </w:r>
      <w:r w:rsidR="00A848B8" w:rsidRPr="00750BC7">
        <w:rPr>
          <w:rFonts w:cs="Arial"/>
          <w:szCs w:val="24"/>
        </w:rPr>
        <w:lastRenderedPageBreak/>
        <w:t>recordo</w:t>
      </w:r>
      <w:r w:rsidR="00115B5F">
        <w:rPr>
          <w:rFonts w:cs="Arial"/>
          <w:szCs w:val="24"/>
        </w:rPr>
        <w:t xml:space="preserve">-me, </w:t>
      </w:r>
      <w:r w:rsidR="00A848B8" w:rsidRPr="00750BC7">
        <w:rPr>
          <w:rFonts w:cs="Arial"/>
          <w:szCs w:val="24"/>
        </w:rPr>
        <w:t>claramente, dos meus tios/tias reclamando: “já vão come</w:t>
      </w:r>
      <w:r w:rsidR="00470D02" w:rsidRPr="00750BC7">
        <w:rPr>
          <w:rFonts w:cs="Arial"/>
          <w:szCs w:val="24"/>
        </w:rPr>
        <w:t>ç</w:t>
      </w:r>
      <w:r w:rsidR="00A848B8" w:rsidRPr="00750BC7">
        <w:rPr>
          <w:rFonts w:cs="Arial"/>
          <w:szCs w:val="24"/>
        </w:rPr>
        <w:t>ar com essas histórias do tempo do roca”!</w:t>
      </w:r>
      <w:r w:rsidR="009941C7" w:rsidRPr="00750BC7">
        <w:rPr>
          <w:rFonts w:cs="Arial"/>
          <w:szCs w:val="24"/>
        </w:rPr>
        <w:t xml:space="preserve"> </w:t>
      </w:r>
    </w:p>
    <w:p w14:paraId="17495027" w14:textId="63CB4EBC" w:rsidR="00AA7109" w:rsidRPr="00750BC7" w:rsidRDefault="004E0EC1" w:rsidP="00C84A2A">
      <w:pPr>
        <w:tabs>
          <w:tab w:val="left" w:pos="567"/>
        </w:tabs>
        <w:spacing w:line="360" w:lineRule="auto"/>
        <w:ind w:right="-1"/>
        <w:jc w:val="both"/>
        <w:rPr>
          <w:rFonts w:cs="Arial"/>
          <w:szCs w:val="24"/>
        </w:rPr>
      </w:pPr>
      <w:r w:rsidRPr="00750BC7">
        <w:rPr>
          <w:rFonts w:cs="Arial"/>
          <w:szCs w:val="24"/>
        </w:rPr>
        <w:tab/>
      </w:r>
      <w:r w:rsidR="00B45D2A" w:rsidRPr="00750BC7">
        <w:rPr>
          <w:rFonts w:cs="Arial"/>
          <w:szCs w:val="24"/>
        </w:rPr>
        <w:t>Conforme o desenvolvimento da análise</w:t>
      </w:r>
      <w:r w:rsidR="00A848B8" w:rsidRPr="00750BC7">
        <w:rPr>
          <w:rFonts w:cs="Arial"/>
          <w:szCs w:val="24"/>
        </w:rPr>
        <w:t>,</w:t>
      </w:r>
      <w:r w:rsidR="00B45D2A" w:rsidRPr="00750BC7">
        <w:rPr>
          <w:rFonts w:cs="Arial"/>
          <w:szCs w:val="24"/>
        </w:rPr>
        <w:t xml:space="preserve"> pode-se adiantar que</w:t>
      </w:r>
      <w:r w:rsidR="00A848B8" w:rsidRPr="00750BC7">
        <w:rPr>
          <w:rFonts w:cs="Arial"/>
          <w:szCs w:val="24"/>
        </w:rPr>
        <w:t xml:space="preserve"> o contexto histórico voltado para o silenciamento dessas narrativas, não remete a um passado distante, até eu</w:t>
      </w:r>
      <w:r w:rsidR="00D66330">
        <w:rPr>
          <w:rFonts w:cs="Arial"/>
          <w:szCs w:val="24"/>
        </w:rPr>
        <w:t>,</w:t>
      </w:r>
      <w:r w:rsidR="00A848B8" w:rsidRPr="00750BC7">
        <w:rPr>
          <w:rFonts w:cs="Arial"/>
          <w:szCs w:val="24"/>
        </w:rPr>
        <w:t xml:space="preserve"> quando criança, cheguei a presenciar esse “desinteresse” pelas narrativas dos “antigos”, por mais que naquele momento, o meu papel fosse unicamente de agente social, que ouvia e participava ativamente da socialização </w:t>
      </w:r>
      <w:r w:rsidR="00D66330">
        <w:rPr>
          <w:rFonts w:cs="Arial"/>
          <w:szCs w:val="24"/>
        </w:rPr>
        <w:t>com os meus</w:t>
      </w:r>
      <w:r w:rsidR="00A848B8" w:rsidRPr="00750BC7">
        <w:rPr>
          <w:rFonts w:cs="Arial"/>
          <w:szCs w:val="24"/>
        </w:rPr>
        <w:t xml:space="preserve">, onde vir a assumir a posição de pesquisadora </w:t>
      </w:r>
      <w:r w:rsidR="00AA7109" w:rsidRPr="00750BC7">
        <w:rPr>
          <w:rFonts w:cs="Arial"/>
          <w:szCs w:val="24"/>
        </w:rPr>
        <w:t xml:space="preserve">não alcançava nem mesmo os mais lindos de meus sonhos. Sobre a história vivida a partir da infância, Halbwachs (1990), parte da premissa de que: </w:t>
      </w:r>
    </w:p>
    <w:p w14:paraId="7294993E" w14:textId="77777777" w:rsidR="008E597B" w:rsidRPr="00750BC7" w:rsidRDefault="008E597B" w:rsidP="00C84A2A">
      <w:pPr>
        <w:tabs>
          <w:tab w:val="left" w:pos="567"/>
        </w:tabs>
        <w:spacing w:line="360" w:lineRule="auto"/>
        <w:ind w:right="-1"/>
        <w:jc w:val="both"/>
        <w:rPr>
          <w:rFonts w:cs="Arial"/>
          <w:szCs w:val="24"/>
        </w:rPr>
      </w:pPr>
    </w:p>
    <w:p w14:paraId="49C7DEC0" w14:textId="77777777" w:rsidR="00AA7109" w:rsidRPr="00D66330" w:rsidRDefault="004E0EC1" w:rsidP="00C84A2A">
      <w:pPr>
        <w:tabs>
          <w:tab w:val="left" w:pos="567"/>
        </w:tabs>
        <w:ind w:left="2268" w:right="-1"/>
        <w:jc w:val="both"/>
        <w:rPr>
          <w:rFonts w:cs="Arial"/>
          <w:sz w:val="22"/>
        </w:rPr>
      </w:pPr>
      <w:r w:rsidRPr="00D66330">
        <w:rPr>
          <w:rFonts w:cs="Arial"/>
          <w:sz w:val="22"/>
        </w:rPr>
        <w:t>Desde que a criança ultrapassa a etapa da vida puramente sensitiva, desde que ela se interessa pela significação das imagens e dos quadros que percebe, podemos dizer que ela pensa em comum com os outros, que seu pensamento se divide entre o conjunto das impressões, todas pessoais e diversas correntes de pensamento coletivo. (HALBWACHS, 1990, p.62).</w:t>
      </w:r>
    </w:p>
    <w:p w14:paraId="13B95614" w14:textId="77777777" w:rsidR="00567895" w:rsidRPr="00750BC7" w:rsidRDefault="00567895" w:rsidP="00C84A2A">
      <w:pPr>
        <w:tabs>
          <w:tab w:val="left" w:pos="567"/>
        </w:tabs>
        <w:ind w:left="2268" w:right="-1"/>
        <w:jc w:val="both"/>
        <w:rPr>
          <w:rFonts w:cs="Arial"/>
        </w:rPr>
      </w:pPr>
    </w:p>
    <w:p w14:paraId="4827E713" w14:textId="77777777" w:rsidR="008E597B" w:rsidRPr="00750BC7" w:rsidRDefault="008E597B" w:rsidP="00C84A2A">
      <w:pPr>
        <w:tabs>
          <w:tab w:val="left" w:pos="567"/>
        </w:tabs>
        <w:ind w:right="-1"/>
        <w:jc w:val="both"/>
        <w:rPr>
          <w:rFonts w:cs="Arial"/>
        </w:rPr>
      </w:pPr>
    </w:p>
    <w:p w14:paraId="3DD8AB61" w14:textId="03C70F5A" w:rsidR="00405BC0" w:rsidRPr="00750BC7" w:rsidRDefault="00567895" w:rsidP="00C84A2A">
      <w:pPr>
        <w:tabs>
          <w:tab w:val="left" w:pos="567"/>
        </w:tabs>
        <w:spacing w:line="360" w:lineRule="auto"/>
        <w:ind w:right="-1"/>
        <w:jc w:val="both"/>
        <w:rPr>
          <w:rFonts w:cs="Arial"/>
          <w:szCs w:val="24"/>
        </w:rPr>
      </w:pPr>
      <w:r w:rsidRPr="00750BC7">
        <w:rPr>
          <w:rFonts w:cs="Arial"/>
          <w:szCs w:val="24"/>
        </w:rPr>
        <w:tab/>
      </w:r>
      <w:r w:rsidR="00224D5C" w:rsidRPr="00750BC7">
        <w:rPr>
          <w:rFonts w:cs="Arial"/>
          <w:szCs w:val="24"/>
        </w:rPr>
        <w:t xml:space="preserve">Entre o final da década de 1970 e 1980 tem-se a </w:t>
      </w:r>
      <w:r w:rsidR="00E02512" w:rsidRPr="00750BC7">
        <w:rPr>
          <w:rFonts w:cs="Arial"/>
          <w:szCs w:val="24"/>
        </w:rPr>
        <w:t xml:space="preserve"> implantação do projeto de exploração de bauxita pela Mineração Rio do Norte, doravante, MRN;  </w:t>
      </w:r>
      <w:r w:rsidR="00B97CF8" w:rsidRPr="00750BC7">
        <w:rPr>
          <w:rFonts w:cs="Arial"/>
          <w:szCs w:val="24"/>
        </w:rPr>
        <w:t xml:space="preserve"> a </w:t>
      </w:r>
      <w:r w:rsidR="00E02512" w:rsidRPr="00750BC7">
        <w:rPr>
          <w:rFonts w:cs="Arial"/>
          <w:szCs w:val="24"/>
        </w:rPr>
        <w:t>instituição de projetos de preservação ambiental, como</w:t>
      </w:r>
      <w:r w:rsidR="00224D5C" w:rsidRPr="00750BC7">
        <w:rPr>
          <w:rFonts w:cs="Arial"/>
          <w:szCs w:val="24"/>
        </w:rPr>
        <w:t>:</w:t>
      </w:r>
      <w:r w:rsidR="00E02512" w:rsidRPr="00750BC7">
        <w:rPr>
          <w:rFonts w:cs="Arial"/>
          <w:szCs w:val="24"/>
        </w:rPr>
        <w:t xml:space="preserve"> a criação da Reserva Biológica do Rio</w:t>
      </w:r>
      <w:r w:rsidR="00224D5C" w:rsidRPr="00750BC7">
        <w:rPr>
          <w:rFonts w:cs="Arial"/>
          <w:szCs w:val="24"/>
        </w:rPr>
        <w:t xml:space="preserve"> </w:t>
      </w:r>
      <w:r w:rsidR="00E02512" w:rsidRPr="00750BC7">
        <w:rPr>
          <w:rFonts w:cs="Arial"/>
          <w:szCs w:val="24"/>
        </w:rPr>
        <w:t xml:space="preserve">Trombetas </w:t>
      </w:r>
      <w:r w:rsidR="00224D5C" w:rsidRPr="00750BC7">
        <w:rPr>
          <w:rFonts w:cs="Arial"/>
          <w:szCs w:val="24"/>
        </w:rPr>
        <w:t xml:space="preserve">(1979) </w:t>
      </w:r>
      <w:r w:rsidR="00E02512" w:rsidRPr="00750BC7">
        <w:rPr>
          <w:rFonts w:cs="Arial"/>
          <w:szCs w:val="24"/>
        </w:rPr>
        <w:t>e da Floresta Nacional Saracá-Taquera</w:t>
      </w:r>
      <w:r w:rsidR="00224D5C" w:rsidRPr="00750BC7">
        <w:rPr>
          <w:rFonts w:cs="Arial"/>
          <w:szCs w:val="24"/>
        </w:rPr>
        <w:t xml:space="preserve"> (1989) </w:t>
      </w:r>
      <w:r w:rsidR="00E02512" w:rsidRPr="00750BC7">
        <w:rPr>
          <w:rFonts w:cs="Arial"/>
          <w:szCs w:val="24"/>
        </w:rPr>
        <w:t>. Esses projetos foram criados sob o prisma de uma Amazônia “sem gente”</w:t>
      </w:r>
      <w:r w:rsidR="00B97CF8" w:rsidRPr="00750BC7">
        <w:rPr>
          <w:rFonts w:cs="Arial"/>
          <w:szCs w:val="24"/>
        </w:rPr>
        <w:t xml:space="preserve"> propagandeada pelo governo brasileiro durante o regime militar</w:t>
      </w:r>
      <w:r w:rsidR="00B5530D" w:rsidRPr="00750BC7">
        <w:rPr>
          <w:rFonts w:cs="Arial"/>
          <w:szCs w:val="24"/>
        </w:rPr>
        <w:t xml:space="preserve">, “como uma ordem a ser acatada” (ALMEIDA, 2011), demonstrando autoritarismo. </w:t>
      </w:r>
      <w:r w:rsidR="00B97CF8" w:rsidRPr="00750BC7">
        <w:rPr>
          <w:rFonts w:cs="Arial"/>
          <w:szCs w:val="24"/>
        </w:rPr>
        <w:t xml:space="preserve"> A</w:t>
      </w:r>
      <w:r w:rsidR="00E02512" w:rsidRPr="00750BC7">
        <w:rPr>
          <w:rFonts w:cs="Arial"/>
          <w:szCs w:val="24"/>
        </w:rPr>
        <w:t xml:space="preserve">ssim, os povos que historicamente ocupam aquele espaço, </w:t>
      </w:r>
      <w:r w:rsidR="00B97CF8" w:rsidRPr="00750BC7">
        <w:rPr>
          <w:rFonts w:cs="Arial"/>
          <w:szCs w:val="24"/>
        </w:rPr>
        <w:t>passam a ser considerados pelos agentes estatais e empresarias como  “invasores”, posseiros, “ribeirinhos”. Tais classificações serv</w:t>
      </w:r>
      <w:r w:rsidR="005331E3" w:rsidRPr="00750BC7">
        <w:rPr>
          <w:rFonts w:cs="Arial"/>
          <w:szCs w:val="24"/>
        </w:rPr>
        <w:t xml:space="preserve">iram </w:t>
      </w:r>
      <w:r w:rsidR="00B97CF8" w:rsidRPr="00750BC7">
        <w:rPr>
          <w:rFonts w:cs="Arial"/>
          <w:szCs w:val="24"/>
        </w:rPr>
        <w:t xml:space="preserve">de ponte para legitimar ações das agências ambientais que em nome do discurso preservasionista,  passam a proibir práticas voltadas para atividades extrativas, pesca, caça e agricultura, essenciais para </w:t>
      </w:r>
      <w:r w:rsidR="00D66330">
        <w:rPr>
          <w:rFonts w:cs="Arial"/>
          <w:szCs w:val="24"/>
        </w:rPr>
        <w:t xml:space="preserve">a </w:t>
      </w:r>
      <w:r w:rsidR="00B97CF8" w:rsidRPr="00750BC7">
        <w:rPr>
          <w:rFonts w:cs="Arial"/>
          <w:szCs w:val="24"/>
        </w:rPr>
        <w:t>reprodução física e social</w:t>
      </w:r>
      <w:r w:rsidR="00D66330">
        <w:rPr>
          <w:rFonts w:cs="Arial"/>
          <w:szCs w:val="24"/>
        </w:rPr>
        <w:t xml:space="preserve"> do qui</w:t>
      </w:r>
      <w:r w:rsidR="007F7EFA">
        <w:rPr>
          <w:rFonts w:cs="Arial"/>
          <w:szCs w:val="24"/>
        </w:rPr>
        <w:t>l</w:t>
      </w:r>
      <w:r w:rsidR="00D66330">
        <w:rPr>
          <w:rFonts w:cs="Arial"/>
          <w:szCs w:val="24"/>
        </w:rPr>
        <w:t>ombo.</w:t>
      </w:r>
    </w:p>
    <w:p w14:paraId="38020CE3" w14:textId="77777777" w:rsidR="007F7EFA" w:rsidRDefault="00405BC0" w:rsidP="007F7EFA">
      <w:pPr>
        <w:pStyle w:val="Legenda"/>
        <w:jc w:val="center"/>
        <w:rPr>
          <w:rFonts w:cs="Arial"/>
          <w:szCs w:val="24"/>
        </w:rPr>
      </w:pPr>
      <w:r w:rsidRPr="00750BC7">
        <w:rPr>
          <w:rFonts w:cs="Arial"/>
          <w:szCs w:val="24"/>
        </w:rPr>
        <w:tab/>
      </w:r>
    </w:p>
    <w:p w14:paraId="5D91DF7B" w14:textId="77777777" w:rsidR="007F7EFA" w:rsidRDefault="007F7EFA" w:rsidP="007F7EFA">
      <w:pPr>
        <w:pStyle w:val="Legenda"/>
        <w:jc w:val="center"/>
        <w:rPr>
          <w:rFonts w:cs="Arial"/>
          <w:b w:val="0"/>
          <w:bCs w:val="0"/>
          <w:color w:val="auto"/>
          <w:sz w:val="24"/>
          <w:szCs w:val="24"/>
        </w:rPr>
      </w:pPr>
    </w:p>
    <w:p w14:paraId="28023B31" w14:textId="77777777" w:rsidR="007F7EFA" w:rsidRDefault="007F7EFA" w:rsidP="007F7EFA">
      <w:pPr>
        <w:pStyle w:val="Legenda"/>
        <w:jc w:val="center"/>
        <w:rPr>
          <w:rFonts w:cs="Arial"/>
          <w:b w:val="0"/>
          <w:bCs w:val="0"/>
          <w:color w:val="auto"/>
          <w:sz w:val="24"/>
          <w:szCs w:val="24"/>
        </w:rPr>
      </w:pPr>
    </w:p>
    <w:p w14:paraId="04E28753" w14:textId="77777777" w:rsidR="007F7EFA" w:rsidRDefault="007F7EFA" w:rsidP="007F7EFA">
      <w:pPr>
        <w:pStyle w:val="Legenda"/>
        <w:jc w:val="center"/>
        <w:rPr>
          <w:rFonts w:cs="Arial"/>
          <w:b w:val="0"/>
          <w:bCs w:val="0"/>
          <w:color w:val="auto"/>
          <w:sz w:val="24"/>
          <w:szCs w:val="24"/>
        </w:rPr>
      </w:pPr>
    </w:p>
    <w:p w14:paraId="79563B4C" w14:textId="77777777" w:rsidR="007F7EFA" w:rsidRDefault="007F7EFA" w:rsidP="007F7EFA">
      <w:pPr>
        <w:pStyle w:val="Legenda"/>
        <w:jc w:val="center"/>
        <w:rPr>
          <w:rFonts w:cs="Arial"/>
          <w:b w:val="0"/>
          <w:bCs w:val="0"/>
          <w:color w:val="auto"/>
          <w:sz w:val="24"/>
          <w:szCs w:val="24"/>
        </w:rPr>
      </w:pPr>
    </w:p>
    <w:p w14:paraId="04569A5A" w14:textId="77777777" w:rsidR="007F7EFA" w:rsidRDefault="007F7EFA" w:rsidP="007F7EFA">
      <w:pPr>
        <w:pStyle w:val="Legenda"/>
        <w:jc w:val="center"/>
        <w:rPr>
          <w:rFonts w:cs="Arial"/>
          <w:b w:val="0"/>
          <w:bCs w:val="0"/>
          <w:color w:val="auto"/>
          <w:sz w:val="24"/>
          <w:szCs w:val="24"/>
        </w:rPr>
      </w:pPr>
    </w:p>
    <w:p w14:paraId="168FAAD4" w14:textId="77777777" w:rsidR="007F7EFA" w:rsidRDefault="007F7EFA" w:rsidP="007F7EFA">
      <w:pPr>
        <w:pStyle w:val="Legenda"/>
        <w:jc w:val="center"/>
        <w:rPr>
          <w:rFonts w:cs="Arial"/>
          <w:b w:val="0"/>
          <w:bCs w:val="0"/>
          <w:color w:val="auto"/>
          <w:sz w:val="24"/>
          <w:szCs w:val="24"/>
        </w:rPr>
      </w:pPr>
    </w:p>
    <w:p w14:paraId="337C6D64" w14:textId="77777777" w:rsidR="007F7EFA" w:rsidRDefault="007F7EFA" w:rsidP="007F7EFA">
      <w:pPr>
        <w:pStyle w:val="Legenda"/>
        <w:jc w:val="center"/>
        <w:rPr>
          <w:rFonts w:cs="Arial"/>
          <w:b w:val="0"/>
          <w:bCs w:val="0"/>
          <w:color w:val="auto"/>
          <w:sz w:val="24"/>
          <w:szCs w:val="24"/>
        </w:rPr>
      </w:pPr>
    </w:p>
    <w:p w14:paraId="03ACA153" w14:textId="3CC5D75E" w:rsidR="007F7EFA" w:rsidRPr="00351FC7" w:rsidRDefault="007F7EFA" w:rsidP="007F7EFA">
      <w:pPr>
        <w:pStyle w:val="Legenda"/>
        <w:jc w:val="center"/>
        <w:rPr>
          <w:rFonts w:cs="Arial"/>
          <w:b w:val="0"/>
          <w:bCs w:val="0"/>
          <w:noProof/>
          <w:color w:val="auto"/>
          <w:sz w:val="20"/>
          <w:szCs w:val="20"/>
        </w:rPr>
      </w:pPr>
      <w:bookmarkStart w:id="30" w:name="_Toc30002641"/>
      <w:r w:rsidRPr="00351FC7">
        <w:rPr>
          <w:rFonts w:cs="Arial"/>
          <w:b w:val="0"/>
          <w:bCs w:val="0"/>
          <w:color w:val="auto"/>
          <w:sz w:val="20"/>
          <w:szCs w:val="20"/>
        </w:rPr>
        <w:t xml:space="preserve">Figura </w:t>
      </w:r>
      <w:r w:rsidR="008E4520" w:rsidRPr="00351FC7">
        <w:rPr>
          <w:rFonts w:cs="Arial"/>
          <w:b w:val="0"/>
          <w:bCs w:val="0"/>
          <w:color w:val="auto"/>
          <w:sz w:val="20"/>
          <w:szCs w:val="20"/>
        </w:rPr>
        <w:fldChar w:fldCharType="begin"/>
      </w:r>
      <w:r w:rsidR="008E4520" w:rsidRPr="00351FC7">
        <w:rPr>
          <w:rFonts w:cs="Arial"/>
          <w:b w:val="0"/>
          <w:bCs w:val="0"/>
          <w:color w:val="auto"/>
          <w:sz w:val="20"/>
          <w:szCs w:val="20"/>
        </w:rPr>
        <w:instrText xml:space="preserve"> SEQ Figura \* ARABIC </w:instrText>
      </w:r>
      <w:r w:rsidR="008E4520" w:rsidRPr="00351FC7">
        <w:rPr>
          <w:rFonts w:cs="Arial"/>
          <w:b w:val="0"/>
          <w:bCs w:val="0"/>
          <w:color w:val="auto"/>
          <w:sz w:val="20"/>
          <w:szCs w:val="20"/>
        </w:rPr>
        <w:fldChar w:fldCharType="separate"/>
      </w:r>
      <w:r w:rsidR="00351FC7" w:rsidRPr="00351FC7">
        <w:rPr>
          <w:rFonts w:cs="Arial"/>
          <w:b w:val="0"/>
          <w:bCs w:val="0"/>
          <w:noProof/>
          <w:color w:val="auto"/>
          <w:sz w:val="20"/>
          <w:szCs w:val="20"/>
        </w:rPr>
        <w:t>4</w:t>
      </w:r>
      <w:r w:rsidR="008E4520" w:rsidRPr="00351FC7">
        <w:rPr>
          <w:rFonts w:cs="Arial"/>
          <w:b w:val="0"/>
          <w:bCs w:val="0"/>
          <w:color w:val="auto"/>
          <w:sz w:val="20"/>
          <w:szCs w:val="20"/>
        </w:rPr>
        <w:fldChar w:fldCharType="end"/>
      </w:r>
      <w:r w:rsidRPr="00351FC7">
        <w:rPr>
          <w:rFonts w:cs="Arial"/>
          <w:b w:val="0"/>
          <w:bCs w:val="0"/>
          <w:color w:val="auto"/>
          <w:sz w:val="20"/>
          <w:szCs w:val="20"/>
        </w:rPr>
        <w:t xml:space="preserve">: </w:t>
      </w:r>
      <w:r w:rsidR="0062593E">
        <w:rPr>
          <w:rFonts w:cs="Arial"/>
          <w:b w:val="0"/>
          <w:bCs w:val="0"/>
          <w:color w:val="auto"/>
          <w:sz w:val="20"/>
          <w:szCs w:val="20"/>
        </w:rPr>
        <w:t>P</w:t>
      </w:r>
      <w:r w:rsidRPr="00351FC7">
        <w:rPr>
          <w:rFonts w:cs="Arial"/>
          <w:b w:val="0"/>
          <w:bCs w:val="0"/>
          <w:color w:val="auto"/>
          <w:sz w:val="20"/>
          <w:szCs w:val="20"/>
        </w:rPr>
        <w:t>lacas ICMBIo na foz do Trombetas</w:t>
      </w:r>
      <w:bookmarkEnd w:id="30"/>
    </w:p>
    <w:p w14:paraId="3C337C29" w14:textId="10B5B0AA" w:rsidR="00813382" w:rsidRPr="00750BC7" w:rsidRDefault="00813382" w:rsidP="00C84A2A">
      <w:pPr>
        <w:tabs>
          <w:tab w:val="left" w:pos="567"/>
        </w:tabs>
        <w:spacing w:line="360" w:lineRule="auto"/>
        <w:ind w:right="-1"/>
        <w:jc w:val="both"/>
        <w:rPr>
          <w:rFonts w:cs="Arial"/>
          <w:szCs w:val="24"/>
        </w:rPr>
      </w:pPr>
    </w:p>
    <w:p w14:paraId="1E2EF528" w14:textId="77777777" w:rsidR="00813382" w:rsidRPr="00750BC7" w:rsidRDefault="00813382" w:rsidP="00C84A2A">
      <w:pPr>
        <w:tabs>
          <w:tab w:val="left" w:pos="567"/>
        </w:tabs>
        <w:spacing w:line="360" w:lineRule="auto"/>
        <w:ind w:right="-1"/>
        <w:jc w:val="both"/>
        <w:rPr>
          <w:rFonts w:cs="Arial"/>
          <w:szCs w:val="24"/>
        </w:rPr>
      </w:pPr>
      <w:r w:rsidRPr="00750BC7">
        <w:rPr>
          <w:rFonts w:cs="Arial"/>
          <w:noProof/>
          <w:lang w:val="pt-BR" w:eastAsia="pt-BR"/>
        </w:rPr>
        <mc:AlternateContent>
          <mc:Choice Requires="wps">
            <w:drawing>
              <wp:anchor distT="0" distB="0" distL="114300" distR="114300" simplePos="0" relativeHeight="251682304" behindDoc="0" locked="0" layoutInCell="1" allowOverlap="1" wp14:anchorId="7D924CBE" wp14:editId="709722DC">
                <wp:simplePos x="0" y="0"/>
                <wp:positionH relativeFrom="column">
                  <wp:posOffset>0</wp:posOffset>
                </wp:positionH>
                <wp:positionV relativeFrom="paragraph">
                  <wp:posOffset>2933700</wp:posOffset>
                </wp:positionV>
                <wp:extent cx="5372100" cy="635"/>
                <wp:effectExtent l="0" t="0" r="0" b="0"/>
                <wp:wrapSquare wrapText="bothSides"/>
                <wp:docPr id="14" name="Caixa de Texto 14"/>
                <wp:cNvGraphicFramePr/>
                <a:graphic xmlns:a="http://schemas.openxmlformats.org/drawingml/2006/main">
                  <a:graphicData uri="http://schemas.microsoft.com/office/word/2010/wordprocessingShape">
                    <wps:wsp>
                      <wps:cNvSpPr txBox="1"/>
                      <wps:spPr>
                        <a:xfrm>
                          <a:off x="0" y="0"/>
                          <a:ext cx="5372100" cy="635"/>
                        </a:xfrm>
                        <a:prstGeom prst="rect">
                          <a:avLst/>
                        </a:prstGeom>
                        <a:solidFill>
                          <a:prstClr val="white"/>
                        </a:solidFill>
                        <a:ln>
                          <a:noFill/>
                        </a:ln>
                      </wps:spPr>
                      <wps:txbx>
                        <w:txbxContent>
                          <w:p w14:paraId="4627597B" w14:textId="77777777" w:rsidR="003B4D33" w:rsidRDefault="003B4D33" w:rsidP="00F20959">
                            <w:pPr>
                              <w:pStyle w:val="Legenda"/>
                              <w:jc w:val="center"/>
                              <w:rPr>
                                <w:rFonts w:cs="Arial"/>
                                <w:b w:val="0"/>
                                <w:bCs w:val="0"/>
                                <w:color w:val="000000" w:themeColor="text1"/>
                              </w:rPr>
                            </w:pPr>
                            <w:r w:rsidRPr="00813382">
                              <w:rPr>
                                <w:rFonts w:cs="Arial"/>
                                <w:b w:val="0"/>
                                <w:bCs w:val="0"/>
                                <w:color w:val="000000" w:themeColor="text1"/>
                              </w:rPr>
                              <w:t xml:space="preserve">Figura </w:t>
                            </w:r>
                            <w:r w:rsidRPr="00813382">
                              <w:rPr>
                                <w:rFonts w:cs="Arial"/>
                                <w:b w:val="0"/>
                                <w:bCs w:val="0"/>
                                <w:color w:val="000000" w:themeColor="text1"/>
                              </w:rPr>
                              <w:t>10: Placas do ICMBio</w:t>
                            </w:r>
                          </w:p>
                          <w:p w14:paraId="6EA09893" w14:textId="698C5FD3" w:rsidR="003B4D33" w:rsidRPr="00B52560" w:rsidRDefault="003B4D33" w:rsidP="00F20959">
                            <w:pPr>
                              <w:jc w:val="center"/>
                              <w:rPr>
                                <w:rFonts w:cs="Arial"/>
                                <w:sz w:val="20"/>
                                <w:szCs w:val="20"/>
                                <w:lang w:eastAsia="pt-P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924CBE" id="Caixa de Texto 14" o:spid="_x0000_s1030" type="#_x0000_t202" style="position:absolute;left:0;text-align:left;margin-left:0;margin-top:231pt;width:423pt;height:.0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" stroked="f">
                <v:textbox style="mso-fit-shape-to-text:t" inset="0,0,0,0">
                  <w:txbxContent>
                    <w:p w14:paraId="4627597B" w14:textId="77777777" w:rsidR="003B4D33" w:rsidRDefault="003B4D33" w:rsidP="00F20959">
                      <w:pPr>
                        <w:pStyle w:val="Legenda"/>
                        <w:jc w:val="center"/>
                        <w:rPr>
                          <w:rFonts w:cs="Arial"/>
                          <w:b w:val="0"/>
                          <w:bCs w:val="0"/>
                          <w:color w:val="000000" w:themeColor="text1"/>
                        </w:rPr>
                      </w:pPr>
                      <w:r w:rsidRPr="00813382">
                        <w:rPr>
                          <w:rFonts w:cs="Arial"/>
                          <w:b w:val="0"/>
                          <w:bCs w:val="0"/>
                          <w:color w:val="000000" w:themeColor="text1"/>
                        </w:rPr>
                        <w:t xml:space="preserve">Figura </w:t>
                      </w:r>
                      <w:r w:rsidRPr="00813382">
                        <w:rPr>
                          <w:rFonts w:cs="Arial"/>
                          <w:b w:val="0"/>
                          <w:bCs w:val="0"/>
                          <w:color w:val="000000" w:themeColor="text1"/>
                        </w:rPr>
                        <w:t>10: Placas do ICMBio</w:t>
                      </w:r>
                    </w:p>
                    <w:p w14:paraId="6EA09893" w14:textId="698C5FD3" w:rsidR="003B4D33" w:rsidRPr="00B52560" w:rsidRDefault="003B4D33" w:rsidP="00F20959">
                      <w:pPr>
                        <w:jc w:val="center"/>
                        <w:rPr>
                          <w:rFonts w:cs="Arial"/>
                          <w:sz w:val="20"/>
                          <w:szCs w:val="20"/>
                          <w:lang w:eastAsia="pt-PT"/>
                        </w:rPr>
                      </w:pPr>
                    </w:p>
                  </w:txbxContent>
                </v:textbox>
                <w10:wrap type="square"/>
              </v:shape>
            </w:pict>
          </mc:Fallback>
        </mc:AlternateContent>
      </w:r>
      <w:r w:rsidR="00B52560" w:rsidRPr="00750BC7">
        <w:rPr>
          <w:rFonts w:cs="Arial"/>
          <w:noProof/>
          <w:lang w:val="pt-BR" w:eastAsia="pt-BR"/>
        </w:rPr>
        <mc:AlternateContent>
          <mc:Choice Requires="wps">
            <w:drawing>
              <wp:anchor distT="0" distB="0" distL="114300" distR="114300" simplePos="0" relativeHeight="251688448" behindDoc="0" locked="0" layoutInCell="1" allowOverlap="1" wp14:anchorId="71214C47" wp14:editId="25783176">
                <wp:simplePos x="0" y="0"/>
                <wp:positionH relativeFrom="column">
                  <wp:posOffset>0</wp:posOffset>
                </wp:positionH>
                <wp:positionV relativeFrom="paragraph">
                  <wp:posOffset>2933700</wp:posOffset>
                </wp:positionV>
                <wp:extent cx="5372100" cy="635"/>
                <wp:effectExtent l="0" t="0" r="0" b="0"/>
                <wp:wrapSquare wrapText="bothSides"/>
                <wp:docPr id="18" name="Caixa de Texto 18"/>
                <wp:cNvGraphicFramePr/>
                <a:graphic xmlns:a="http://schemas.openxmlformats.org/drawingml/2006/main">
                  <a:graphicData uri="http://schemas.microsoft.com/office/word/2010/wordprocessingShape">
                    <wps:wsp>
                      <wps:cNvSpPr txBox="1"/>
                      <wps:spPr>
                        <a:xfrm>
                          <a:off x="0" y="0"/>
                          <a:ext cx="5372100" cy="635"/>
                        </a:xfrm>
                        <a:prstGeom prst="rect">
                          <a:avLst/>
                        </a:prstGeom>
                        <a:solidFill>
                          <a:prstClr val="white"/>
                        </a:solidFill>
                        <a:ln>
                          <a:noFill/>
                        </a:ln>
                      </wps:spPr>
                      <wps:txbx>
                        <w:txbxContent>
                          <w:p w14:paraId="7D0EDC4C" w14:textId="19082BFE" w:rsidR="003B4D33" w:rsidRPr="007F7EFA" w:rsidRDefault="003B4D33" w:rsidP="00B52560">
                            <w:pPr>
                              <w:pStyle w:val="Legenda"/>
                              <w:jc w:val="center"/>
                              <w:rPr>
                                <w:rFonts w:cs="Arial"/>
                                <w:b w:val="0"/>
                                <w:bCs w:val="0"/>
                                <w:noProof/>
                                <w:color w:val="auto"/>
                                <w:sz w:val="24"/>
                                <w:szCs w:val="24"/>
                              </w:rPr>
                            </w:pPr>
                            <w:r w:rsidRPr="007F7EFA">
                              <w:rPr>
                                <w:rFonts w:cs="Arial"/>
                                <w:b w:val="0"/>
                                <w:bCs w:val="0"/>
                                <w:color w:val="auto"/>
                                <w:sz w:val="24"/>
                                <w:szCs w:val="24"/>
                              </w:rPr>
                              <w:t xml:space="preserve">Fonte: </w:t>
                            </w:r>
                            <w:r w:rsidRPr="007F7EFA">
                              <w:rPr>
                                <w:rFonts w:cs="Arial"/>
                                <w:b w:val="0"/>
                                <w:bCs w:val="0"/>
                                <w:color w:val="auto"/>
                                <w:sz w:val="24"/>
                                <w:szCs w:val="24"/>
                              </w:rPr>
                              <w:t>arquivos de campo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214C47" id="Caixa de Texto 18" o:spid="_x0000_s1031" type="#_x0000_t202" style="position:absolute;left:0;text-align:left;margin-left:0;margin-top:231pt;width:423pt;height:.0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" stroked="f">
                <v:textbox style="mso-fit-shape-to-text:t" inset="0,0,0,0">
                  <w:txbxContent>
                    <w:p w14:paraId="7D0EDC4C" w14:textId="19082BFE" w:rsidR="003B4D33" w:rsidRPr="007F7EFA" w:rsidRDefault="003B4D33" w:rsidP="00B52560">
                      <w:pPr>
                        <w:pStyle w:val="Legenda"/>
                        <w:jc w:val="center"/>
                        <w:rPr>
                          <w:rFonts w:cs="Arial"/>
                          <w:b w:val="0"/>
                          <w:bCs w:val="0"/>
                          <w:noProof/>
                          <w:color w:val="auto"/>
                          <w:sz w:val="24"/>
                          <w:szCs w:val="24"/>
                        </w:rPr>
                      </w:pPr>
                      <w:r w:rsidRPr="007F7EFA">
                        <w:rPr>
                          <w:rFonts w:cs="Arial"/>
                          <w:b w:val="0"/>
                          <w:bCs w:val="0"/>
                          <w:color w:val="auto"/>
                          <w:sz w:val="24"/>
                          <w:szCs w:val="24"/>
                        </w:rPr>
                        <w:t xml:space="preserve">Fonte: </w:t>
                      </w:r>
                      <w:r w:rsidRPr="007F7EFA">
                        <w:rPr>
                          <w:rFonts w:cs="Arial"/>
                          <w:b w:val="0"/>
                          <w:bCs w:val="0"/>
                          <w:color w:val="auto"/>
                          <w:sz w:val="24"/>
                          <w:szCs w:val="24"/>
                        </w:rPr>
                        <w:t>arquivos de campo</w:t>
                      </w:r>
                    </w:p>
                  </w:txbxContent>
                </v:textbox>
                <w10:wrap type="square"/>
              </v:shape>
            </w:pict>
          </mc:Fallback>
        </mc:AlternateContent>
      </w:r>
      <w:r w:rsidRPr="00750BC7">
        <w:rPr>
          <w:rFonts w:cs="Arial"/>
          <w:noProof/>
          <w:szCs w:val="24"/>
          <w:lang w:val="pt-BR" w:eastAsia="pt-BR"/>
        </w:rPr>
        <w:drawing>
          <wp:anchor distT="0" distB="0" distL="114300" distR="114300" simplePos="0" relativeHeight="251680256" behindDoc="0" locked="0" layoutInCell="1" allowOverlap="1" wp14:anchorId="0F0E447A" wp14:editId="3165B02C">
            <wp:simplePos x="0" y="0"/>
            <wp:positionH relativeFrom="margin">
              <wp:align>left</wp:align>
            </wp:positionH>
            <wp:positionV relativeFrom="paragraph">
              <wp:posOffset>0</wp:posOffset>
            </wp:positionV>
            <wp:extent cx="5372100" cy="2876550"/>
            <wp:effectExtent l="0" t="0" r="0" b="0"/>
            <wp:wrapSquare wrapText="bothSides"/>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arti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72100" cy="2876550"/>
                    </a:xfrm>
                    <a:prstGeom prst="rect">
                      <a:avLst/>
                    </a:prstGeom>
                  </pic:spPr>
                </pic:pic>
              </a:graphicData>
            </a:graphic>
            <wp14:sizeRelH relativeFrom="margin">
              <wp14:pctWidth>0</wp14:pctWidth>
            </wp14:sizeRelH>
            <wp14:sizeRelV relativeFrom="margin">
              <wp14:pctHeight>0</wp14:pctHeight>
            </wp14:sizeRelV>
          </wp:anchor>
        </w:drawing>
      </w:r>
    </w:p>
    <w:p w14:paraId="0A7FC538" w14:textId="77777777" w:rsidR="00B97CF8" w:rsidRPr="00750BC7" w:rsidRDefault="00813382" w:rsidP="00C84A2A">
      <w:pPr>
        <w:tabs>
          <w:tab w:val="left" w:pos="567"/>
        </w:tabs>
        <w:spacing w:line="360" w:lineRule="auto"/>
        <w:ind w:right="-1"/>
        <w:jc w:val="both"/>
        <w:rPr>
          <w:rFonts w:cs="Arial"/>
          <w:szCs w:val="24"/>
        </w:rPr>
      </w:pPr>
      <w:r w:rsidRPr="00750BC7">
        <w:rPr>
          <w:rFonts w:cs="Arial"/>
          <w:szCs w:val="24"/>
        </w:rPr>
        <w:tab/>
      </w:r>
      <w:r w:rsidR="00B97CF8" w:rsidRPr="00750BC7">
        <w:rPr>
          <w:rFonts w:cs="Arial"/>
          <w:szCs w:val="24"/>
        </w:rPr>
        <w:t>Além disso, através d</w:t>
      </w:r>
      <w:r w:rsidR="005331E3" w:rsidRPr="00750BC7">
        <w:rPr>
          <w:rFonts w:cs="Arial"/>
          <w:szCs w:val="24"/>
        </w:rPr>
        <w:t xml:space="preserve">os pontos de fiscalização </w:t>
      </w:r>
      <w:r w:rsidR="00405BC0" w:rsidRPr="00750BC7">
        <w:rPr>
          <w:rFonts w:cs="Arial"/>
          <w:szCs w:val="24"/>
        </w:rPr>
        <w:t xml:space="preserve">no formato de flutuantes </w:t>
      </w:r>
      <w:r w:rsidR="005331E3" w:rsidRPr="00750BC7">
        <w:rPr>
          <w:rFonts w:cs="Arial"/>
          <w:szCs w:val="24"/>
        </w:rPr>
        <w:t>ancorados no curso do rio Trombetas,  as agências ambientais passaram</w:t>
      </w:r>
      <w:r w:rsidR="00405BC0" w:rsidRPr="00750BC7">
        <w:rPr>
          <w:rFonts w:cs="Arial"/>
          <w:szCs w:val="24"/>
        </w:rPr>
        <w:t xml:space="preserve"> montar “esquemas disciplinares”, que diariamente vigiam o ir e vir das embarcações naquele rio, fazendo registro de quem entra e sai, o destino e o horário da passagem pelo local, cujo propósito é fiscalizar e mater o controle sob aquele espaço.</w:t>
      </w:r>
      <w:r w:rsidR="00074220" w:rsidRPr="00750BC7">
        <w:rPr>
          <w:rFonts w:cs="Arial"/>
          <w:szCs w:val="24"/>
        </w:rPr>
        <w:t xml:space="preserve"> Para Foucault (1999), a </w:t>
      </w:r>
      <w:r w:rsidR="00074220" w:rsidRPr="00750BC7">
        <w:rPr>
          <w:rFonts w:cs="Arial"/>
          <w:i/>
          <w:iCs/>
          <w:szCs w:val="24"/>
        </w:rPr>
        <w:t xml:space="preserve">vigilância </w:t>
      </w:r>
      <w:r w:rsidR="00074220" w:rsidRPr="00750BC7">
        <w:rPr>
          <w:rFonts w:cs="Arial"/>
          <w:szCs w:val="24"/>
        </w:rPr>
        <w:t>se apóia num sistema de registro permanente, que a partir dos dados obtidos e armazenados, constitui-se em um mecanismo de poder face a seus opositores.</w:t>
      </w:r>
    </w:p>
    <w:p w14:paraId="62BDA5F8" w14:textId="04CD4B18" w:rsidR="00BE2ACC" w:rsidRPr="00750BC7" w:rsidRDefault="00644FE3" w:rsidP="00C84A2A">
      <w:pPr>
        <w:tabs>
          <w:tab w:val="left" w:pos="567"/>
        </w:tabs>
        <w:spacing w:line="360" w:lineRule="auto"/>
        <w:ind w:right="-1"/>
        <w:jc w:val="both"/>
        <w:rPr>
          <w:rFonts w:cs="Arial"/>
          <w:szCs w:val="24"/>
        </w:rPr>
      </w:pPr>
      <w:r w:rsidRPr="00750BC7">
        <w:rPr>
          <w:rFonts w:cs="Arial"/>
          <w:szCs w:val="24"/>
        </w:rPr>
        <w:tab/>
      </w:r>
      <w:r w:rsidR="008E4A14">
        <w:rPr>
          <w:rFonts w:cs="Arial"/>
          <w:szCs w:val="24"/>
        </w:rPr>
        <w:t>Quanto a isso, questiona-se: n</w:t>
      </w:r>
      <w:r w:rsidRPr="00750BC7">
        <w:rPr>
          <w:rFonts w:cs="Arial"/>
          <w:szCs w:val="24"/>
        </w:rPr>
        <w:t>esse momento em que se defrontam com processos excludentes, mascarar elementos que os identificam perante os outros denotaria uma estratégia de driblar o sistema classificatório? Ou esse silenciamento seria o resquício do sistema colonial, cuj</w:t>
      </w:r>
      <w:r w:rsidR="00AF238B" w:rsidRPr="00750BC7">
        <w:rPr>
          <w:rFonts w:cs="Arial"/>
          <w:szCs w:val="24"/>
        </w:rPr>
        <w:t xml:space="preserve">o desenho imposto era ser imagem do colonizador? </w:t>
      </w:r>
      <w:r w:rsidR="00D7406B" w:rsidRPr="00750BC7">
        <w:rPr>
          <w:rFonts w:cs="Arial"/>
          <w:szCs w:val="24"/>
        </w:rPr>
        <w:t>Pollak (1989), ao analisar o caso das vitímas do stalinismo na antiga União Soviética, associa o silêncio sobre seu passado como um fenômeno de dominaçã</w:t>
      </w:r>
      <w:r w:rsidR="005F3EF7" w:rsidRPr="00750BC7">
        <w:rPr>
          <w:rFonts w:cs="Arial"/>
          <w:szCs w:val="24"/>
        </w:rPr>
        <w:t xml:space="preserve">o, pautada em sentimentos de sofrimento que jamais puderam se exprimir publicamente. Sob esse prisma, este autor denfende que o silêncio sobre o passado não conduz ao esquecimento propriamente dito; representa a resistência de grupos oprimidos aos discursos oficiais produzidos. </w:t>
      </w:r>
      <w:r w:rsidR="00EB258D" w:rsidRPr="00750BC7">
        <w:rPr>
          <w:rFonts w:cs="Arial"/>
          <w:szCs w:val="24"/>
        </w:rPr>
        <w:t>Por conseguinte, p</w:t>
      </w:r>
      <w:r w:rsidR="005F3EF7" w:rsidRPr="00750BC7">
        <w:rPr>
          <w:rFonts w:cs="Arial"/>
          <w:szCs w:val="24"/>
        </w:rPr>
        <w:t xml:space="preserve">ode-se afirmar ainda que é </w:t>
      </w:r>
      <w:r w:rsidR="004B7B97" w:rsidRPr="00750BC7">
        <w:rPr>
          <w:rFonts w:cs="Arial"/>
          <w:szCs w:val="24"/>
        </w:rPr>
        <w:t xml:space="preserve"> justamente nesse processo de </w:t>
      </w:r>
      <w:r w:rsidR="005F3EF7" w:rsidRPr="00750BC7">
        <w:rPr>
          <w:rFonts w:cs="Arial"/>
          <w:szCs w:val="24"/>
        </w:rPr>
        <w:t xml:space="preserve">silenciamento </w:t>
      </w:r>
      <w:r w:rsidR="004B7B97" w:rsidRPr="00750BC7">
        <w:rPr>
          <w:rFonts w:cs="Arial"/>
          <w:szCs w:val="24"/>
        </w:rPr>
        <w:t xml:space="preserve"> da sua própria história </w:t>
      </w:r>
      <w:r w:rsidR="005F3EF7" w:rsidRPr="00750BC7">
        <w:rPr>
          <w:rFonts w:cs="Arial"/>
          <w:szCs w:val="24"/>
        </w:rPr>
        <w:t xml:space="preserve">que </w:t>
      </w:r>
      <w:r w:rsidR="004B7B97" w:rsidRPr="00750BC7">
        <w:rPr>
          <w:rFonts w:cs="Arial"/>
          <w:szCs w:val="24"/>
        </w:rPr>
        <w:t>narrativas vão se</w:t>
      </w:r>
      <w:r w:rsidR="00AF238B" w:rsidRPr="00750BC7">
        <w:rPr>
          <w:rFonts w:cs="Arial"/>
          <w:szCs w:val="24"/>
        </w:rPr>
        <w:t xml:space="preserve"> fragmentando, não significa</w:t>
      </w:r>
      <w:r w:rsidR="005F3EF7" w:rsidRPr="00750BC7">
        <w:rPr>
          <w:rFonts w:cs="Arial"/>
          <w:szCs w:val="24"/>
        </w:rPr>
        <w:t xml:space="preserve">ndo </w:t>
      </w:r>
      <w:r w:rsidR="00AF238B" w:rsidRPr="00750BC7">
        <w:rPr>
          <w:rFonts w:cs="Arial"/>
          <w:szCs w:val="24"/>
        </w:rPr>
        <w:t xml:space="preserve">  a perda de sua própria história</w:t>
      </w:r>
      <w:r w:rsidR="00AF7141" w:rsidRPr="00750BC7">
        <w:rPr>
          <w:rFonts w:cs="Arial"/>
          <w:szCs w:val="24"/>
        </w:rPr>
        <w:t>,</w:t>
      </w:r>
      <w:r w:rsidR="005F3EF7" w:rsidRPr="00750BC7">
        <w:rPr>
          <w:rFonts w:cs="Arial"/>
          <w:szCs w:val="24"/>
        </w:rPr>
        <w:t xml:space="preserve"> </w:t>
      </w:r>
      <w:r w:rsidR="005F3EF7" w:rsidRPr="00750BC7">
        <w:rPr>
          <w:rFonts w:cs="Arial"/>
          <w:szCs w:val="24"/>
        </w:rPr>
        <w:lastRenderedPageBreak/>
        <w:t xml:space="preserve">mas um </w:t>
      </w:r>
      <w:r w:rsidR="00EB258D" w:rsidRPr="00750BC7">
        <w:rPr>
          <w:rFonts w:cs="Arial"/>
          <w:szCs w:val="24"/>
        </w:rPr>
        <w:t xml:space="preserve">“esquecimento” consciente, que funciona como mecanismo de defesa do próprio grupo. </w:t>
      </w:r>
    </w:p>
    <w:p w14:paraId="209516E1" w14:textId="77777777" w:rsidR="00AF238B" w:rsidRPr="00750BC7" w:rsidRDefault="00AF238B" w:rsidP="00C84A2A">
      <w:pPr>
        <w:tabs>
          <w:tab w:val="left" w:pos="567"/>
        </w:tabs>
        <w:spacing w:line="360" w:lineRule="auto"/>
        <w:ind w:right="-1"/>
        <w:jc w:val="both"/>
        <w:rPr>
          <w:rFonts w:cs="Arial"/>
          <w:szCs w:val="24"/>
        </w:rPr>
      </w:pPr>
      <w:r w:rsidRPr="00750BC7">
        <w:rPr>
          <w:rFonts w:cs="Arial"/>
          <w:szCs w:val="24"/>
        </w:rPr>
        <w:tab/>
      </w:r>
      <w:r w:rsidR="002C13BB" w:rsidRPr="00750BC7">
        <w:rPr>
          <w:rFonts w:cs="Arial"/>
          <w:szCs w:val="24"/>
        </w:rPr>
        <w:t xml:space="preserve">Contudo, a partir do momento </w:t>
      </w:r>
      <w:r w:rsidRPr="00750BC7">
        <w:rPr>
          <w:rFonts w:cs="Arial"/>
          <w:szCs w:val="24"/>
        </w:rPr>
        <w:t xml:space="preserve">em </w:t>
      </w:r>
      <w:r w:rsidR="002C13BB" w:rsidRPr="00750BC7">
        <w:rPr>
          <w:rFonts w:cs="Arial"/>
          <w:szCs w:val="24"/>
        </w:rPr>
        <w:t xml:space="preserve">que esses </w:t>
      </w:r>
      <w:r w:rsidRPr="00750BC7">
        <w:rPr>
          <w:rFonts w:cs="Arial"/>
          <w:szCs w:val="24"/>
        </w:rPr>
        <w:t>mecanismos de poder passam a afetar consideravelmente o seu modo de vida, colocando em risco a permanência e controle do território que tradicionalemente ocupam, os quilombolas passam</w:t>
      </w:r>
      <w:r w:rsidR="00CC033C" w:rsidRPr="00750BC7">
        <w:rPr>
          <w:rFonts w:cs="Arial"/>
          <w:szCs w:val="24"/>
        </w:rPr>
        <w:t xml:space="preserve"> a construir estratégias políticas para se posicionar diante dos “atos de Estado”, que em paceria com iniciativas de empresas privadas, colocam a relação desses quilombolas com o meio ambiente na condição de patologia, legitimando os deslocamentos compulsórios </w:t>
      </w:r>
      <w:r w:rsidR="00F82E4F" w:rsidRPr="00750BC7">
        <w:rPr>
          <w:rFonts w:cs="Arial"/>
          <w:szCs w:val="24"/>
        </w:rPr>
        <w:t xml:space="preserve">das áreas destinadas para fins de “conservação da natureza”. </w:t>
      </w:r>
    </w:p>
    <w:p w14:paraId="129B6BEA" w14:textId="77777777" w:rsidR="00013FE7" w:rsidRPr="00750BC7" w:rsidRDefault="00784489" w:rsidP="00C84A2A">
      <w:pPr>
        <w:tabs>
          <w:tab w:val="left" w:pos="567"/>
        </w:tabs>
        <w:spacing w:line="360" w:lineRule="auto"/>
        <w:ind w:right="-1"/>
        <w:jc w:val="both"/>
        <w:rPr>
          <w:rFonts w:cs="Arial"/>
          <w:szCs w:val="24"/>
        </w:rPr>
      </w:pPr>
      <w:r w:rsidRPr="00750BC7">
        <w:rPr>
          <w:rFonts w:cs="Arial"/>
          <w:szCs w:val="24"/>
        </w:rPr>
        <w:tab/>
      </w:r>
      <w:r w:rsidR="003E7B43" w:rsidRPr="00750BC7">
        <w:rPr>
          <w:rFonts w:cs="Arial"/>
          <w:szCs w:val="24"/>
        </w:rPr>
        <w:t>É justamente nesse momento que as narrativas referentes às suas origens tornam-se uma estratégia discursiva de afirmação identitária. É nesse sentido que Le Goff (</w:t>
      </w:r>
      <w:r w:rsidR="000838CA" w:rsidRPr="00750BC7">
        <w:rPr>
          <w:rFonts w:cs="Arial"/>
          <w:szCs w:val="24"/>
        </w:rPr>
        <w:t xml:space="preserve">1990), defende que “a memória é um elemento essencial do que costuma se chamar </w:t>
      </w:r>
      <w:r w:rsidR="000838CA" w:rsidRPr="00750BC7">
        <w:rPr>
          <w:rFonts w:cs="Arial"/>
          <w:i/>
          <w:iCs/>
          <w:szCs w:val="24"/>
        </w:rPr>
        <w:t>identidade</w:t>
      </w:r>
      <w:r w:rsidR="000838CA" w:rsidRPr="00750BC7">
        <w:rPr>
          <w:rFonts w:cs="Arial"/>
          <w:szCs w:val="24"/>
        </w:rPr>
        <w:t xml:space="preserve">, individual ou coletiva, cuja busca é uma das atividades fundamentais dos indivíduos e das sociedades de hoje, na febre e na angústia” (GOFF, </w:t>
      </w:r>
      <w:r w:rsidR="00F5396C" w:rsidRPr="00750BC7">
        <w:rPr>
          <w:rFonts w:cs="Arial"/>
          <w:szCs w:val="24"/>
        </w:rPr>
        <w:t>2003</w:t>
      </w:r>
      <w:r w:rsidR="000838CA" w:rsidRPr="00750BC7">
        <w:rPr>
          <w:rFonts w:cs="Arial"/>
          <w:szCs w:val="24"/>
        </w:rPr>
        <w:t>,p.476). Sendo assim, para esse autor, a memória coletiva configura-se como um instrumento e um objeto de poder.</w:t>
      </w:r>
    </w:p>
    <w:p w14:paraId="6F87AFFE" w14:textId="77777777" w:rsidR="00EA6253" w:rsidRPr="00750BC7" w:rsidRDefault="0067541C" w:rsidP="00C84A2A">
      <w:pPr>
        <w:tabs>
          <w:tab w:val="left" w:pos="567"/>
        </w:tabs>
        <w:spacing w:line="360" w:lineRule="auto"/>
        <w:ind w:right="-1"/>
        <w:jc w:val="both"/>
        <w:rPr>
          <w:rFonts w:cs="Arial"/>
          <w:szCs w:val="24"/>
        </w:rPr>
      </w:pPr>
      <w:r w:rsidRPr="00750BC7">
        <w:rPr>
          <w:rFonts w:cs="Arial"/>
          <w:szCs w:val="24"/>
        </w:rPr>
        <w:tab/>
      </w:r>
      <w:r w:rsidR="00EA6253" w:rsidRPr="00750BC7">
        <w:rPr>
          <w:rFonts w:cs="Arial"/>
          <w:szCs w:val="24"/>
        </w:rPr>
        <w:t>Ao investigar o processo de formação dos quilombos no rio Andirá, Amazonas, Ranciaro (2016)</w:t>
      </w:r>
      <w:r w:rsidRPr="00750BC7">
        <w:rPr>
          <w:rFonts w:cs="Arial"/>
          <w:szCs w:val="24"/>
        </w:rPr>
        <w:t xml:space="preserve"> parte da premissa de que a memória coletiva configura-se como eixo central do processo de construção identitária daqueles grupos que compõe os cinco quilombos naquele rio, situado no município de Barreirinha/Amazonas, cuja referência é um ex-escravo de nome Benedito Rodrigues da Costa, considerado pelos </w:t>
      </w:r>
      <w:r w:rsidR="00C46E10" w:rsidRPr="00750BC7">
        <w:rPr>
          <w:rFonts w:cs="Arial"/>
          <w:szCs w:val="24"/>
        </w:rPr>
        <w:t>quilombolas do Andirá</w:t>
      </w:r>
      <w:r w:rsidRPr="00750BC7">
        <w:rPr>
          <w:rFonts w:cs="Arial"/>
          <w:szCs w:val="24"/>
        </w:rPr>
        <w:t xml:space="preserve"> como o primeiro quilombola a chegar naquelas terras.</w:t>
      </w:r>
      <w:r w:rsidR="00704B1A" w:rsidRPr="00750BC7">
        <w:rPr>
          <w:rFonts w:cs="Arial"/>
          <w:szCs w:val="24"/>
        </w:rPr>
        <w:t xml:space="preserve"> </w:t>
      </w:r>
    </w:p>
    <w:p w14:paraId="43AC8FCB" w14:textId="74DA34E6" w:rsidR="009E4460" w:rsidRPr="00750BC7" w:rsidRDefault="008E597B" w:rsidP="00C84A2A">
      <w:pPr>
        <w:tabs>
          <w:tab w:val="left" w:pos="567"/>
          <w:tab w:val="left" w:pos="2268"/>
        </w:tabs>
        <w:spacing w:line="360" w:lineRule="auto"/>
        <w:ind w:right="-1"/>
        <w:jc w:val="both"/>
        <w:rPr>
          <w:rFonts w:cs="Arial"/>
          <w:szCs w:val="24"/>
        </w:rPr>
      </w:pPr>
      <w:r w:rsidRPr="00750BC7">
        <w:rPr>
          <w:rFonts w:cs="Arial"/>
          <w:szCs w:val="24"/>
        </w:rPr>
        <w:tab/>
        <w:t xml:space="preserve">Sobre </w:t>
      </w:r>
      <w:r w:rsidR="0020585B" w:rsidRPr="00750BC7">
        <w:rPr>
          <w:rFonts w:cs="Arial"/>
          <w:szCs w:val="24"/>
        </w:rPr>
        <w:t>a distribuição espacial das famílias no</w:t>
      </w:r>
      <w:r w:rsidR="0032401A" w:rsidRPr="00750BC7">
        <w:rPr>
          <w:rFonts w:cs="Arial"/>
          <w:szCs w:val="24"/>
        </w:rPr>
        <w:t xml:space="preserve"> rio</w:t>
      </w:r>
      <w:r w:rsidR="0020585B" w:rsidRPr="00750BC7">
        <w:rPr>
          <w:rFonts w:cs="Arial"/>
          <w:szCs w:val="24"/>
        </w:rPr>
        <w:t xml:space="preserve"> Trombetas, Farias Junior (2016) identifica que os elos de parentesco não estão relacionados a consanguínidade</w:t>
      </w:r>
      <w:r w:rsidR="000838CA" w:rsidRPr="00750BC7">
        <w:rPr>
          <w:rFonts w:cs="Arial"/>
          <w:szCs w:val="24"/>
        </w:rPr>
        <w:t xml:space="preserve"> como se pensa no senso comum, </w:t>
      </w:r>
      <w:r w:rsidR="0020585B" w:rsidRPr="00750BC7">
        <w:rPr>
          <w:rFonts w:cs="Arial"/>
          <w:szCs w:val="24"/>
        </w:rPr>
        <w:t xml:space="preserve">segundo esse antropólogo, </w:t>
      </w:r>
      <w:r w:rsidR="009F59CB" w:rsidRPr="00750BC7">
        <w:rPr>
          <w:rFonts w:cs="Arial"/>
          <w:szCs w:val="24"/>
        </w:rPr>
        <w:t xml:space="preserve">é em termos territoriais que o parentesco é expresso, ou seja, a identificação das famílias é organizada a partir </w:t>
      </w:r>
      <w:r w:rsidR="00887DE5" w:rsidRPr="00750BC7">
        <w:rPr>
          <w:rFonts w:cs="Arial"/>
          <w:szCs w:val="24"/>
        </w:rPr>
        <w:t xml:space="preserve">dos lugares onde vivem ou viveram, como no caso da família Macaxeira que carrega o nome do lago onde nasceu e cresceu o patriarca dos quilombolas que atualmente compõe o quilombo Jamari. </w:t>
      </w:r>
      <w:r w:rsidR="005C637E" w:rsidRPr="00750BC7">
        <w:rPr>
          <w:rFonts w:cs="Arial"/>
          <w:szCs w:val="24"/>
        </w:rPr>
        <w:t>A esse respeito Ranciaro (2016,p.59),   assevera que a memória coletiva tanto  funda a identidade do grupo, como o espaço que foi sendo conquistado desde o seu fundador.</w:t>
      </w:r>
      <w:r w:rsidR="00631F1F" w:rsidRPr="00750BC7">
        <w:rPr>
          <w:rFonts w:cs="Arial"/>
          <w:szCs w:val="24"/>
        </w:rPr>
        <w:tab/>
      </w:r>
    </w:p>
    <w:p w14:paraId="6079890C" w14:textId="764AE23D" w:rsidR="00167D93" w:rsidRPr="00750BC7" w:rsidRDefault="004D22C6" w:rsidP="00C84A2A">
      <w:pPr>
        <w:tabs>
          <w:tab w:val="left" w:pos="567"/>
          <w:tab w:val="left" w:pos="2268"/>
        </w:tabs>
        <w:spacing w:line="360" w:lineRule="auto"/>
        <w:ind w:right="-1"/>
        <w:jc w:val="both"/>
        <w:rPr>
          <w:rFonts w:cs="Arial"/>
          <w:szCs w:val="24"/>
        </w:rPr>
      </w:pPr>
      <w:r w:rsidRPr="00750BC7">
        <w:rPr>
          <w:rFonts w:cs="Arial"/>
          <w:szCs w:val="24"/>
        </w:rPr>
        <w:tab/>
      </w:r>
      <w:r w:rsidR="00CB618B" w:rsidRPr="00750BC7">
        <w:rPr>
          <w:rFonts w:cs="Arial"/>
          <w:szCs w:val="24"/>
        </w:rPr>
        <w:t xml:space="preserve">Identificado como fundador do quilombo Jamari, </w:t>
      </w:r>
      <w:r w:rsidR="0032401A" w:rsidRPr="00750BC7">
        <w:rPr>
          <w:rFonts w:cs="Arial"/>
          <w:szCs w:val="24"/>
        </w:rPr>
        <w:t xml:space="preserve">o senhor Antônio Pereira de Jesus, o Macaxeira, falecido em 1997 </w:t>
      </w:r>
      <w:r w:rsidR="00CB618B" w:rsidRPr="00750BC7">
        <w:rPr>
          <w:rFonts w:cs="Arial"/>
          <w:szCs w:val="24"/>
        </w:rPr>
        <w:t xml:space="preserve">casou-se  com a senhora </w:t>
      </w:r>
      <w:r w:rsidR="0032401A" w:rsidRPr="00750BC7">
        <w:rPr>
          <w:rFonts w:cs="Arial"/>
          <w:szCs w:val="24"/>
        </w:rPr>
        <w:t>Cacilda Pereira dos Santos.</w:t>
      </w:r>
      <w:r w:rsidR="00CB618B" w:rsidRPr="00750BC7">
        <w:rPr>
          <w:rFonts w:cs="Arial"/>
          <w:szCs w:val="24"/>
        </w:rPr>
        <w:t xml:space="preserve">Conforme pode ser anallisado no Mapa Genealógico da família fundoador do </w:t>
      </w:r>
      <w:r w:rsidR="00CB618B" w:rsidRPr="00750BC7">
        <w:rPr>
          <w:rFonts w:cs="Arial"/>
          <w:szCs w:val="24"/>
        </w:rPr>
        <w:lastRenderedPageBreak/>
        <w:t>quilombo Jamari, d</w:t>
      </w:r>
      <w:r w:rsidR="00715415" w:rsidRPr="00750BC7">
        <w:rPr>
          <w:rFonts w:cs="Arial"/>
          <w:szCs w:val="24"/>
        </w:rPr>
        <w:t xml:space="preserve">essa união nasceram </w:t>
      </w:r>
      <w:r w:rsidR="00631F1F" w:rsidRPr="00750BC7">
        <w:rPr>
          <w:rFonts w:cs="Arial"/>
          <w:szCs w:val="24"/>
        </w:rPr>
        <w:t xml:space="preserve">oito filhos, sendo cinco homens e três mulheres, são eles: Lucas </w:t>
      </w:r>
      <w:r w:rsidR="00631F1F" w:rsidRPr="00750BC7">
        <w:rPr>
          <w:rFonts w:cs="Arial"/>
          <w:i/>
          <w:iCs/>
          <w:szCs w:val="24"/>
        </w:rPr>
        <w:t>(in memóriam</w:t>
      </w:r>
      <w:r w:rsidR="00631F1F" w:rsidRPr="00750BC7">
        <w:rPr>
          <w:rFonts w:cs="Arial"/>
          <w:szCs w:val="24"/>
        </w:rPr>
        <w:t>), Benedito (</w:t>
      </w:r>
      <w:r w:rsidR="00631F1F" w:rsidRPr="00750BC7">
        <w:rPr>
          <w:rFonts w:cs="Arial"/>
          <w:i/>
          <w:iCs/>
          <w:szCs w:val="24"/>
        </w:rPr>
        <w:t>in memóriam</w:t>
      </w:r>
      <w:r w:rsidR="00631F1F" w:rsidRPr="00750BC7">
        <w:rPr>
          <w:rFonts w:cs="Arial"/>
          <w:szCs w:val="24"/>
        </w:rPr>
        <w:t>), Alcendino, Durvalino, Raimundo Antônio (Antônico), Miliana (Maria), Analzira e Antônia.</w:t>
      </w:r>
      <w:r w:rsidR="00A36EA0" w:rsidRPr="00750BC7">
        <w:rPr>
          <w:rFonts w:cs="Arial"/>
          <w:szCs w:val="24"/>
        </w:rPr>
        <w:t xml:space="preserve"> </w:t>
      </w:r>
      <w:r w:rsidR="0032401A" w:rsidRPr="00750BC7">
        <w:rPr>
          <w:rFonts w:cs="Arial"/>
          <w:szCs w:val="24"/>
        </w:rPr>
        <w:t xml:space="preserve"> Lucas, o filho caçula </w:t>
      </w:r>
      <w:r w:rsidR="002B3EB8" w:rsidRPr="00750BC7">
        <w:rPr>
          <w:rFonts w:cs="Arial"/>
          <w:szCs w:val="24"/>
        </w:rPr>
        <w:t xml:space="preserve">morreu tragicamente afogado antes de formar família, Benedito casou-se com Maria Neide da família Fernades moradores do lago do Moura, Neide veio morar no Jamari com o esposo, juntos tiveram </w:t>
      </w:r>
      <w:r w:rsidR="00A003BF" w:rsidRPr="00750BC7">
        <w:rPr>
          <w:rFonts w:cs="Arial"/>
          <w:szCs w:val="24"/>
        </w:rPr>
        <w:t>nove filhos; Antônia casou-se com José do Carmo Rocha, com quem teve seis filhos, Antônia sempre morou ao lado do pai, quando a mãe faleceu, seu Antônio passou a residir com a filha; Alcedino firmou união com Maria José dos Santos, moradora do quilombo Boa Vista, o casal reside na mesma comunidade de origem da esposa, juntos tiveram um casal de filhos; Durvalino casou-se com Amélia</w:t>
      </w:r>
      <w:r w:rsidR="00802A19" w:rsidRPr="00750BC7">
        <w:rPr>
          <w:rFonts w:cs="Arial"/>
          <w:szCs w:val="24"/>
        </w:rPr>
        <w:t>, com quem teve sete filhos, por muito tempo Durvalino e a esposa viveram no Jamari, com o tempo passaram a residir na comunidade Boa Vista; Antônico casou-se com Marcilene dos Santos, membro de uma família da comunidade Boa Vista,  dessa união nasceram cinco filhas, o casal optou em morar ao lado da família da esposa; Miliana casou -se com Osmarino Gualberto de Oliveira, oriundo de uma família que vivia nos lagos Juquiri e Palhal, onde há o “lugar dos Gualberto”, com nove filhos, o casal viveu até a morte do esposo (2018) na Comunidade Palhal Grande</w:t>
      </w:r>
      <w:r w:rsidR="00F44D7C" w:rsidRPr="00750BC7">
        <w:rPr>
          <w:rFonts w:cs="Arial"/>
          <w:szCs w:val="24"/>
        </w:rPr>
        <w:t>, vizinha ao Jamari; Analzira casou- se com o irmão da esposa de Benedito, o senhor Damião Cordeiro Fernandes, pais de oito filhos, esse casal por muito tempo viveu no quilombo Jamari, a partir da construção do quilombo Curuçá, mudaram para aquele território onde vivem até os dias atuais.</w:t>
      </w:r>
      <w:r w:rsidR="005221EF" w:rsidRPr="00750BC7">
        <w:rPr>
          <w:rFonts w:cs="Arial"/>
          <w:szCs w:val="24"/>
        </w:rPr>
        <w:t xml:space="preserve"> A figura abaixo representa o mapa genealógico da família Pereira. </w:t>
      </w:r>
    </w:p>
    <w:p w14:paraId="318B7EC2" w14:textId="77777777" w:rsidR="00167D93" w:rsidRPr="00750BC7" w:rsidRDefault="00167D93" w:rsidP="00C84A2A">
      <w:pPr>
        <w:tabs>
          <w:tab w:val="left" w:pos="567"/>
          <w:tab w:val="left" w:pos="2268"/>
        </w:tabs>
        <w:spacing w:line="360" w:lineRule="auto"/>
        <w:ind w:right="-1"/>
        <w:jc w:val="both"/>
        <w:rPr>
          <w:rFonts w:cs="Arial"/>
          <w:szCs w:val="24"/>
        </w:rPr>
      </w:pPr>
    </w:p>
    <w:p w14:paraId="4F8A9372" w14:textId="77777777" w:rsidR="00167D93" w:rsidRPr="00750BC7" w:rsidRDefault="00167D93" w:rsidP="00C84A2A">
      <w:pPr>
        <w:tabs>
          <w:tab w:val="left" w:pos="567"/>
          <w:tab w:val="left" w:pos="2268"/>
        </w:tabs>
        <w:spacing w:line="360" w:lineRule="auto"/>
        <w:ind w:right="-1"/>
        <w:jc w:val="both"/>
        <w:rPr>
          <w:rFonts w:cs="Arial"/>
          <w:szCs w:val="24"/>
        </w:rPr>
      </w:pPr>
    </w:p>
    <w:p w14:paraId="12475462" w14:textId="77777777" w:rsidR="00167D93" w:rsidRPr="00750BC7" w:rsidRDefault="00167D93" w:rsidP="00C84A2A">
      <w:pPr>
        <w:tabs>
          <w:tab w:val="left" w:pos="567"/>
          <w:tab w:val="left" w:pos="2268"/>
        </w:tabs>
        <w:spacing w:line="360" w:lineRule="auto"/>
        <w:ind w:right="-1"/>
        <w:jc w:val="both"/>
        <w:rPr>
          <w:rFonts w:cs="Arial"/>
          <w:szCs w:val="24"/>
        </w:rPr>
      </w:pPr>
    </w:p>
    <w:p w14:paraId="557CF084" w14:textId="77777777" w:rsidR="00167D93" w:rsidRPr="00750BC7" w:rsidRDefault="00167D93" w:rsidP="00C84A2A">
      <w:pPr>
        <w:tabs>
          <w:tab w:val="left" w:pos="567"/>
          <w:tab w:val="left" w:pos="2268"/>
        </w:tabs>
        <w:spacing w:line="360" w:lineRule="auto"/>
        <w:ind w:right="-1"/>
        <w:jc w:val="both"/>
        <w:rPr>
          <w:rFonts w:cs="Arial"/>
          <w:szCs w:val="24"/>
        </w:rPr>
      </w:pPr>
    </w:p>
    <w:p w14:paraId="3523EBA5" w14:textId="77777777" w:rsidR="00167D93" w:rsidRPr="00750BC7" w:rsidRDefault="00167D93" w:rsidP="00C84A2A">
      <w:pPr>
        <w:tabs>
          <w:tab w:val="left" w:pos="567"/>
          <w:tab w:val="left" w:pos="2268"/>
        </w:tabs>
        <w:spacing w:line="360" w:lineRule="auto"/>
        <w:ind w:right="-1"/>
        <w:jc w:val="both"/>
        <w:rPr>
          <w:rFonts w:cs="Arial"/>
          <w:szCs w:val="24"/>
        </w:rPr>
      </w:pPr>
    </w:p>
    <w:p w14:paraId="3E13DDCD" w14:textId="77777777" w:rsidR="00167D93" w:rsidRPr="00750BC7" w:rsidRDefault="00167D93" w:rsidP="00C84A2A">
      <w:pPr>
        <w:tabs>
          <w:tab w:val="left" w:pos="567"/>
          <w:tab w:val="left" w:pos="2268"/>
        </w:tabs>
        <w:spacing w:line="360" w:lineRule="auto"/>
        <w:ind w:right="-1"/>
        <w:jc w:val="both"/>
        <w:rPr>
          <w:rFonts w:cs="Arial"/>
          <w:szCs w:val="24"/>
        </w:rPr>
      </w:pPr>
    </w:p>
    <w:p w14:paraId="1B30D88B" w14:textId="77777777" w:rsidR="00167D93" w:rsidRPr="00750BC7" w:rsidRDefault="00167D93" w:rsidP="00C84A2A">
      <w:pPr>
        <w:tabs>
          <w:tab w:val="left" w:pos="567"/>
          <w:tab w:val="left" w:pos="2268"/>
        </w:tabs>
        <w:spacing w:line="360" w:lineRule="auto"/>
        <w:ind w:right="-1"/>
        <w:jc w:val="both"/>
        <w:rPr>
          <w:rFonts w:cs="Arial"/>
          <w:szCs w:val="24"/>
        </w:rPr>
      </w:pPr>
    </w:p>
    <w:p w14:paraId="3BF00285" w14:textId="6AB5EC1D" w:rsidR="00167D93" w:rsidRPr="00750BC7" w:rsidRDefault="00167D93" w:rsidP="00C84A2A">
      <w:pPr>
        <w:tabs>
          <w:tab w:val="left" w:pos="567"/>
          <w:tab w:val="left" w:pos="2268"/>
        </w:tabs>
        <w:spacing w:line="360" w:lineRule="auto"/>
        <w:ind w:right="-1"/>
        <w:jc w:val="both"/>
        <w:rPr>
          <w:rFonts w:cs="Arial"/>
          <w:szCs w:val="24"/>
        </w:rPr>
      </w:pPr>
    </w:p>
    <w:p w14:paraId="019D80BC" w14:textId="77777777" w:rsidR="006C7584" w:rsidRPr="00750BC7" w:rsidRDefault="006C7584" w:rsidP="00C84A2A">
      <w:pPr>
        <w:tabs>
          <w:tab w:val="left" w:pos="567"/>
          <w:tab w:val="left" w:pos="2268"/>
        </w:tabs>
        <w:spacing w:line="360" w:lineRule="auto"/>
        <w:ind w:right="-1"/>
        <w:jc w:val="both"/>
        <w:rPr>
          <w:rFonts w:cs="Arial"/>
          <w:szCs w:val="24"/>
        </w:rPr>
        <w:sectPr w:rsidR="006C7584" w:rsidRPr="00750BC7" w:rsidSect="001F7800">
          <w:headerReference w:type="default" r:id="rId20"/>
          <w:pgSz w:w="11906" w:h="16838"/>
          <w:pgMar w:top="1701" w:right="1133" w:bottom="1134" w:left="1701" w:header="709" w:footer="709" w:gutter="0"/>
          <w:pgNumType w:start="1"/>
          <w:cols w:space="708"/>
          <w:docGrid w:linePitch="360"/>
        </w:sectPr>
      </w:pPr>
    </w:p>
    <w:p w14:paraId="12606CAA" w14:textId="603009A5" w:rsidR="006C7584" w:rsidRPr="00750BC7" w:rsidRDefault="00940834" w:rsidP="00C84A2A">
      <w:pPr>
        <w:ind w:right="-1"/>
        <w:rPr>
          <w:rFonts w:cs="Arial"/>
          <w:b/>
          <w:bCs/>
          <w:noProof/>
          <w:sz w:val="20"/>
          <w:szCs w:val="20"/>
          <w:lang w:val="pt-BR"/>
        </w:rPr>
      </w:pPr>
      <w:r w:rsidRPr="00750BC7">
        <w:rPr>
          <w:rFonts w:cs="Arial"/>
          <w:noProof/>
          <w:lang w:val="pt-BR" w:eastAsia="pt-BR"/>
        </w:rPr>
        <w:lastRenderedPageBreak/>
        <mc:AlternateContent>
          <mc:Choice Requires="wps">
            <w:drawing>
              <wp:anchor distT="0" distB="0" distL="114300" distR="114300" simplePos="0" relativeHeight="251701760" behindDoc="0" locked="0" layoutInCell="1" allowOverlap="1" wp14:anchorId="5E78A634" wp14:editId="29357EEA">
                <wp:simplePos x="0" y="0"/>
                <wp:positionH relativeFrom="page">
                  <wp:align>center</wp:align>
                </wp:positionH>
                <wp:positionV relativeFrom="paragraph">
                  <wp:posOffset>-238125</wp:posOffset>
                </wp:positionV>
                <wp:extent cx="9959975" cy="635"/>
                <wp:effectExtent l="0" t="0" r="3175" b="6350"/>
                <wp:wrapNone/>
                <wp:docPr id="15" name="Caixa de Texto 15"/>
                <wp:cNvGraphicFramePr/>
                <a:graphic xmlns:a="http://schemas.openxmlformats.org/drawingml/2006/main">
                  <a:graphicData uri="http://schemas.microsoft.com/office/word/2010/wordprocessingShape">
                    <wps:wsp>
                      <wps:cNvSpPr txBox="1"/>
                      <wps:spPr>
                        <a:xfrm>
                          <a:off x="0" y="0"/>
                          <a:ext cx="9959975" cy="635"/>
                        </a:xfrm>
                        <a:prstGeom prst="rect">
                          <a:avLst/>
                        </a:prstGeom>
                        <a:solidFill>
                          <a:prstClr val="white"/>
                        </a:solidFill>
                        <a:ln>
                          <a:noFill/>
                        </a:ln>
                      </wps:spPr>
                      <wps:txbx>
                        <w:txbxContent>
                          <w:p w14:paraId="12FF5C23" w14:textId="71C1E879" w:rsidR="003B4D33" w:rsidRPr="00F037F9" w:rsidRDefault="003B4D33" w:rsidP="00F037F9">
                            <w:pPr>
                              <w:pStyle w:val="Textodenotaderodap"/>
                              <w:jc w:val="center"/>
                              <w:rPr>
                                <w:noProof/>
                              </w:rPr>
                            </w:pPr>
                            <w:bookmarkStart w:id="31" w:name="_Toc30002642"/>
                            <w:r w:rsidRPr="00F037F9">
                              <w:t xml:space="preserve">Figura </w:t>
                            </w:r>
                            <w:r w:rsidR="008E4520">
                              <w:fldChar w:fldCharType="begin"/>
                            </w:r>
                            <w:r w:rsidR="008E4520">
                              <w:instrText xml:space="preserve"> SEQ Figura \* ARABIC </w:instrText>
                            </w:r>
                            <w:r w:rsidR="008E4520">
                              <w:fldChar w:fldCharType="separate"/>
                            </w:r>
                            <w:r w:rsidR="00351FC7">
                              <w:rPr>
                                <w:noProof/>
                              </w:rPr>
                              <w:t>5</w:t>
                            </w:r>
                            <w:r w:rsidR="008E4520">
                              <w:fldChar w:fldCharType="end"/>
                            </w:r>
                            <w:r w:rsidR="0062593E">
                              <w:t xml:space="preserve">: </w:t>
                            </w:r>
                            <w:r w:rsidRPr="00F037F9">
                              <w:t>Mapa Genealogico da familia Pereira</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78A634" id="Caixa de Texto 15" o:spid="_x0000_s1032" type="#_x0000_t202" style="position:absolute;margin-left:0;margin-top:-18.75pt;width:784.25pt;height:.05pt;z-index:25170176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" stroked="f">
                <v:textbox style="mso-fit-shape-to-text:t" inset="0,0,0,0">
                  <w:txbxContent>
                    <w:p w14:paraId="12FF5C23" w14:textId="71C1E879" w:rsidR="003B4D33" w:rsidRPr="00F037F9" w:rsidRDefault="003B4D33" w:rsidP="00F037F9">
                      <w:pPr>
                        <w:pStyle w:val="Textodenotaderodap"/>
                        <w:jc w:val="center"/>
                        <w:rPr>
                          <w:noProof/>
                        </w:rPr>
                      </w:pPr>
                      <w:bookmarkStart w:id="32" w:name="_Toc30002642"/>
                      <w:r w:rsidRPr="00F037F9">
                        <w:t xml:space="preserve">Figura </w:t>
                      </w:r>
                      <w:r w:rsidR="008E4520">
                        <w:fldChar w:fldCharType="begin"/>
                      </w:r>
                      <w:r w:rsidR="008E4520">
                        <w:instrText xml:space="preserve"> SEQ Figura \* ARABIC </w:instrText>
                      </w:r>
                      <w:r w:rsidR="008E4520">
                        <w:fldChar w:fldCharType="separate"/>
                      </w:r>
                      <w:r w:rsidR="00351FC7">
                        <w:rPr>
                          <w:noProof/>
                        </w:rPr>
                        <w:t>5</w:t>
                      </w:r>
                      <w:r w:rsidR="008E4520">
                        <w:fldChar w:fldCharType="end"/>
                      </w:r>
                      <w:r w:rsidR="0062593E">
                        <w:t xml:space="preserve">: </w:t>
                      </w:r>
                      <w:r w:rsidRPr="00F037F9">
                        <w:t>Mapa Genealogico da familia Pereira</w:t>
                      </w:r>
                      <w:bookmarkEnd w:id="32"/>
                    </w:p>
                  </w:txbxContent>
                </v:textbox>
                <w10:wrap anchorx="page"/>
              </v:shape>
            </w:pict>
          </mc:Fallback>
        </mc:AlternateContent>
      </w:r>
      <w:r w:rsidRPr="00750BC7">
        <w:rPr>
          <w:rFonts w:cs="Arial"/>
          <w:noProof/>
          <w:lang w:val="pt-BR" w:eastAsia="pt-BR"/>
        </w:rPr>
        <w:drawing>
          <wp:anchor distT="0" distB="0" distL="114300" distR="114300" simplePos="0" relativeHeight="251696640" behindDoc="0" locked="0" layoutInCell="1" allowOverlap="1" wp14:anchorId="44229B99" wp14:editId="685F9777">
            <wp:simplePos x="0" y="0"/>
            <wp:positionH relativeFrom="page">
              <wp:posOffset>371475</wp:posOffset>
            </wp:positionH>
            <wp:positionV relativeFrom="paragraph">
              <wp:posOffset>5715</wp:posOffset>
            </wp:positionV>
            <wp:extent cx="9958229" cy="5734050"/>
            <wp:effectExtent l="0" t="0" r="508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60455" cy="5735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37F9" w:rsidRPr="00750BC7">
        <w:rPr>
          <w:rFonts w:cs="Arial"/>
          <w:noProof/>
          <w:lang w:val="pt-BR" w:eastAsia="pt-BR"/>
        </w:rPr>
        <mc:AlternateContent>
          <mc:Choice Requires="wps">
            <w:drawing>
              <wp:anchor distT="0" distB="0" distL="114300" distR="114300" simplePos="0" relativeHeight="251698688" behindDoc="0" locked="0" layoutInCell="1" allowOverlap="1" wp14:anchorId="25245623" wp14:editId="7C08B2F5">
                <wp:simplePos x="0" y="0"/>
                <wp:positionH relativeFrom="column">
                  <wp:posOffset>-711835</wp:posOffset>
                </wp:positionH>
                <wp:positionV relativeFrom="paragraph">
                  <wp:posOffset>5800725</wp:posOffset>
                </wp:positionV>
                <wp:extent cx="9959975" cy="635"/>
                <wp:effectExtent l="0" t="0" r="0" b="0"/>
                <wp:wrapNone/>
                <wp:docPr id="17" name="Caixa de Texto 17"/>
                <wp:cNvGraphicFramePr/>
                <a:graphic xmlns:a="http://schemas.openxmlformats.org/drawingml/2006/main">
                  <a:graphicData uri="http://schemas.microsoft.com/office/word/2010/wordprocessingShape">
                    <wps:wsp>
                      <wps:cNvSpPr txBox="1"/>
                      <wps:spPr>
                        <a:xfrm>
                          <a:off x="0" y="0"/>
                          <a:ext cx="9959975" cy="635"/>
                        </a:xfrm>
                        <a:prstGeom prst="rect">
                          <a:avLst/>
                        </a:prstGeom>
                        <a:solidFill>
                          <a:prstClr val="white"/>
                        </a:solidFill>
                        <a:ln>
                          <a:noFill/>
                        </a:ln>
                      </wps:spPr>
                      <wps:txbx>
                        <w:txbxContent>
                          <w:p w14:paraId="5F1E4CE4" w14:textId="39C1A9DB" w:rsidR="003B4D33" w:rsidRPr="00F037F9" w:rsidRDefault="003B4D33" w:rsidP="00F037F9">
                            <w:pPr>
                              <w:pStyle w:val="Legenda"/>
                              <w:jc w:val="center"/>
                              <w:rPr>
                                <w:noProof/>
                                <w:color w:val="auto"/>
                              </w:rPr>
                            </w:pPr>
                            <w:r w:rsidRPr="00F037F9">
                              <w:rPr>
                                <w:color w:val="auto"/>
                              </w:rPr>
                              <w:t>F</w:t>
                            </w:r>
                            <w:r>
                              <w:rPr>
                                <w:color w:val="auto"/>
                              </w:rPr>
                              <w:t xml:space="preserve">onte: </w:t>
                            </w:r>
                            <w:r>
                              <w:rPr>
                                <w:color w:val="auto"/>
                              </w:rPr>
                              <w:t>a autora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245623" id="Caixa de Texto 17" o:spid="_x0000_s1033" type="#_x0000_t202" style="position:absolute;margin-left:-56.05pt;margin-top:456.75pt;width:784.25pt;height:.0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" stroked="f">
                <v:textbox style="mso-fit-shape-to-text:t" inset="0,0,0,0">
                  <w:txbxContent>
                    <w:p w14:paraId="5F1E4CE4" w14:textId="39C1A9DB" w:rsidR="003B4D33" w:rsidRPr="00F037F9" w:rsidRDefault="003B4D33" w:rsidP="00F037F9">
                      <w:pPr>
                        <w:pStyle w:val="Legenda"/>
                        <w:jc w:val="center"/>
                        <w:rPr>
                          <w:noProof/>
                          <w:color w:val="auto"/>
                        </w:rPr>
                      </w:pPr>
                      <w:r w:rsidRPr="00F037F9">
                        <w:rPr>
                          <w:color w:val="auto"/>
                        </w:rPr>
                        <w:t>F</w:t>
                      </w:r>
                      <w:r>
                        <w:rPr>
                          <w:color w:val="auto"/>
                        </w:rPr>
                        <w:t xml:space="preserve">onte: </w:t>
                      </w:r>
                      <w:r>
                        <w:rPr>
                          <w:color w:val="auto"/>
                        </w:rPr>
                        <w:t>a autora</w:t>
                      </w:r>
                    </w:p>
                  </w:txbxContent>
                </v:textbox>
              </v:shape>
            </w:pict>
          </mc:Fallback>
        </mc:AlternateContent>
      </w:r>
    </w:p>
    <w:p w14:paraId="18356A5D" w14:textId="0AB8E433" w:rsidR="006C7584" w:rsidRPr="00750BC7" w:rsidRDefault="006C7584" w:rsidP="00C84A2A">
      <w:pPr>
        <w:ind w:right="-1"/>
        <w:rPr>
          <w:rFonts w:cs="Arial"/>
        </w:rPr>
      </w:pPr>
    </w:p>
    <w:p w14:paraId="543E1E08" w14:textId="586F8993" w:rsidR="00167D93" w:rsidRPr="00750BC7" w:rsidRDefault="00783922" w:rsidP="00C84A2A">
      <w:pPr>
        <w:tabs>
          <w:tab w:val="left" w:pos="6541"/>
        </w:tabs>
        <w:ind w:right="-1"/>
        <w:rPr>
          <w:rFonts w:cs="Arial"/>
        </w:rPr>
      </w:pPr>
      <w:r w:rsidRPr="00750BC7">
        <w:rPr>
          <w:rFonts w:cs="Arial"/>
        </w:rPr>
        <w:tab/>
      </w:r>
    </w:p>
    <w:p w14:paraId="6E12E97D" w14:textId="184C29FE" w:rsidR="00CB618B" w:rsidRPr="00750BC7" w:rsidRDefault="00CB618B" w:rsidP="00C84A2A">
      <w:pPr>
        <w:tabs>
          <w:tab w:val="left" w:pos="567"/>
          <w:tab w:val="left" w:pos="2268"/>
        </w:tabs>
        <w:spacing w:line="360" w:lineRule="auto"/>
        <w:ind w:right="-1"/>
        <w:jc w:val="both"/>
        <w:rPr>
          <w:rFonts w:cs="Arial"/>
          <w:szCs w:val="24"/>
        </w:rPr>
      </w:pPr>
    </w:p>
    <w:p w14:paraId="66945AFE" w14:textId="0E27E36E" w:rsidR="00CB618B" w:rsidRPr="00750BC7" w:rsidRDefault="00CB618B" w:rsidP="00C84A2A">
      <w:pPr>
        <w:tabs>
          <w:tab w:val="left" w:pos="567"/>
          <w:tab w:val="left" w:pos="2268"/>
        </w:tabs>
        <w:spacing w:line="360" w:lineRule="auto"/>
        <w:ind w:right="-1"/>
        <w:jc w:val="both"/>
        <w:rPr>
          <w:rFonts w:cs="Arial"/>
          <w:szCs w:val="24"/>
        </w:rPr>
      </w:pPr>
    </w:p>
    <w:p w14:paraId="6473A268" w14:textId="0E0F4552" w:rsidR="00CB618B" w:rsidRPr="00750BC7" w:rsidRDefault="00CB618B" w:rsidP="00C84A2A">
      <w:pPr>
        <w:tabs>
          <w:tab w:val="left" w:pos="567"/>
          <w:tab w:val="left" w:pos="2268"/>
        </w:tabs>
        <w:spacing w:line="360" w:lineRule="auto"/>
        <w:ind w:right="-1"/>
        <w:jc w:val="both"/>
        <w:rPr>
          <w:rFonts w:cs="Arial"/>
          <w:szCs w:val="24"/>
        </w:rPr>
      </w:pPr>
    </w:p>
    <w:p w14:paraId="432A4B58" w14:textId="1D6A1168" w:rsidR="00CB618B" w:rsidRPr="00750BC7" w:rsidRDefault="00CB618B" w:rsidP="00C84A2A">
      <w:pPr>
        <w:tabs>
          <w:tab w:val="left" w:pos="567"/>
          <w:tab w:val="left" w:pos="2268"/>
        </w:tabs>
        <w:spacing w:line="360" w:lineRule="auto"/>
        <w:ind w:right="-1"/>
        <w:jc w:val="both"/>
        <w:rPr>
          <w:rFonts w:cs="Arial"/>
          <w:szCs w:val="24"/>
        </w:rPr>
      </w:pPr>
    </w:p>
    <w:p w14:paraId="48994775" w14:textId="68A4EC94" w:rsidR="00CB618B" w:rsidRPr="00750BC7" w:rsidRDefault="00CB618B" w:rsidP="00C84A2A">
      <w:pPr>
        <w:tabs>
          <w:tab w:val="left" w:pos="567"/>
          <w:tab w:val="left" w:pos="2268"/>
        </w:tabs>
        <w:spacing w:line="360" w:lineRule="auto"/>
        <w:ind w:right="-1"/>
        <w:jc w:val="both"/>
        <w:rPr>
          <w:rFonts w:cs="Arial"/>
          <w:szCs w:val="24"/>
        </w:rPr>
      </w:pPr>
    </w:p>
    <w:p w14:paraId="3B574133" w14:textId="4693026C" w:rsidR="006C7584" w:rsidRPr="00750BC7" w:rsidRDefault="006C7584" w:rsidP="00C84A2A">
      <w:pPr>
        <w:tabs>
          <w:tab w:val="left" w:pos="10157"/>
        </w:tabs>
        <w:spacing w:line="360" w:lineRule="auto"/>
        <w:ind w:right="-1"/>
        <w:jc w:val="both"/>
        <w:rPr>
          <w:rFonts w:cs="Arial"/>
          <w:szCs w:val="24"/>
        </w:rPr>
        <w:sectPr w:rsidR="006C7584" w:rsidRPr="00750BC7" w:rsidSect="00F971C0">
          <w:pgSz w:w="16838" w:h="11906" w:orient="landscape"/>
          <w:pgMar w:top="1701" w:right="1134" w:bottom="1134" w:left="1701" w:header="709" w:footer="709" w:gutter="0"/>
          <w:cols w:space="708"/>
          <w:docGrid w:linePitch="360"/>
        </w:sectPr>
      </w:pPr>
      <w:r w:rsidRPr="00750BC7">
        <w:rPr>
          <w:rFonts w:cs="Arial"/>
          <w:szCs w:val="24"/>
        </w:rPr>
        <w:tab/>
      </w:r>
    </w:p>
    <w:p w14:paraId="1D6D185F" w14:textId="77777777" w:rsidR="00210CB1" w:rsidRPr="00750BC7" w:rsidRDefault="006C7584" w:rsidP="00C84A2A">
      <w:pPr>
        <w:tabs>
          <w:tab w:val="left" w:pos="567"/>
          <w:tab w:val="left" w:pos="2268"/>
        </w:tabs>
        <w:spacing w:line="360" w:lineRule="auto"/>
        <w:ind w:right="-1"/>
        <w:jc w:val="both"/>
        <w:rPr>
          <w:rFonts w:cs="Arial"/>
          <w:szCs w:val="24"/>
        </w:rPr>
      </w:pPr>
      <w:r w:rsidRPr="00750BC7">
        <w:rPr>
          <w:rFonts w:cs="Arial"/>
          <w:szCs w:val="24"/>
        </w:rPr>
        <w:lastRenderedPageBreak/>
        <w:tab/>
      </w:r>
      <w:r w:rsidR="001B66F8" w:rsidRPr="00750BC7">
        <w:rPr>
          <w:rFonts w:cs="Arial"/>
          <w:szCs w:val="24"/>
        </w:rPr>
        <w:t>Esses filhos, sobretudo, a filha Antônia, com que</w:t>
      </w:r>
      <w:r w:rsidR="00CB618B" w:rsidRPr="00750BC7">
        <w:rPr>
          <w:rFonts w:cs="Arial"/>
          <w:szCs w:val="24"/>
        </w:rPr>
        <w:t>m</w:t>
      </w:r>
      <w:r w:rsidR="001B66F8" w:rsidRPr="00750BC7">
        <w:rPr>
          <w:rFonts w:cs="Arial"/>
          <w:szCs w:val="24"/>
        </w:rPr>
        <w:t xml:space="preserve"> o pai passou seus últimos anos de vida, são os agentes sociais legitimados a contar essas narrativas que traduzem-se no mito da origem dos primeiros Macaxeira, </w:t>
      </w:r>
      <w:r w:rsidR="000966C8" w:rsidRPr="00750BC7">
        <w:rPr>
          <w:rFonts w:cs="Arial"/>
          <w:szCs w:val="24"/>
        </w:rPr>
        <w:t xml:space="preserve">configuram-se como os “homens-memória (Le Goff, 1990) daquela unidade social. Nem mesmo as líderes comunitários sentem-se autorizados a deslindar essas narrativas. Desde a sede municipal quando comecei a dialogar com o senhor Manoel Nazaré (Zerão) e Carlos José (Cocó), coordenador e vice-coordenador comunitário respectivamente, ambos eram enfáticos em dizer que essas histórias sobre </w:t>
      </w:r>
      <w:r w:rsidR="00210CB1" w:rsidRPr="00750BC7">
        <w:rPr>
          <w:rFonts w:cs="Arial"/>
          <w:szCs w:val="24"/>
        </w:rPr>
        <w:t>os</w:t>
      </w:r>
      <w:r w:rsidR="002240BB" w:rsidRPr="00750BC7">
        <w:rPr>
          <w:rFonts w:cs="Arial"/>
          <w:szCs w:val="24"/>
        </w:rPr>
        <w:t xml:space="preserve"> “antigos” </w:t>
      </w:r>
      <w:r w:rsidR="000966C8" w:rsidRPr="00750BC7">
        <w:rPr>
          <w:rFonts w:cs="Arial"/>
          <w:szCs w:val="24"/>
        </w:rPr>
        <w:t xml:space="preserve">quem saberia e poderia me responder </w:t>
      </w:r>
      <w:r w:rsidR="00167D93" w:rsidRPr="00750BC7">
        <w:rPr>
          <w:rFonts w:cs="Arial"/>
          <w:szCs w:val="24"/>
        </w:rPr>
        <w:t xml:space="preserve">era </w:t>
      </w:r>
      <w:r w:rsidR="000966C8" w:rsidRPr="00750BC7">
        <w:rPr>
          <w:rFonts w:cs="Arial"/>
          <w:szCs w:val="24"/>
        </w:rPr>
        <w:t xml:space="preserve"> sua mãe, a </w:t>
      </w:r>
      <w:r w:rsidR="00210CB1" w:rsidRPr="00750BC7">
        <w:rPr>
          <w:rFonts w:cs="Arial"/>
          <w:szCs w:val="24"/>
        </w:rPr>
        <w:t>senhora</w:t>
      </w:r>
      <w:r w:rsidR="000966C8" w:rsidRPr="00750BC7">
        <w:rPr>
          <w:rFonts w:cs="Arial"/>
          <w:szCs w:val="24"/>
        </w:rPr>
        <w:t xml:space="preserve"> Antônia. </w:t>
      </w:r>
    </w:p>
    <w:p w14:paraId="7D4CBBFD" w14:textId="6D2FE04A" w:rsidR="00167D93" w:rsidRPr="00750BC7" w:rsidRDefault="00210CB1" w:rsidP="00C84A2A">
      <w:pPr>
        <w:tabs>
          <w:tab w:val="left" w:pos="567"/>
        </w:tabs>
        <w:spacing w:line="360" w:lineRule="auto"/>
        <w:ind w:right="-1" w:firstLine="567"/>
        <w:jc w:val="both"/>
        <w:rPr>
          <w:rFonts w:cs="Arial"/>
          <w:szCs w:val="24"/>
        </w:rPr>
      </w:pPr>
      <w:r w:rsidRPr="00750BC7">
        <w:rPr>
          <w:rFonts w:cs="Arial"/>
          <w:szCs w:val="24"/>
        </w:rPr>
        <w:t>Após o falecimento do pai, Antônia tornou-se a lidera</w:t>
      </w:r>
      <w:r w:rsidR="005B6BDC" w:rsidRPr="00750BC7">
        <w:rPr>
          <w:rFonts w:cs="Arial"/>
          <w:szCs w:val="24"/>
        </w:rPr>
        <w:t>nça dentro da comunidade</w:t>
      </w:r>
      <w:r w:rsidR="00892559">
        <w:rPr>
          <w:rFonts w:cs="Arial"/>
          <w:szCs w:val="24"/>
        </w:rPr>
        <w:t>, c</w:t>
      </w:r>
      <w:r w:rsidR="005B6BDC" w:rsidRPr="00750BC7">
        <w:rPr>
          <w:rFonts w:cs="Arial"/>
          <w:szCs w:val="24"/>
        </w:rPr>
        <w:t xml:space="preserve">uja </w:t>
      </w:r>
      <w:r w:rsidR="00892559">
        <w:rPr>
          <w:rFonts w:cs="Arial"/>
          <w:szCs w:val="24"/>
        </w:rPr>
        <w:t xml:space="preserve">representatividade </w:t>
      </w:r>
      <w:r w:rsidR="005B6BDC" w:rsidRPr="00750BC7">
        <w:rPr>
          <w:rFonts w:cs="Arial"/>
          <w:szCs w:val="24"/>
        </w:rPr>
        <w:t>não passou por votação oficial, ela foi conquistada a partir da confiança do grupo, que a legitimou como sua representante. Isso porque, como dizem os próprios quilombolas “ela era o braço direito do velho Macaxeira” , ou seja, essa filha o ajudava nas decisões</w:t>
      </w:r>
      <w:r w:rsidR="00892559">
        <w:rPr>
          <w:rFonts w:cs="Arial"/>
          <w:szCs w:val="24"/>
        </w:rPr>
        <w:t xml:space="preserve">; </w:t>
      </w:r>
      <w:r w:rsidR="005B6BDC" w:rsidRPr="00750BC7">
        <w:rPr>
          <w:rFonts w:cs="Arial"/>
          <w:szCs w:val="24"/>
        </w:rPr>
        <w:t xml:space="preserve">aprendeu com o pai como organizar a festa religiosa, </w:t>
      </w:r>
      <w:r w:rsidR="00A03210" w:rsidRPr="00750BC7">
        <w:rPr>
          <w:rFonts w:cs="Arial"/>
          <w:szCs w:val="24"/>
        </w:rPr>
        <w:t xml:space="preserve">e todos aprenderam a respeitá-la como respeitavam ao </w:t>
      </w:r>
      <w:r w:rsidR="00347A1C" w:rsidRPr="00750BC7">
        <w:rPr>
          <w:rFonts w:cs="Arial"/>
          <w:szCs w:val="24"/>
        </w:rPr>
        <w:t>“</w:t>
      </w:r>
      <w:r w:rsidR="00A03210" w:rsidRPr="00750BC7">
        <w:rPr>
          <w:rFonts w:cs="Arial"/>
          <w:szCs w:val="24"/>
        </w:rPr>
        <w:t>velho pai</w:t>
      </w:r>
      <w:r w:rsidR="00347A1C" w:rsidRPr="00750BC7">
        <w:rPr>
          <w:rFonts w:cs="Arial"/>
          <w:szCs w:val="24"/>
        </w:rPr>
        <w:t>”</w:t>
      </w:r>
      <w:r w:rsidR="00347A1C" w:rsidRPr="00750BC7">
        <w:rPr>
          <w:rStyle w:val="Refdenotaderodap"/>
          <w:rFonts w:cs="Arial"/>
          <w:szCs w:val="24"/>
        </w:rPr>
        <w:footnoteReference w:id="32"/>
      </w:r>
      <w:r w:rsidR="00A03210" w:rsidRPr="00750BC7">
        <w:rPr>
          <w:rFonts w:cs="Arial"/>
          <w:szCs w:val="24"/>
        </w:rPr>
        <w:t xml:space="preserve"> </w:t>
      </w:r>
      <w:r w:rsidR="00347A1C" w:rsidRPr="00750BC7">
        <w:rPr>
          <w:rFonts w:cs="Arial"/>
          <w:szCs w:val="24"/>
        </w:rPr>
        <w:t xml:space="preserve">. </w:t>
      </w:r>
      <w:r w:rsidRPr="00750BC7">
        <w:rPr>
          <w:rFonts w:cs="Arial"/>
          <w:szCs w:val="24"/>
        </w:rPr>
        <w:t>Do ponto de vista dos quilombolas, a senhora Antônia não é uma “contadora de histórias”, por vivenciar situações hoje resignificadas em narrativas de resi</w:t>
      </w:r>
      <w:r w:rsidR="0052337B" w:rsidRPr="00750BC7">
        <w:rPr>
          <w:rFonts w:cs="Arial"/>
          <w:szCs w:val="24"/>
        </w:rPr>
        <w:t>s</w:t>
      </w:r>
      <w:r w:rsidRPr="00750BC7">
        <w:rPr>
          <w:rFonts w:cs="Arial"/>
          <w:szCs w:val="24"/>
        </w:rPr>
        <w:t xml:space="preserve">tência, ela representa </w:t>
      </w:r>
      <w:r w:rsidR="00EA2864" w:rsidRPr="00750BC7">
        <w:rPr>
          <w:rFonts w:cs="Arial"/>
          <w:szCs w:val="24"/>
        </w:rPr>
        <w:t xml:space="preserve">simbolicamente a figura do </w:t>
      </w:r>
      <w:r w:rsidR="00B56F2C" w:rsidRPr="00750BC7">
        <w:rPr>
          <w:rFonts w:cs="Arial"/>
          <w:szCs w:val="24"/>
        </w:rPr>
        <w:t>fundador</w:t>
      </w:r>
      <w:r w:rsidR="00EA2864" w:rsidRPr="00750BC7">
        <w:rPr>
          <w:rFonts w:cs="Arial"/>
          <w:szCs w:val="24"/>
        </w:rPr>
        <w:t>, o que explicaria a autoridade falar em nome</w:t>
      </w:r>
      <w:r w:rsidR="00892559">
        <w:rPr>
          <w:rFonts w:cs="Arial"/>
          <w:szCs w:val="24"/>
        </w:rPr>
        <w:t xml:space="preserve"> da unidade social. </w:t>
      </w:r>
    </w:p>
    <w:p w14:paraId="27761981" w14:textId="51E1F951" w:rsidR="009E4460" w:rsidRPr="00750BC7" w:rsidRDefault="009E4460" w:rsidP="00C84A2A">
      <w:pPr>
        <w:tabs>
          <w:tab w:val="left" w:pos="567"/>
        </w:tabs>
        <w:spacing w:line="360" w:lineRule="auto"/>
        <w:ind w:right="-1" w:firstLine="567"/>
        <w:jc w:val="both"/>
        <w:rPr>
          <w:rFonts w:cs="Arial"/>
          <w:szCs w:val="24"/>
        </w:rPr>
      </w:pPr>
      <w:r w:rsidRPr="00750BC7">
        <w:rPr>
          <w:rFonts w:cs="Arial"/>
          <w:szCs w:val="24"/>
        </w:rPr>
        <w:t>O mito de fundação do quilombo Jamari</w:t>
      </w:r>
      <w:r w:rsidR="00322DE6">
        <w:rPr>
          <w:rFonts w:cs="Arial"/>
          <w:szCs w:val="24"/>
        </w:rPr>
        <w:t xml:space="preserve">, </w:t>
      </w:r>
      <w:r w:rsidRPr="00750BC7">
        <w:rPr>
          <w:rFonts w:cs="Arial"/>
          <w:szCs w:val="24"/>
        </w:rPr>
        <w:t>enquanto unidade familiar organizada politicamente, associa-se a um acontecimento místico. De acordo com os relatos dos filhos do senhor Antônio Macaxeira, esse evento remete a um acidente caseiro provocado por uma armar de fogo, que levou o patriarca da família a fazer  promessa a  Santo Antônio</w:t>
      </w:r>
      <w:r w:rsidR="00322DE6">
        <w:rPr>
          <w:rFonts w:cs="Arial"/>
          <w:szCs w:val="24"/>
        </w:rPr>
        <w:t>,</w:t>
      </w:r>
      <w:r w:rsidR="00065042">
        <w:rPr>
          <w:rFonts w:cs="Arial"/>
          <w:szCs w:val="24"/>
        </w:rPr>
        <w:t xml:space="preserve"> imagem pertecente ao avô</w:t>
      </w:r>
      <w:r w:rsidR="00322DE6">
        <w:rPr>
          <w:rFonts w:cs="Arial"/>
          <w:szCs w:val="24"/>
        </w:rPr>
        <w:t xml:space="preserve">, </w:t>
      </w:r>
      <w:r w:rsidRPr="00750BC7">
        <w:rPr>
          <w:rFonts w:cs="Arial"/>
          <w:szCs w:val="24"/>
        </w:rPr>
        <w:t>abandonad</w:t>
      </w:r>
      <w:r w:rsidR="00065042">
        <w:rPr>
          <w:rFonts w:cs="Arial"/>
          <w:szCs w:val="24"/>
        </w:rPr>
        <w:t>a</w:t>
      </w:r>
      <w:r w:rsidRPr="00750BC7">
        <w:rPr>
          <w:rFonts w:cs="Arial"/>
          <w:szCs w:val="24"/>
        </w:rPr>
        <w:t xml:space="preserve"> em um baú. </w:t>
      </w:r>
    </w:p>
    <w:p w14:paraId="1DAC6EAD" w14:textId="77777777" w:rsidR="008B060D" w:rsidRPr="00750BC7" w:rsidRDefault="008B060D" w:rsidP="00C84A2A">
      <w:pPr>
        <w:tabs>
          <w:tab w:val="left" w:pos="567"/>
        </w:tabs>
        <w:spacing w:line="360" w:lineRule="auto"/>
        <w:ind w:right="-1" w:firstLine="567"/>
        <w:jc w:val="both"/>
        <w:rPr>
          <w:rFonts w:cs="Arial"/>
          <w:szCs w:val="24"/>
        </w:rPr>
      </w:pPr>
    </w:p>
    <w:p w14:paraId="351B134D" w14:textId="10EEBF1D" w:rsidR="008B060D" w:rsidRPr="00750BC7" w:rsidRDefault="008B060D" w:rsidP="00C84A2A">
      <w:pPr>
        <w:tabs>
          <w:tab w:val="left" w:pos="567"/>
        </w:tabs>
        <w:ind w:left="2410" w:right="-1"/>
        <w:jc w:val="both"/>
        <w:rPr>
          <w:rFonts w:cs="Arial"/>
        </w:rPr>
      </w:pPr>
      <w:r w:rsidRPr="008A08DA">
        <w:rPr>
          <w:rFonts w:cs="Arial"/>
          <w:sz w:val="22"/>
        </w:rPr>
        <w:t>Papai contava que quando ele era novo, eles caçavam muito, então quando chegavam da caçada ia limpar a arma para deixar pronta para a próxima caçada. Então, quando foi um dia eles foram caçar, daí quando ele foi limpar a arma, ela caiu e disparou na direção da mão dele, o chumbo varou de um lado para outro da mão dele. Daí ele fez essa promessa: meu Santo Antônio, se o senhor ajudar a curar a minha mão em oito dias, eu venho lhe pedir para o meu avô e todos os anos, durante eu estiver vivo, vou fazer uma festa dia vinte e quatro de setembro,</w:t>
      </w:r>
      <w:r w:rsidRPr="00750BC7">
        <w:rPr>
          <w:rFonts w:cs="Arial"/>
        </w:rPr>
        <w:t xml:space="preserve"> seja qual for o dia da semana. Ele contava que com oito dias a mão dele estava sarada, ele já podia </w:t>
      </w:r>
      <w:r w:rsidRPr="00767A92">
        <w:rPr>
          <w:rFonts w:cs="Arial"/>
          <w:sz w:val="22"/>
        </w:rPr>
        <w:lastRenderedPageBreak/>
        <w:t>trabalhar. E assim, foi, desde disso ele sempre fez essa festa, uma festa farta de comida, ele dava almoço para todo mundo, café da manhã, eram três dias de festa (M.P.S, entrevista,02</w:t>
      </w:r>
      <w:r w:rsidR="00767A92">
        <w:rPr>
          <w:rFonts w:cs="Arial"/>
          <w:sz w:val="22"/>
        </w:rPr>
        <w:t xml:space="preserve">, realizada en </w:t>
      </w:r>
      <w:r w:rsidRPr="00767A92">
        <w:rPr>
          <w:rFonts w:cs="Arial"/>
          <w:sz w:val="22"/>
        </w:rPr>
        <w:t>).</w:t>
      </w:r>
    </w:p>
    <w:p w14:paraId="403F9F10" w14:textId="2D81A943" w:rsidR="009D62E9" w:rsidRDefault="009D62E9" w:rsidP="00C84A2A">
      <w:pPr>
        <w:tabs>
          <w:tab w:val="left" w:pos="567"/>
        </w:tabs>
        <w:ind w:left="2410" w:right="-1"/>
        <w:jc w:val="both"/>
        <w:rPr>
          <w:rFonts w:cs="Arial"/>
        </w:rPr>
      </w:pPr>
    </w:p>
    <w:p w14:paraId="62474295" w14:textId="77777777" w:rsidR="00193537" w:rsidRPr="00750BC7" w:rsidRDefault="00193537" w:rsidP="00C84A2A">
      <w:pPr>
        <w:tabs>
          <w:tab w:val="left" w:pos="567"/>
        </w:tabs>
        <w:ind w:left="2410" w:right="-1"/>
        <w:jc w:val="both"/>
        <w:rPr>
          <w:rFonts w:cs="Arial"/>
        </w:rPr>
      </w:pPr>
    </w:p>
    <w:p w14:paraId="3F3268E6" w14:textId="798D624D" w:rsidR="009D62E9" w:rsidRPr="00750BC7" w:rsidRDefault="009D62E9" w:rsidP="00C84A2A">
      <w:pPr>
        <w:tabs>
          <w:tab w:val="left" w:pos="567"/>
        </w:tabs>
        <w:spacing w:line="360" w:lineRule="auto"/>
        <w:ind w:right="-1" w:firstLine="567"/>
        <w:jc w:val="both"/>
        <w:rPr>
          <w:rFonts w:cs="Arial"/>
          <w:szCs w:val="24"/>
        </w:rPr>
      </w:pPr>
      <w:r w:rsidRPr="00750BC7">
        <w:rPr>
          <w:rFonts w:cs="Arial"/>
          <w:szCs w:val="24"/>
        </w:rPr>
        <w:t xml:space="preserve">A festa de Santo Antônio, padroeiro do Jamari, conseguiu </w:t>
      </w:r>
      <w:r w:rsidR="00767A92">
        <w:rPr>
          <w:rFonts w:cs="Arial"/>
          <w:szCs w:val="24"/>
        </w:rPr>
        <w:t>a</w:t>
      </w:r>
      <w:r w:rsidRPr="00750BC7">
        <w:rPr>
          <w:rFonts w:cs="Arial"/>
          <w:szCs w:val="24"/>
        </w:rPr>
        <w:t xml:space="preserve">gregar o grupo familiar no mesmo espaço em um momento que antecede o sentimento de </w:t>
      </w:r>
      <w:r w:rsidRPr="00750BC7">
        <w:rPr>
          <w:rFonts w:cs="Arial"/>
          <w:i/>
          <w:iCs/>
          <w:szCs w:val="24"/>
        </w:rPr>
        <w:t xml:space="preserve">comunidade </w:t>
      </w:r>
      <w:r w:rsidRPr="00750BC7">
        <w:rPr>
          <w:rFonts w:cs="Arial"/>
          <w:szCs w:val="24"/>
        </w:rPr>
        <w:t>entre os quilombolas do Trombetas. A festa</w:t>
      </w:r>
      <w:r w:rsidR="00767A92">
        <w:rPr>
          <w:rFonts w:cs="Arial"/>
          <w:szCs w:val="24"/>
        </w:rPr>
        <w:t>,</w:t>
      </w:r>
      <w:r w:rsidRPr="00750BC7">
        <w:rPr>
          <w:rFonts w:cs="Arial"/>
          <w:szCs w:val="24"/>
        </w:rPr>
        <w:t xml:space="preserve"> em si, </w:t>
      </w:r>
      <w:r w:rsidR="00767A92">
        <w:rPr>
          <w:rFonts w:cs="Arial"/>
          <w:szCs w:val="24"/>
        </w:rPr>
        <w:t xml:space="preserve">permitiu </w:t>
      </w:r>
      <w:r w:rsidRPr="00750BC7">
        <w:rPr>
          <w:rFonts w:cs="Arial"/>
          <w:szCs w:val="24"/>
        </w:rPr>
        <w:t xml:space="preserve">uma </w:t>
      </w:r>
      <w:r w:rsidR="007B17EB">
        <w:rPr>
          <w:rFonts w:cs="Arial"/>
          <w:szCs w:val="24"/>
        </w:rPr>
        <w:t xml:space="preserve">certa </w:t>
      </w:r>
      <w:r w:rsidRPr="00750BC7">
        <w:rPr>
          <w:rFonts w:cs="Arial"/>
          <w:szCs w:val="24"/>
        </w:rPr>
        <w:t>interação social para além da família Macaxeira, todos os anos no dia vinte e quatro de setembro, o povo se re</w:t>
      </w:r>
      <w:r w:rsidR="007B17EB">
        <w:rPr>
          <w:rFonts w:cs="Arial"/>
          <w:szCs w:val="24"/>
        </w:rPr>
        <w:t>u</w:t>
      </w:r>
      <w:r w:rsidRPr="00750BC7">
        <w:rPr>
          <w:rFonts w:cs="Arial"/>
          <w:szCs w:val="24"/>
        </w:rPr>
        <w:t>nia para festejar Santo Antônio. Essa festa, apesar do cunho religioso, contribui para a organização do grupo.</w:t>
      </w:r>
    </w:p>
    <w:p w14:paraId="03D4E40E" w14:textId="6FED15A0" w:rsidR="00CC580D" w:rsidRPr="00750BC7" w:rsidRDefault="00C179BE" w:rsidP="00C84A2A">
      <w:pPr>
        <w:tabs>
          <w:tab w:val="left" w:pos="567"/>
        </w:tabs>
        <w:spacing w:line="360" w:lineRule="auto"/>
        <w:ind w:right="-1" w:firstLine="567"/>
        <w:jc w:val="both"/>
        <w:rPr>
          <w:rFonts w:cs="Arial"/>
          <w:szCs w:val="24"/>
        </w:rPr>
      </w:pPr>
      <w:r w:rsidRPr="00750BC7">
        <w:rPr>
          <w:rFonts w:cs="Arial"/>
          <w:szCs w:val="24"/>
        </w:rPr>
        <w:t>Narrar a história vinculada às origens desses quilombolas, significa</w:t>
      </w:r>
      <w:r w:rsidR="007B17EB">
        <w:rPr>
          <w:rFonts w:cs="Arial"/>
          <w:szCs w:val="24"/>
        </w:rPr>
        <w:t>,</w:t>
      </w:r>
      <w:r w:rsidRPr="00750BC7">
        <w:rPr>
          <w:rFonts w:cs="Arial"/>
          <w:szCs w:val="24"/>
        </w:rPr>
        <w:t xml:space="preserve"> no presente</w:t>
      </w:r>
      <w:r w:rsidR="007B17EB">
        <w:rPr>
          <w:rFonts w:cs="Arial"/>
          <w:szCs w:val="24"/>
        </w:rPr>
        <w:t xml:space="preserve">, </w:t>
      </w:r>
      <w:r w:rsidRPr="00750BC7">
        <w:rPr>
          <w:rFonts w:cs="Arial"/>
          <w:szCs w:val="24"/>
        </w:rPr>
        <w:t xml:space="preserve"> muito além de revisitar suas raízes histórica</w:t>
      </w:r>
      <w:r w:rsidR="00342536" w:rsidRPr="00750BC7">
        <w:rPr>
          <w:rFonts w:cs="Arial"/>
          <w:szCs w:val="24"/>
        </w:rPr>
        <w:t>s pautadas em relatos de ancianidade</w:t>
      </w:r>
      <w:r w:rsidRPr="00750BC7">
        <w:rPr>
          <w:rFonts w:cs="Arial"/>
          <w:szCs w:val="24"/>
        </w:rPr>
        <w:t>; representa tecer o percurso</w:t>
      </w:r>
      <w:r w:rsidR="00BF7309" w:rsidRPr="00750BC7">
        <w:rPr>
          <w:rFonts w:cs="Arial"/>
          <w:szCs w:val="24"/>
        </w:rPr>
        <w:t xml:space="preserve"> </w:t>
      </w:r>
      <w:r w:rsidRPr="00750BC7">
        <w:rPr>
          <w:rFonts w:cs="Arial"/>
          <w:szCs w:val="24"/>
        </w:rPr>
        <w:t xml:space="preserve">de sua </w:t>
      </w:r>
      <w:r w:rsidR="00EA2864" w:rsidRPr="00750BC7">
        <w:rPr>
          <w:rFonts w:cs="Arial"/>
          <w:szCs w:val="24"/>
        </w:rPr>
        <w:t>formação</w:t>
      </w:r>
      <w:r w:rsidRPr="00750BC7">
        <w:rPr>
          <w:rFonts w:cs="Arial"/>
          <w:szCs w:val="24"/>
        </w:rPr>
        <w:t xml:space="preserve">, </w:t>
      </w:r>
      <w:r w:rsidR="00BF7309" w:rsidRPr="00750BC7">
        <w:rPr>
          <w:rFonts w:cs="Arial"/>
          <w:szCs w:val="24"/>
        </w:rPr>
        <w:t>desde quando eram considerados pelos outros como “ex</w:t>
      </w:r>
      <w:r w:rsidR="007B17EB">
        <w:rPr>
          <w:rFonts w:cs="Arial"/>
          <w:szCs w:val="24"/>
        </w:rPr>
        <w:t>-</w:t>
      </w:r>
      <w:r w:rsidR="00BF7309" w:rsidRPr="00750BC7">
        <w:rPr>
          <w:rFonts w:cs="Arial"/>
          <w:szCs w:val="24"/>
        </w:rPr>
        <w:t xml:space="preserve">escravos em situação de fuga” </w:t>
      </w:r>
      <w:r w:rsidRPr="00750BC7">
        <w:rPr>
          <w:rFonts w:cs="Arial"/>
          <w:szCs w:val="24"/>
        </w:rPr>
        <w:t xml:space="preserve"> até </w:t>
      </w:r>
      <w:r w:rsidR="00BF7309" w:rsidRPr="00750BC7">
        <w:rPr>
          <w:rFonts w:cs="Arial"/>
          <w:szCs w:val="24"/>
        </w:rPr>
        <w:t xml:space="preserve">autoidentificação como grupo étnico (BARTH, 2000), acionando a </w:t>
      </w:r>
      <w:r w:rsidRPr="00750BC7">
        <w:rPr>
          <w:rFonts w:cs="Arial"/>
          <w:szCs w:val="24"/>
        </w:rPr>
        <w:t xml:space="preserve"> </w:t>
      </w:r>
      <w:r w:rsidR="00EA2864" w:rsidRPr="00750BC7">
        <w:rPr>
          <w:rFonts w:cs="Arial"/>
          <w:szCs w:val="24"/>
        </w:rPr>
        <w:t xml:space="preserve">identidade </w:t>
      </w:r>
      <w:r w:rsidR="009A238E" w:rsidRPr="00750BC7">
        <w:rPr>
          <w:rFonts w:cs="Arial"/>
          <w:szCs w:val="24"/>
        </w:rPr>
        <w:t xml:space="preserve">coletiva </w:t>
      </w:r>
      <w:r w:rsidRPr="00750BC7">
        <w:rPr>
          <w:rFonts w:cs="Arial"/>
          <w:szCs w:val="24"/>
        </w:rPr>
        <w:t xml:space="preserve">como mecanismo de defesa face </w:t>
      </w:r>
      <w:r w:rsidR="007B17EB">
        <w:rPr>
          <w:rFonts w:cs="Arial"/>
          <w:szCs w:val="24"/>
        </w:rPr>
        <w:t>à</w:t>
      </w:r>
      <w:r w:rsidRPr="00750BC7">
        <w:rPr>
          <w:rFonts w:cs="Arial"/>
          <w:szCs w:val="24"/>
        </w:rPr>
        <w:t>s ameaças de expropriação territorial ocasionad</w:t>
      </w:r>
      <w:r w:rsidR="007B17EB">
        <w:rPr>
          <w:rFonts w:cs="Arial"/>
          <w:szCs w:val="24"/>
        </w:rPr>
        <w:t>a</w:t>
      </w:r>
      <w:r w:rsidRPr="00750BC7">
        <w:rPr>
          <w:rFonts w:cs="Arial"/>
          <w:szCs w:val="24"/>
        </w:rPr>
        <w:t>s pelos projetos antagônicos ao seu modos de vida.</w:t>
      </w:r>
      <w:r w:rsidR="007B17EB">
        <w:rPr>
          <w:rFonts w:cs="Arial"/>
          <w:szCs w:val="24"/>
        </w:rPr>
        <w:t>”</w:t>
      </w:r>
      <w:r w:rsidR="00AB1AAC" w:rsidRPr="00750BC7">
        <w:rPr>
          <w:rFonts w:cs="Arial"/>
          <w:szCs w:val="24"/>
        </w:rPr>
        <w:t>Significa ativar de forma especial o passado, referenciando-o ao presente, trazer a experiência vivida pelo indivíduo que lhe permita ressignificar valores relacionados a sua vivência social” (ACEVEDO</w:t>
      </w:r>
      <w:r w:rsidR="00872718" w:rsidRPr="00750BC7">
        <w:rPr>
          <w:rFonts w:cs="Arial"/>
          <w:szCs w:val="24"/>
        </w:rPr>
        <w:t xml:space="preserve"> e </w:t>
      </w:r>
      <w:r w:rsidR="00AB1AAC" w:rsidRPr="00750BC7">
        <w:rPr>
          <w:rFonts w:cs="Arial"/>
          <w:szCs w:val="24"/>
        </w:rPr>
        <w:t>CASTRO, 1998,</w:t>
      </w:r>
      <w:r w:rsidR="007B17EB">
        <w:rPr>
          <w:rFonts w:cs="Arial"/>
          <w:szCs w:val="24"/>
        </w:rPr>
        <w:t xml:space="preserve"> </w:t>
      </w:r>
      <w:r w:rsidR="00AB1AAC" w:rsidRPr="00750BC7">
        <w:rPr>
          <w:rFonts w:cs="Arial"/>
          <w:szCs w:val="24"/>
        </w:rPr>
        <w:t xml:space="preserve">p.213). </w:t>
      </w:r>
    </w:p>
    <w:p w14:paraId="193DAC67" w14:textId="77777777" w:rsidR="00CD29FB" w:rsidRPr="00750BC7" w:rsidRDefault="00CD29FB" w:rsidP="00C84A2A">
      <w:pPr>
        <w:tabs>
          <w:tab w:val="left" w:pos="567"/>
        </w:tabs>
        <w:spacing w:line="360" w:lineRule="auto"/>
        <w:ind w:right="-1" w:firstLine="567"/>
        <w:jc w:val="both"/>
        <w:rPr>
          <w:rFonts w:cs="Arial"/>
          <w:szCs w:val="24"/>
        </w:rPr>
      </w:pPr>
      <w:r w:rsidRPr="00750BC7">
        <w:rPr>
          <w:rFonts w:cs="Arial"/>
          <w:szCs w:val="24"/>
        </w:rPr>
        <w:t xml:space="preserve">Para Pollak (1989), revisitar os acontecimentos passados configura-se em “em tentativas mais ou menos conscientes de definir e de reforçar sentimentos de pertencimento e fronteiras sociais entre coletividades de tamanhos diferentes” (POLLAK,1989,.9). </w:t>
      </w:r>
    </w:p>
    <w:p w14:paraId="6E0BB18C" w14:textId="360D9E3B" w:rsidR="008E597B" w:rsidRPr="00750BC7" w:rsidRDefault="00987F4D" w:rsidP="00C84A2A">
      <w:pPr>
        <w:tabs>
          <w:tab w:val="left" w:pos="709"/>
        </w:tabs>
        <w:spacing w:line="360" w:lineRule="auto"/>
        <w:ind w:right="-1" w:firstLine="567"/>
        <w:jc w:val="both"/>
        <w:rPr>
          <w:rFonts w:cs="Arial"/>
          <w:szCs w:val="24"/>
        </w:rPr>
      </w:pPr>
      <w:r w:rsidRPr="00750BC7">
        <w:rPr>
          <w:rFonts w:cs="Arial"/>
          <w:szCs w:val="24"/>
        </w:rPr>
        <w:tab/>
      </w:r>
      <w:r w:rsidR="00BF7309" w:rsidRPr="00750BC7">
        <w:rPr>
          <w:rFonts w:cs="Arial"/>
          <w:szCs w:val="24"/>
        </w:rPr>
        <w:t xml:space="preserve">É necessário sublinhar que </w:t>
      </w:r>
      <w:r w:rsidR="00B0357B" w:rsidRPr="00750BC7">
        <w:rPr>
          <w:rFonts w:cs="Arial"/>
          <w:szCs w:val="24"/>
        </w:rPr>
        <w:t xml:space="preserve">o acionamento </w:t>
      </w:r>
      <w:r w:rsidR="00BF7309" w:rsidRPr="00750BC7">
        <w:rPr>
          <w:rFonts w:cs="Arial"/>
          <w:szCs w:val="24"/>
        </w:rPr>
        <w:t xml:space="preserve">entre os grupos não </w:t>
      </w:r>
      <w:r w:rsidR="00CD29FB" w:rsidRPr="00750BC7">
        <w:rPr>
          <w:rFonts w:cs="Arial"/>
          <w:szCs w:val="24"/>
        </w:rPr>
        <w:t>ocorre</w:t>
      </w:r>
      <w:r w:rsidR="00BF7309" w:rsidRPr="00750BC7">
        <w:rPr>
          <w:rFonts w:cs="Arial"/>
          <w:szCs w:val="24"/>
        </w:rPr>
        <w:t xml:space="preserve"> de modo aleatório seguindo uma trilha linear, </w:t>
      </w:r>
      <w:r w:rsidRPr="00750BC7">
        <w:rPr>
          <w:rFonts w:cs="Arial"/>
          <w:szCs w:val="24"/>
        </w:rPr>
        <w:t>no qual de um dia para o outro</w:t>
      </w:r>
      <w:r w:rsidR="00641D02" w:rsidRPr="00750BC7">
        <w:rPr>
          <w:rFonts w:cs="Arial"/>
          <w:szCs w:val="24"/>
        </w:rPr>
        <w:t xml:space="preserve">, </w:t>
      </w:r>
      <w:r w:rsidRPr="00750BC7">
        <w:rPr>
          <w:rFonts w:cs="Arial"/>
          <w:szCs w:val="24"/>
        </w:rPr>
        <w:t xml:space="preserve"> os agentes sociais decidem:</w:t>
      </w:r>
      <w:r w:rsidR="007B17EB">
        <w:rPr>
          <w:rFonts w:cs="Arial"/>
          <w:szCs w:val="24"/>
        </w:rPr>
        <w:t>”</w:t>
      </w:r>
      <w:r w:rsidRPr="00750BC7">
        <w:rPr>
          <w:rFonts w:cs="Arial"/>
          <w:szCs w:val="24"/>
        </w:rPr>
        <w:t>agora vamos ser quilombola, indígena, castanheiro</w:t>
      </w:r>
      <w:r w:rsidR="007B17EB">
        <w:rPr>
          <w:rFonts w:cs="Arial"/>
          <w:szCs w:val="24"/>
        </w:rPr>
        <w:t>”</w:t>
      </w:r>
      <w:r w:rsidRPr="00750BC7">
        <w:rPr>
          <w:rFonts w:cs="Arial"/>
          <w:szCs w:val="24"/>
        </w:rPr>
        <w:t xml:space="preserve">. É </w:t>
      </w:r>
      <w:r w:rsidR="00BF7309" w:rsidRPr="00750BC7">
        <w:rPr>
          <w:rFonts w:cs="Arial"/>
          <w:szCs w:val="24"/>
        </w:rPr>
        <w:t xml:space="preserve"> um processo descontínuo</w:t>
      </w:r>
      <w:r w:rsidR="00604F62" w:rsidRPr="00750BC7">
        <w:rPr>
          <w:rFonts w:cs="Arial"/>
          <w:szCs w:val="24"/>
        </w:rPr>
        <w:t xml:space="preserve"> e específico </w:t>
      </w:r>
      <w:r w:rsidR="00BF7309" w:rsidRPr="00750BC7">
        <w:rPr>
          <w:rFonts w:cs="Arial"/>
          <w:szCs w:val="24"/>
        </w:rPr>
        <w:t xml:space="preserve"> </w:t>
      </w:r>
      <w:r w:rsidRPr="00750BC7">
        <w:rPr>
          <w:rFonts w:cs="Arial"/>
          <w:szCs w:val="24"/>
        </w:rPr>
        <w:t xml:space="preserve">resultante de situações sociais de conflito desencadeados no âmbito das relações sociais, sejam eles </w:t>
      </w:r>
      <w:r w:rsidR="0060199D" w:rsidRPr="00750BC7">
        <w:rPr>
          <w:rFonts w:cs="Arial"/>
          <w:szCs w:val="24"/>
        </w:rPr>
        <w:t>envolvendo agentes internos ou externos ao grupo</w:t>
      </w:r>
      <w:r w:rsidR="003E296D" w:rsidRPr="00750BC7">
        <w:rPr>
          <w:rFonts w:cs="Arial"/>
          <w:szCs w:val="24"/>
        </w:rPr>
        <w:t>, cujo arcabouço traduz-se no sentimento de pertencimento.</w:t>
      </w:r>
      <w:r w:rsidR="007B17EB">
        <w:rPr>
          <w:rFonts w:cs="Arial"/>
          <w:szCs w:val="24"/>
        </w:rPr>
        <w:t xml:space="preserve"> </w:t>
      </w:r>
      <w:r w:rsidR="00604F62" w:rsidRPr="00750BC7">
        <w:rPr>
          <w:rFonts w:cs="Arial"/>
          <w:szCs w:val="24"/>
        </w:rPr>
        <w:t>Assim,</w:t>
      </w:r>
      <w:r w:rsidR="007B17EB">
        <w:rPr>
          <w:rFonts w:cs="Arial"/>
          <w:szCs w:val="24"/>
        </w:rPr>
        <w:t xml:space="preserve"> </w:t>
      </w:r>
      <w:r w:rsidR="00604F62" w:rsidRPr="00750BC7">
        <w:rPr>
          <w:rFonts w:cs="Arial"/>
          <w:szCs w:val="24"/>
        </w:rPr>
        <w:t xml:space="preserve">é </w:t>
      </w:r>
      <w:r w:rsidR="005E46B5" w:rsidRPr="00750BC7">
        <w:rPr>
          <w:rFonts w:cs="Arial"/>
          <w:szCs w:val="24"/>
        </w:rPr>
        <w:t xml:space="preserve"> </w:t>
      </w:r>
      <w:r w:rsidR="00EB7C25" w:rsidRPr="00750BC7">
        <w:rPr>
          <w:rFonts w:cs="Arial"/>
          <w:szCs w:val="24"/>
        </w:rPr>
        <w:t xml:space="preserve">consequência de uma </w:t>
      </w:r>
      <w:r w:rsidR="005E46B5" w:rsidRPr="00750BC7">
        <w:rPr>
          <w:rFonts w:cs="Arial"/>
          <w:szCs w:val="24"/>
        </w:rPr>
        <w:t xml:space="preserve"> </w:t>
      </w:r>
      <w:r w:rsidR="00604F62" w:rsidRPr="00750BC7">
        <w:rPr>
          <w:rFonts w:cs="Arial"/>
          <w:szCs w:val="24"/>
        </w:rPr>
        <w:t xml:space="preserve"> </w:t>
      </w:r>
      <w:r w:rsidR="00604F62" w:rsidRPr="00750BC7">
        <w:rPr>
          <w:rFonts w:cs="Arial"/>
          <w:i/>
          <w:iCs/>
          <w:szCs w:val="24"/>
        </w:rPr>
        <w:t>situação social</w:t>
      </w:r>
      <w:r w:rsidR="00604F62" w:rsidRPr="00750BC7">
        <w:rPr>
          <w:rFonts w:cs="Arial"/>
          <w:szCs w:val="24"/>
        </w:rPr>
        <w:t>, tal como proposto por Gluckman (</w:t>
      </w:r>
      <w:r w:rsidR="00641D02" w:rsidRPr="00750BC7">
        <w:rPr>
          <w:rFonts w:cs="Arial"/>
          <w:szCs w:val="24"/>
        </w:rPr>
        <w:t>1987</w:t>
      </w:r>
      <w:r w:rsidR="005E46B5" w:rsidRPr="00750BC7">
        <w:rPr>
          <w:rFonts w:cs="Arial"/>
          <w:szCs w:val="24"/>
        </w:rPr>
        <w:t>) que devemos tratar o afloramento dessas ide</w:t>
      </w:r>
      <w:r w:rsidR="00641D02" w:rsidRPr="00750BC7">
        <w:rPr>
          <w:rFonts w:cs="Arial"/>
          <w:szCs w:val="24"/>
        </w:rPr>
        <w:t>n</w:t>
      </w:r>
      <w:r w:rsidR="005E46B5" w:rsidRPr="00750BC7">
        <w:rPr>
          <w:rFonts w:cs="Arial"/>
          <w:szCs w:val="24"/>
        </w:rPr>
        <w:t>tidades</w:t>
      </w:r>
      <w:r w:rsidR="009A238E" w:rsidRPr="00750BC7">
        <w:rPr>
          <w:rFonts w:cs="Arial"/>
          <w:szCs w:val="24"/>
        </w:rPr>
        <w:t xml:space="preserve"> coletivas</w:t>
      </w:r>
      <w:r w:rsidR="005E46B5" w:rsidRPr="00750BC7">
        <w:rPr>
          <w:rFonts w:cs="Arial"/>
          <w:szCs w:val="24"/>
        </w:rPr>
        <w:t xml:space="preserve">.  Para esse autor que estudou por mais de uma década a relação entre africanos e brancos do Norte da Zulândia, sociologicamente, </w:t>
      </w:r>
      <w:r w:rsidR="005E46B5" w:rsidRPr="00750BC7">
        <w:rPr>
          <w:rFonts w:cs="Arial"/>
          <w:i/>
          <w:iCs/>
          <w:szCs w:val="24"/>
        </w:rPr>
        <w:t>situação social</w:t>
      </w:r>
      <w:r w:rsidR="005E46B5" w:rsidRPr="00750BC7">
        <w:rPr>
          <w:rFonts w:cs="Arial"/>
          <w:szCs w:val="24"/>
        </w:rPr>
        <w:t xml:space="preserve"> configura-se como: “o comportamento em </w:t>
      </w:r>
      <w:r w:rsidR="005E46B5" w:rsidRPr="00750BC7">
        <w:rPr>
          <w:rFonts w:cs="Arial"/>
          <w:szCs w:val="24"/>
        </w:rPr>
        <w:lastRenderedPageBreak/>
        <w:t>algumas ocasiões, de indivíduos como membros de uma comunidade</w:t>
      </w:r>
      <w:r w:rsidR="00641D02" w:rsidRPr="00750BC7">
        <w:rPr>
          <w:rFonts w:cs="Arial"/>
          <w:szCs w:val="24"/>
        </w:rPr>
        <w:t xml:space="preserve">, analisado e comparado com seu comportamento em outras ocasiões” (GLUCKMAN, 1987,p.238). </w:t>
      </w:r>
    </w:p>
    <w:p w14:paraId="51A748A9" w14:textId="2304E68E" w:rsidR="000D5372" w:rsidRPr="00750BC7" w:rsidRDefault="00426044" w:rsidP="00C84A2A">
      <w:pPr>
        <w:tabs>
          <w:tab w:val="left" w:pos="709"/>
        </w:tabs>
        <w:spacing w:line="360" w:lineRule="auto"/>
        <w:ind w:right="-1" w:firstLine="567"/>
        <w:jc w:val="both"/>
        <w:rPr>
          <w:rFonts w:cs="Arial"/>
          <w:szCs w:val="24"/>
        </w:rPr>
      </w:pPr>
      <w:r w:rsidRPr="00750BC7">
        <w:rPr>
          <w:rFonts w:cs="Arial"/>
          <w:szCs w:val="24"/>
        </w:rPr>
        <w:t xml:space="preserve">Portanto, </w:t>
      </w:r>
      <w:r w:rsidR="00F82E4F" w:rsidRPr="00750BC7">
        <w:rPr>
          <w:rFonts w:cs="Arial"/>
          <w:szCs w:val="24"/>
        </w:rPr>
        <w:t>entre as comunidades tradicionais, o silenciamento exerce dupla função</w:t>
      </w:r>
      <w:r w:rsidR="00B0357B" w:rsidRPr="00750BC7">
        <w:rPr>
          <w:rFonts w:cs="Arial"/>
          <w:szCs w:val="24"/>
        </w:rPr>
        <w:t xml:space="preserve">, ao mesmo tempo em que ofusca uma realidade, evidencia que outros processos estão em curso. Nesse sentido, entedemos que no momento em que projetos de cunho econômico </w:t>
      </w:r>
      <w:r w:rsidR="0013297E" w:rsidRPr="00750BC7">
        <w:rPr>
          <w:rFonts w:cs="Arial"/>
          <w:szCs w:val="24"/>
        </w:rPr>
        <w:t>são</w:t>
      </w:r>
      <w:r w:rsidR="00BC39AB" w:rsidRPr="00750BC7">
        <w:rPr>
          <w:rFonts w:cs="Arial"/>
          <w:szCs w:val="24"/>
        </w:rPr>
        <w:t xml:space="preserve"> contrastivamente</w:t>
      </w:r>
      <w:r w:rsidR="0013297E" w:rsidRPr="00750BC7">
        <w:rPr>
          <w:rFonts w:cs="Arial"/>
          <w:szCs w:val="24"/>
        </w:rPr>
        <w:t xml:space="preserve"> implantados no Trombetas, </w:t>
      </w:r>
      <w:r w:rsidR="00BC39AB" w:rsidRPr="00750BC7">
        <w:rPr>
          <w:rFonts w:cs="Arial"/>
          <w:szCs w:val="24"/>
        </w:rPr>
        <w:t xml:space="preserve">blocando uma </w:t>
      </w:r>
      <w:r w:rsidR="0013297E" w:rsidRPr="00750BC7">
        <w:rPr>
          <w:rFonts w:cs="Arial"/>
          <w:szCs w:val="24"/>
        </w:rPr>
        <w:t>série de restrições e proibições</w:t>
      </w:r>
      <w:r w:rsidR="00BC39AB" w:rsidRPr="00750BC7">
        <w:rPr>
          <w:rFonts w:cs="Arial"/>
          <w:szCs w:val="24"/>
        </w:rPr>
        <w:t xml:space="preserve"> </w:t>
      </w:r>
      <w:r w:rsidR="0013297E" w:rsidRPr="00750BC7">
        <w:rPr>
          <w:rFonts w:cs="Arial"/>
          <w:szCs w:val="24"/>
        </w:rPr>
        <w:t xml:space="preserve"> em desfavor dos povos que tradiconalmente ocupam aquele território</w:t>
      </w:r>
      <w:r w:rsidR="009A238E" w:rsidRPr="00750BC7">
        <w:rPr>
          <w:rFonts w:cs="Arial"/>
          <w:szCs w:val="24"/>
        </w:rPr>
        <w:t>, refletindo na esfera social, política, econômica e cultural</w:t>
      </w:r>
      <w:r w:rsidR="0013297E" w:rsidRPr="00750BC7">
        <w:rPr>
          <w:rFonts w:cs="Arial"/>
          <w:szCs w:val="24"/>
        </w:rPr>
        <w:t>;  dar vida às narrativas que sustentam sua situação, não é interessante nem para os mais velhos, tampouco para os mais jovens</w:t>
      </w:r>
      <w:r w:rsidR="00446F28" w:rsidRPr="00750BC7">
        <w:rPr>
          <w:rFonts w:cs="Arial"/>
          <w:szCs w:val="24"/>
        </w:rPr>
        <w:t xml:space="preserve">. Todavia, a partir da intensificação dos efeitos do conflito sobre  </w:t>
      </w:r>
      <w:r w:rsidR="007B17EB">
        <w:rPr>
          <w:rFonts w:cs="Arial"/>
          <w:szCs w:val="24"/>
        </w:rPr>
        <w:t xml:space="preserve">o </w:t>
      </w:r>
      <w:r w:rsidR="00446F28" w:rsidRPr="00750BC7">
        <w:rPr>
          <w:rFonts w:cs="Arial"/>
          <w:szCs w:val="24"/>
        </w:rPr>
        <w:t xml:space="preserve">modo de vida, </w:t>
      </w:r>
      <w:r w:rsidR="007B17EB">
        <w:rPr>
          <w:rFonts w:cs="Arial"/>
          <w:szCs w:val="24"/>
        </w:rPr>
        <w:t xml:space="preserve">isto </w:t>
      </w:r>
      <w:r w:rsidR="00446F28" w:rsidRPr="00750BC7">
        <w:rPr>
          <w:rFonts w:cs="Arial"/>
          <w:szCs w:val="24"/>
        </w:rPr>
        <w:t>coloca em risco até mesmo a permânencia no território</w:t>
      </w:r>
      <w:r w:rsidR="008606F6" w:rsidRPr="00750BC7">
        <w:rPr>
          <w:rFonts w:cs="Arial"/>
          <w:szCs w:val="24"/>
        </w:rPr>
        <w:t xml:space="preserve">; os quilombolas passam a </w:t>
      </w:r>
      <w:r w:rsidR="007B17EB">
        <w:rPr>
          <w:rFonts w:cs="Arial"/>
          <w:szCs w:val="24"/>
        </w:rPr>
        <w:t xml:space="preserve">exercer </w:t>
      </w:r>
      <w:r w:rsidR="008606F6" w:rsidRPr="00750BC7">
        <w:rPr>
          <w:rFonts w:cs="Arial"/>
          <w:szCs w:val="24"/>
        </w:rPr>
        <w:t xml:space="preserve">estratégias políticas e sociais </w:t>
      </w:r>
      <w:r w:rsidR="005B771B" w:rsidRPr="00750BC7">
        <w:rPr>
          <w:rFonts w:cs="Arial"/>
          <w:szCs w:val="24"/>
        </w:rPr>
        <w:t xml:space="preserve">que vão muito além do quilombo, atravessando diversas fronteiras que ampliam as redes de relações </w:t>
      </w:r>
      <w:r w:rsidR="008606F6" w:rsidRPr="00750BC7">
        <w:rPr>
          <w:rFonts w:cs="Arial"/>
          <w:szCs w:val="24"/>
        </w:rPr>
        <w:t xml:space="preserve">para defender seus direitos territoriais e serem reconhecidos enquanto “remanescentes de quilombo”, que é como se autoidentificam no presente. </w:t>
      </w:r>
    </w:p>
    <w:p w14:paraId="199B5E87" w14:textId="77777777" w:rsidR="008606F6" w:rsidRPr="00750BC7" w:rsidRDefault="008606F6" w:rsidP="00C84A2A">
      <w:pPr>
        <w:tabs>
          <w:tab w:val="left" w:pos="709"/>
        </w:tabs>
        <w:spacing w:line="360" w:lineRule="auto"/>
        <w:ind w:right="-1" w:firstLine="567"/>
        <w:jc w:val="both"/>
        <w:rPr>
          <w:rFonts w:cs="Arial"/>
          <w:szCs w:val="24"/>
        </w:rPr>
      </w:pPr>
      <w:r w:rsidRPr="00750BC7">
        <w:rPr>
          <w:rFonts w:cs="Arial"/>
          <w:szCs w:val="24"/>
        </w:rPr>
        <w:t>Desse modo, a identidade é diferente de uma ideia romântica acerca  daquilo que os seus antepassados foram e do que são</w:t>
      </w:r>
      <w:r w:rsidR="005B771B" w:rsidRPr="00750BC7">
        <w:rPr>
          <w:rFonts w:cs="Arial"/>
          <w:szCs w:val="24"/>
        </w:rPr>
        <w:t xml:space="preserve"> seus descendentes </w:t>
      </w:r>
      <w:r w:rsidRPr="00750BC7">
        <w:rPr>
          <w:rFonts w:cs="Arial"/>
          <w:szCs w:val="24"/>
        </w:rPr>
        <w:t xml:space="preserve"> na atualidade</w:t>
      </w:r>
      <w:r w:rsidR="00BC39AB" w:rsidRPr="00750BC7">
        <w:rPr>
          <w:rFonts w:cs="Arial"/>
          <w:szCs w:val="24"/>
        </w:rPr>
        <w:t>. Sob esse prisma, concordo com a tese desenvolvida por O’Dw</w:t>
      </w:r>
      <w:r w:rsidR="00E13F62" w:rsidRPr="00750BC7">
        <w:rPr>
          <w:rFonts w:cs="Arial"/>
          <w:szCs w:val="24"/>
        </w:rPr>
        <w:t>y</w:t>
      </w:r>
      <w:r w:rsidR="00BC39AB" w:rsidRPr="00750BC7">
        <w:rPr>
          <w:rFonts w:cs="Arial"/>
          <w:szCs w:val="24"/>
        </w:rPr>
        <w:t>er (2002</w:t>
      </w:r>
      <w:r w:rsidR="005B771B" w:rsidRPr="00750BC7">
        <w:rPr>
          <w:rFonts w:cs="Arial"/>
          <w:szCs w:val="24"/>
        </w:rPr>
        <w:t>,p.268</w:t>
      </w:r>
      <w:r w:rsidR="00BC39AB" w:rsidRPr="00750BC7">
        <w:rPr>
          <w:rFonts w:cs="Arial"/>
          <w:szCs w:val="24"/>
        </w:rPr>
        <w:t xml:space="preserve">), quando defende que “remanescente de quilombo” no Trombetas é uma identidade situacional, que emerge como uma resposta </w:t>
      </w:r>
      <w:r w:rsidR="005B771B" w:rsidRPr="00750BC7">
        <w:rPr>
          <w:rFonts w:cs="Arial"/>
          <w:szCs w:val="24"/>
        </w:rPr>
        <w:t>a situação de conflito e confronto com grupos econômicos e agências governamentais, como o IBAMA.</w:t>
      </w:r>
    </w:p>
    <w:p w14:paraId="7886206E" w14:textId="77777777" w:rsidR="00641D02" w:rsidRPr="00750BC7" w:rsidRDefault="002F792E" w:rsidP="00C84A2A">
      <w:pPr>
        <w:tabs>
          <w:tab w:val="left" w:pos="567"/>
        </w:tabs>
        <w:spacing w:line="360" w:lineRule="auto"/>
        <w:ind w:right="-1"/>
        <w:jc w:val="both"/>
        <w:rPr>
          <w:rFonts w:cs="Arial"/>
          <w:szCs w:val="24"/>
        </w:rPr>
      </w:pPr>
      <w:r w:rsidRPr="00750BC7">
        <w:rPr>
          <w:rFonts w:cs="Arial"/>
          <w:szCs w:val="24"/>
        </w:rPr>
        <w:tab/>
      </w:r>
      <w:r w:rsidR="002D197C" w:rsidRPr="00750BC7">
        <w:rPr>
          <w:rFonts w:cs="Arial"/>
          <w:szCs w:val="24"/>
        </w:rPr>
        <w:t xml:space="preserve">No presente, as categorias </w:t>
      </w:r>
      <w:r w:rsidR="002D197C" w:rsidRPr="00750BC7">
        <w:rPr>
          <w:rFonts w:cs="Arial"/>
          <w:i/>
          <w:iCs/>
          <w:szCs w:val="24"/>
        </w:rPr>
        <w:t>quilombola</w:t>
      </w:r>
      <w:r w:rsidR="002D197C" w:rsidRPr="00750BC7">
        <w:rPr>
          <w:rFonts w:cs="Arial"/>
          <w:szCs w:val="24"/>
        </w:rPr>
        <w:t xml:space="preserve"> e </w:t>
      </w:r>
      <w:r w:rsidR="002D197C" w:rsidRPr="00750BC7">
        <w:rPr>
          <w:rFonts w:cs="Arial"/>
          <w:i/>
          <w:iCs/>
          <w:szCs w:val="24"/>
        </w:rPr>
        <w:t>remanecentes de quilombo</w:t>
      </w:r>
      <w:r w:rsidR="002D197C" w:rsidRPr="00750BC7">
        <w:rPr>
          <w:rFonts w:cs="Arial"/>
          <w:szCs w:val="24"/>
        </w:rPr>
        <w:t xml:space="preserve">, são simbolicamente afirmadas e reafirmadas por esse grupo para engendrar lutas sociais, sobretudo, em defesa de seu território, fortemente ameaçado pelo poder das unidades de conservação e </w:t>
      </w:r>
      <w:r w:rsidRPr="00750BC7">
        <w:rPr>
          <w:rFonts w:cs="Arial"/>
          <w:szCs w:val="24"/>
        </w:rPr>
        <w:t>mineração.</w:t>
      </w:r>
      <w:r w:rsidR="002D197C" w:rsidRPr="00750BC7">
        <w:rPr>
          <w:rFonts w:cs="Arial"/>
          <w:szCs w:val="24"/>
        </w:rPr>
        <w:t xml:space="preserve"> </w:t>
      </w:r>
    </w:p>
    <w:p w14:paraId="5A379EFD" w14:textId="6516511D" w:rsidR="000454DA" w:rsidRPr="00750BC7" w:rsidRDefault="00E821FA" w:rsidP="00C84A2A">
      <w:pPr>
        <w:pStyle w:val="Ttulo2"/>
        <w:numPr>
          <w:ilvl w:val="0"/>
          <w:numId w:val="0"/>
        </w:numPr>
        <w:ind w:right="-1"/>
        <w:jc w:val="both"/>
        <w:rPr>
          <w:rFonts w:cs="Arial"/>
        </w:rPr>
      </w:pPr>
      <w:bookmarkStart w:id="33" w:name="_Toc30000373"/>
      <w:r w:rsidRPr="00750BC7">
        <w:rPr>
          <w:rFonts w:cs="Arial"/>
        </w:rPr>
        <w:t>3.2.</w:t>
      </w:r>
      <w:r w:rsidR="0068571E" w:rsidRPr="00750BC7">
        <w:rPr>
          <w:rFonts w:cs="Arial"/>
        </w:rPr>
        <w:t xml:space="preserve"> </w:t>
      </w:r>
      <w:r w:rsidR="002820E3" w:rsidRPr="00750BC7">
        <w:rPr>
          <w:rFonts w:cs="Arial"/>
        </w:rPr>
        <w:t>“</w:t>
      </w:r>
      <w:r w:rsidR="002820E3" w:rsidRPr="00750BC7">
        <w:rPr>
          <w:rFonts w:cs="Arial"/>
          <w:i/>
          <w:iCs/>
        </w:rPr>
        <w:t>Aqui todo mundo é parente, quem não é parente é professor</w:t>
      </w:r>
      <w:r w:rsidR="002820E3" w:rsidRPr="00750BC7">
        <w:rPr>
          <w:rFonts w:cs="Arial"/>
        </w:rPr>
        <w:t xml:space="preserve">: a interação social como </w:t>
      </w:r>
      <w:r w:rsidR="005D2FED" w:rsidRPr="00750BC7">
        <w:rPr>
          <w:rFonts w:cs="Arial"/>
        </w:rPr>
        <w:t>mecanismo</w:t>
      </w:r>
      <w:r w:rsidR="002820E3" w:rsidRPr="00750BC7">
        <w:rPr>
          <w:rFonts w:cs="Arial"/>
        </w:rPr>
        <w:t xml:space="preserve"> de pertencimento.</w:t>
      </w:r>
      <w:bookmarkEnd w:id="33"/>
    </w:p>
    <w:p w14:paraId="22DB3A4F" w14:textId="77777777" w:rsidR="00167D93" w:rsidRPr="00750BC7" w:rsidRDefault="00167D93" w:rsidP="00C84A2A">
      <w:pPr>
        <w:tabs>
          <w:tab w:val="left" w:pos="567"/>
        </w:tabs>
        <w:spacing w:line="360" w:lineRule="auto"/>
        <w:ind w:right="-1"/>
        <w:jc w:val="both"/>
        <w:rPr>
          <w:rFonts w:cs="Arial"/>
          <w:szCs w:val="24"/>
        </w:rPr>
      </w:pPr>
    </w:p>
    <w:p w14:paraId="4F58BFD7" w14:textId="1AFD1ADD" w:rsidR="00872718" w:rsidRPr="00750BC7" w:rsidRDefault="00986DE4" w:rsidP="00C84A2A">
      <w:pPr>
        <w:tabs>
          <w:tab w:val="left" w:pos="567"/>
        </w:tabs>
        <w:spacing w:line="360" w:lineRule="auto"/>
        <w:ind w:right="-1"/>
        <w:jc w:val="both"/>
        <w:rPr>
          <w:rFonts w:cs="Arial"/>
          <w:szCs w:val="24"/>
        </w:rPr>
      </w:pPr>
      <w:r w:rsidRPr="00750BC7">
        <w:rPr>
          <w:rFonts w:cs="Arial"/>
          <w:szCs w:val="24"/>
        </w:rPr>
        <w:tab/>
      </w:r>
      <w:r w:rsidR="00362EAC" w:rsidRPr="00750BC7">
        <w:rPr>
          <w:rFonts w:cs="Arial"/>
          <w:szCs w:val="24"/>
        </w:rPr>
        <w:t>A</w:t>
      </w:r>
      <w:r w:rsidR="001B7810" w:rsidRPr="00750BC7">
        <w:rPr>
          <w:rFonts w:cs="Arial"/>
          <w:szCs w:val="24"/>
        </w:rPr>
        <w:t>s</w:t>
      </w:r>
      <w:r w:rsidR="00362EAC" w:rsidRPr="00750BC7">
        <w:rPr>
          <w:rFonts w:cs="Arial"/>
          <w:szCs w:val="24"/>
        </w:rPr>
        <w:t xml:space="preserve"> análise</w:t>
      </w:r>
      <w:r w:rsidR="001B7810" w:rsidRPr="00750BC7">
        <w:rPr>
          <w:rFonts w:cs="Arial"/>
          <w:szCs w:val="24"/>
        </w:rPr>
        <w:t>s</w:t>
      </w:r>
      <w:r w:rsidR="00362EAC" w:rsidRPr="00750BC7">
        <w:rPr>
          <w:rFonts w:cs="Arial"/>
          <w:szCs w:val="24"/>
        </w:rPr>
        <w:t xml:space="preserve"> das situações históricas vivenciadas pelos quilombola</w:t>
      </w:r>
      <w:r w:rsidR="00854FEC" w:rsidRPr="00750BC7">
        <w:rPr>
          <w:rFonts w:cs="Arial"/>
          <w:szCs w:val="24"/>
        </w:rPr>
        <w:t>s do Jamari</w:t>
      </w:r>
      <w:r w:rsidR="00362EAC" w:rsidRPr="00750BC7">
        <w:rPr>
          <w:rFonts w:cs="Arial"/>
          <w:szCs w:val="24"/>
        </w:rPr>
        <w:t>, apontam o percurso de construção da identidade étnica como produto do passado-presente, cujo arbouço de sustentação e pertencimento é a memória coletiva do grupo, investida de uma dinâmica que</w:t>
      </w:r>
      <w:r w:rsidR="00BE5D65" w:rsidRPr="00750BC7">
        <w:rPr>
          <w:rFonts w:cs="Arial"/>
          <w:szCs w:val="24"/>
        </w:rPr>
        <w:t xml:space="preserve"> foge a linearidade das situações sociais</w:t>
      </w:r>
      <w:r w:rsidR="007B17EB">
        <w:rPr>
          <w:rFonts w:cs="Arial"/>
          <w:szCs w:val="24"/>
        </w:rPr>
        <w:t xml:space="preserve">, </w:t>
      </w:r>
      <w:r w:rsidR="00BE5D65" w:rsidRPr="00750BC7">
        <w:rPr>
          <w:rFonts w:cs="Arial"/>
          <w:szCs w:val="24"/>
        </w:rPr>
        <w:t>varia</w:t>
      </w:r>
      <w:r w:rsidR="00362EAC" w:rsidRPr="00750BC7">
        <w:rPr>
          <w:rFonts w:cs="Arial"/>
          <w:szCs w:val="24"/>
        </w:rPr>
        <w:t xml:space="preserve"> </w:t>
      </w:r>
      <w:r w:rsidR="00362EAC" w:rsidRPr="00750BC7">
        <w:rPr>
          <w:rFonts w:cs="Arial"/>
          <w:szCs w:val="24"/>
        </w:rPr>
        <w:lastRenderedPageBreak/>
        <w:t>no tempo e no espaço</w:t>
      </w:r>
      <w:r w:rsidR="00BE5D65" w:rsidRPr="00750BC7">
        <w:rPr>
          <w:rFonts w:cs="Arial"/>
          <w:szCs w:val="24"/>
        </w:rPr>
        <w:t>.</w:t>
      </w:r>
      <w:r w:rsidR="00854FEC" w:rsidRPr="00750BC7">
        <w:rPr>
          <w:rFonts w:cs="Arial"/>
          <w:szCs w:val="24"/>
        </w:rPr>
        <w:t>Convém</w:t>
      </w:r>
      <w:r w:rsidR="007B17EB">
        <w:rPr>
          <w:rFonts w:cs="Arial"/>
          <w:szCs w:val="24"/>
        </w:rPr>
        <w:t xml:space="preserve">, </w:t>
      </w:r>
      <w:r w:rsidR="00854FEC" w:rsidRPr="00750BC7">
        <w:rPr>
          <w:rFonts w:cs="Arial"/>
          <w:szCs w:val="24"/>
        </w:rPr>
        <w:t>aqui,</w:t>
      </w:r>
      <w:r w:rsidR="007B17EB">
        <w:rPr>
          <w:rFonts w:cs="Arial"/>
          <w:szCs w:val="24"/>
        </w:rPr>
        <w:t xml:space="preserve"> </w:t>
      </w:r>
      <w:r w:rsidR="00854FEC" w:rsidRPr="00750BC7">
        <w:rPr>
          <w:rFonts w:cs="Arial"/>
          <w:szCs w:val="24"/>
        </w:rPr>
        <w:t xml:space="preserve">compreender o modo como </w:t>
      </w:r>
      <w:r w:rsidR="007B17EB">
        <w:rPr>
          <w:rFonts w:cs="Arial"/>
          <w:szCs w:val="24"/>
        </w:rPr>
        <w:t>a unidade social</w:t>
      </w:r>
      <w:r w:rsidR="00854FEC" w:rsidRPr="00750BC7">
        <w:rPr>
          <w:rFonts w:cs="Arial"/>
          <w:szCs w:val="24"/>
        </w:rPr>
        <w:t xml:space="preserve"> vem organizand</w:t>
      </w:r>
      <w:r w:rsidR="007B17EB">
        <w:rPr>
          <w:rFonts w:cs="Arial"/>
          <w:szCs w:val="24"/>
        </w:rPr>
        <w:t xml:space="preserve">o, </w:t>
      </w:r>
      <w:r w:rsidR="00854FEC" w:rsidRPr="00750BC7">
        <w:rPr>
          <w:rFonts w:cs="Arial"/>
          <w:szCs w:val="24"/>
        </w:rPr>
        <w:t>no presente</w:t>
      </w:r>
      <w:r w:rsidR="007B17EB">
        <w:rPr>
          <w:rFonts w:cs="Arial"/>
          <w:szCs w:val="24"/>
        </w:rPr>
        <w:t xml:space="preserve">, </w:t>
      </w:r>
      <w:r w:rsidR="00854FEC" w:rsidRPr="00750BC7">
        <w:rPr>
          <w:rFonts w:cs="Arial"/>
          <w:szCs w:val="24"/>
        </w:rPr>
        <w:t>esse território étnicamente configurado, marcado por forma e modos de existência socia</w:t>
      </w:r>
      <w:r w:rsidR="00BE5D65" w:rsidRPr="00750BC7">
        <w:rPr>
          <w:rFonts w:cs="Arial"/>
          <w:szCs w:val="24"/>
        </w:rPr>
        <w:t>l.</w:t>
      </w:r>
    </w:p>
    <w:p w14:paraId="1AC47E77" w14:textId="153F47D7" w:rsidR="00FA7CBA" w:rsidRPr="00750BC7" w:rsidRDefault="00B94A9B" w:rsidP="00C84A2A">
      <w:pPr>
        <w:tabs>
          <w:tab w:val="left" w:pos="0"/>
        </w:tabs>
        <w:spacing w:line="360" w:lineRule="auto"/>
        <w:ind w:right="-1" w:firstLine="709"/>
        <w:jc w:val="both"/>
        <w:rPr>
          <w:rFonts w:cs="Arial"/>
          <w:szCs w:val="24"/>
        </w:rPr>
      </w:pPr>
      <w:r w:rsidRPr="00750BC7">
        <w:rPr>
          <w:rFonts w:cs="Arial"/>
          <w:szCs w:val="24"/>
        </w:rPr>
        <w:t xml:space="preserve">Para conduzir essa comprensão me apropriarei da noção </w:t>
      </w:r>
      <w:r w:rsidR="00BE5D65" w:rsidRPr="00750BC7">
        <w:rPr>
          <w:rFonts w:cs="Arial"/>
          <w:szCs w:val="24"/>
        </w:rPr>
        <w:t>geográfica</w:t>
      </w:r>
      <w:r w:rsidRPr="00750BC7">
        <w:rPr>
          <w:rFonts w:cs="Arial"/>
          <w:szCs w:val="24"/>
        </w:rPr>
        <w:t xml:space="preserve"> de </w:t>
      </w:r>
      <w:r w:rsidRPr="00750BC7">
        <w:rPr>
          <w:rFonts w:cs="Arial"/>
          <w:i/>
          <w:iCs/>
          <w:szCs w:val="24"/>
        </w:rPr>
        <w:t>espaço</w:t>
      </w:r>
      <w:r w:rsidRPr="00750BC7">
        <w:rPr>
          <w:rFonts w:cs="Arial"/>
          <w:szCs w:val="24"/>
        </w:rPr>
        <w:t xml:space="preserve"> </w:t>
      </w:r>
      <w:r w:rsidR="00BE5D65" w:rsidRPr="00750BC7">
        <w:rPr>
          <w:rFonts w:cs="Arial"/>
          <w:szCs w:val="24"/>
        </w:rPr>
        <w:t xml:space="preserve">enquanto </w:t>
      </w:r>
      <w:r w:rsidRPr="00750BC7">
        <w:rPr>
          <w:rFonts w:cs="Arial"/>
          <w:szCs w:val="24"/>
        </w:rPr>
        <w:t>“produto das relações, como a esfera da pluralidade, da coexistência de distintas trajetórias</w:t>
      </w:r>
      <w:r w:rsidR="007B17EB">
        <w:rPr>
          <w:rFonts w:cs="Arial"/>
          <w:szCs w:val="24"/>
        </w:rPr>
        <w:t xml:space="preserve">, </w:t>
      </w:r>
      <w:r w:rsidRPr="00750BC7">
        <w:rPr>
          <w:rFonts w:cs="Arial"/>
          <w:szCs w:val="24"/>
        </w:rPr>
        <w:t>heterogêneo</w:t>
      </w:r>
      <w:r w:rsidR="007B17EB">
        <w:rPr>
          <w:rFonts w:cs="Arial"/>
          <w:szCs w:val="24"/>
        </w:rPr>
        <w:t xml:space="preserve"> e </w:t>
      </w:r>
      <w:r w:rsidRPr="00750BC7">
        <w:rPr>
          <w:rFonts w:cs="Arial"/>
          <w:szCs w:val="24"/>
        </w:rPr>
        <w:t xml:space="preserve">sempre em construção; contrário da ideia de acabado e fechado, como define Massey (2008). </w:t>
      </w:r>
    </w:p>
    <w:p w14:paraId="4DC8FA43" w14:textId="0519409C" w:rsidR="007B17EB" w:rsidRDefault="005006D2" w:rsidP="00C84A2A">
      <w:pPr>
        <w:tabs>
          <w:tab w:val="left" w:pos="0"/>
        </w:tabs>
        <w:spacing w:line="360" w:lineRule="auto"/>
        <w:ind w:right="-1" w:firstLine="708"/>
        <w:jc w:val="both"/>
        <w:rPr>
          <w:rFonts w:cs="Arial"/>
          <w:szCs w:val="24"/>
        </w:rPr>
      </w:pPr>
      <w:r w:rsidRPr="00750BC7">
        <w:rPr>
          <w:rFonts w:cs="Arial"/>
          <w:szCs w:val="24"/>
        </w:rPr>
        <w:t>Assim, da</w:t>
      </w:r>
      <w:r w:rsidR="0046158E" w:rsidRPr="00750BC7">
        <w:rPr>
          <w:rFonts w:cs="Arial"/>
          <w:szCs w:val="24"/>
        </w:rPr>
        <w:t xml:space="preserve">s vinte e duas familias que vivem atualmente no Jamari, </w:t>
      </w:r>
      <w:r w:rsidR="008115AF" w:rsidRPr="00750BC7">
        <w:rPr>
          <w:rFonts w:cs="Arial"/>
          <w:szCs w:val="24"/>
        </w:rPr>
        <w:t xml:space="preserve">em sua </w:t>
      </w:r>
    </w:p>
    <w:p w14:paraId="7F344928" w14:textId="6F77C414" w:rsidR="00BE5D65" w:rsidRPr="00750BC7" w:rsidRDefault="00940834" w:rsidP="007B17EB">
      <w:pPr>
        <w:tabs>
          <w:tab w:val="left" w:pos="0"/>
        </w:tabs>
        <w:spacing w:line="360" w:lineRule="auto"/>
        <w:ind w:right="-1"/>
        <w:jc w:val="both"/>
        <w:rPr>
          <w:rFonts w:cs="Arial"/>
          <w:szCs w:val="24"/>
        </w:rPr>
      </w:pPr>
      <w:r w:rsidRPr="00750BC7">
        <w:rPr>
          <w:rFonts w:cs="Arial"/>
          <w:noProof/>
          <w:szCs w:val="24"/>
          <w:lang w:val="pt-BR" w:eastAsia="pt-BR"/>
        </w:rPr>
        <w:drawing>
          <wp:anchor distT="0" distB="0" distL="114300" distR="114300" simplePos="0" relativeHeight="251658752" behindDoc="0" locked="0" layoutInCell="1" allowOverlap="1" wp14:anchorId="7843B344" wp14:editId="34897887">
            <wp:simplePos x="0" y="0"/>
            <wp:positionH relativeFrom="margin">
              <wp:align>left</wp:align>
            </wp:positionH>
            <wp:positionV relativeFrom="paragraph">
              <wp:posOffset>464820</wp:posOffset>
            </wp:positionV>
            <wp:extent cx="3848100" cy="1971675"/>
            <wp:effectExtent l="0" t="0" r="0" b="9525"/>
            <wp:wrapThrough wrapText="bothSides">
              <wp:wrapPolygon edited="0">
                <wp:start x="0" y="0"/>
                <wp:lineTo x="0" y="21496"/>
                <wp:lineTo x="21493" y="21496"/>
                <wp:lineTo x="21493" y="0"/>
                <wp:lineTo x="0" y="0"/>
              </wp:wrapPolygon>
            </wp:wrapThrough>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90704-WA00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48100" cy="1971675"/>
                    </a:xfrm>
                    <a:prstGeom prst="rect">
                      <a:avLst/>
                    </a:prstGeom>
                  </pic:spPr>
                </pic:pic>
              </a:graphicData>
            </a:graphic>
            <wp14:sizeRelH relativeFrom="margin">
              <wp14:pctWidth>0</wp14:pctWidth>
            </wp14:sizeRelH>
            <wp14:sizeRelV relativeFrom="margin">
              <wp14:pctHeight>0</wp14:pctHeight>
            </wp14:sizeRelV>
          </wp:anchor>
        </w:drawing>
      </w:r>
      <w:r w:rsidRPr="00750BC7">
        <w:rPr>
          <w:rFonts w:cs="Arial"/>
          <w:noProof/>
          <w:lang w:val="pt-BR" w:eastAsia="pt-BR"/>
        </w:rPr>
        <mc:AlternateContent>
          <mc:Choice Requires="wps">
            <w:drawing>
              <wp:anchor distT="0" distB="0" distL="114300" distR="114300" simplePos="0" relativeHeight="251692544" behindDoc="0" locked="0" layoutInCell="1" allowOverlap="1" wp14:anchorId="55223E08" wp14:editId="1F16C45B">
                <wp:simplePos x="0" y="0"/>
                <wp:positionH relativeFrom="margin">
                  <wp:align>left</wp:align>
                </wp:positionH>
                <wp:positionV relativeFrom="paragraph">
                  <wp:posOffset>294005</wp:posOffset>
                </wp:positionV>
                <wp:extent cx="3800475" cy="635"/>
                <wp:effectExtent l="0" t="0" r="9525" b="6350"/>
                <wp:wrapThrough wrapText="bothSides">
                  <wp:wrapPolygon edited="0">
                    <wp:start x="0" y="0"/>
                    <wp:lineTo x="0" y="19722"/>
                    <wp:lineTo x="21546" y="19722"/>
                    <wp:lineTo x="21546" y="0"/>
                    <wp:lineTo x="0" y="0"/>
                  </wp:wrapPolygon>
                </wp:wrapThrough>
                <wp:docPr id="20" name="Caixa de Texto 20"/>
                <wp:cNvGraphicFramePr/>
                <a:graphic xmlns:a="http://schemas.openxmlformats.org/drawingml/2006/main">
                  <a:graphicData uri="http://schemas.microsoft.com/office/word/2010/wordprocessingShape">
                    <wps:wsp>
                      <wps:cNvSpPr txBox="1"/>
                      <wps:spPr>
                        <a:xfrm>
                          <a:off x="0" y="0"/>
                          <a:ext cx="3800475" cy="635"/>
                        </a:xfrm>
                        <a:prstGeom prst="rect">
                          <a:avLst/>
                        </a:prstGeom>
                        <a:solidFill>
                          <a:prstClr val="white"/>
                        </a:solidFill>
                        <a:ln>
                          <a:noFill/>
                        </a:ln>
                      </wps:spPr>
                      <wps:txbx>
                        <w:txbxContent>
                          <w:p w14:paraId="395093EB" w14:textId="37354267" w:rsidR="003B4D33" w:rsidRPr="00540E2F" w:rsidRDefault="003B4D33" w:rsidP="00540E2F">
                            <w:pPr>
                              <w:pStyle w:val="Legenda"/>
                              <w:jc w:val="center"/>
                              <w:rPr>
                                <w:rFonts w:cs="Arial"/>
                                <w:b w:val="0"/>
                                <w:bCs w:val="0"/>
                                <w:noProof/>
                                <w:color w:val="auto"/>
                                <w:sz w:val="20"/>
                                <w:szCs w:val="20"/>
                                <w:lang w:eastAsia="pt-PT"/>
                              </w:rPr>
                            </w:pPr>
                            <w:bookmarkStart w:id="34" w:name="_Toc30002643"/>
                            <w:r w:rsidRPr="00540E2F">
                              <w:rPr>
                                <w:rFonts w:cs="Arial"/>
                                <w:b w:val="0"/>
                                <w:bCs w:val="0"/>
                                <w:color w:val="auto"/>
                                <w:sz w:val="20"/>
                                <w:szCs w:val="20"/>
                              </w:rPr>
                              <w:t xml:space="preserve">Figura </w:t>
                            </w:r>
                            <w:r w:rsidR="008E4520">
                              <w:rPr>
                                <w:rFonts w:cs="Arial"/>
                                <w:b w:val="0"/>
                                <w:bCs w:val="0"/>
                                <w:color w:val="auto"/>
                                <w:sz w:val="20"/>
                                <w:szCs w:val="20"/>
                              </w:rPr>
                              <w:fldChar w:fldCharType="begin"/>
                            </w:r>
                            <w:r w:rsidR="008E4520">
                              <w:rPr>
                                <w:rFonts w:cs="Arial"/>
                                <w:b w:val="0"/>
                                <w:bCs w:val="0"/>
                                <w:color w:val="auto"/>
                                <w:sz w:val="20"/>
                                <w:szCs w:val="20"/>
                              </w:rPr>
                              <w:instrText xml:space="preserve"> SEQ Figura \* ARABIC </w:instrText>
                            </w:r>
                            <w:r w:rsidR="008E4520">
                              <w:rPr>
                                <w:rFonts w:cs="Arial"/>
                                <w:b w:val="0"/>
                                <w:bCs w:val="0"/>
                                <w:color w:val="auto"/>
                                <w:sz w:val="20"/>
                                <w:szCs w:val="20"/>
                              </w:rPr>
                              <w:fldChar w:fldCharType="separate"/>
                            </w:r>
                            <w:r w:rsidR="00351FC7">
                              <w:rPr>
                                <w:rFonts w:cs="Arial"/>
                                <w:b w:val="0"/>
                                <w:bCs w:val="0"/>
                                <w:noProof/>
                                <w:color w:val="auto"/>
                                <w:sz w:val="20"/>
                                <w:szCs w:val="20"/>
                              </w:rPr>
                              <w:t>6</w:t>
                            </w:r>
                            <w:r w:rsidR="008E4520">
                              <w:rPr>
                                <w:rFonts w:cs="Arial"/>
                                <w:b w:val="0"/>
                                <w:bCs w:val="0"/>
                                <w:color w:val="auto"/>
                                <w:sz w:val="20"/>
                                <w:szCs w:val="20"/>
                              </w:rPr>
                              <w:fldChar w:fldCharType="end"/>
                            </w:r>
                            <w:r w:rsidRPr="00540E2F">
                              <w:rPr>
                                <w:rFonts w:cs="Arial"/>
                                <w:b w:val="0"/>
                                <w:bCs w:val="0"/>
                                <w:color w:val="auto"/>
                                <w:sz w:val="20"/>
                                <w:szCs w:val="20"/>
                              </w:rPr>
                              <w:t xml:space="preserve">: </w:t>
                            </w:r>
                            <w:r>
                              <w:rPr>
                                <w:rFonts w:cs="Arial"/>
                                <w:b w:val="0"/>
                                <w:bCs w:val="0"/>
                                <w:color w:val="auto"/>
                                <w:sz w:val="20"/>
                                <w:szCs w:val="20"/>
                              </w:rPr>
                              <w:t>Quilombo Jamari</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223E08" id="Caixa de Texto 20" o:spid="_x0000_s1034" type="#_x0000_t202" style="position:absolute;left:0;text-align:left;margin-left:0;margin-top:23.15pt;width:299.25pt;height:.05pt;z-index:2516925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" stroked="f">
                <v:textbox style="mso-fit-shape-to-text:t" inset="0,0,0,0">
                  <w:txbxContent>
                    <w:p w14:paraId="395093EB" w14:textId="37354267" w:rsidR="003B4D33" w:rsidRPr="00540E2F" w:rsidRDefault="003B4D33" w:rsidP="00540E2F">
                      <w:pPr>
                        <w:pStyle w:val="Legenda"/>
                        <w:jc w:val="center"/>
                        <w:rPr>
                          <w:rFonts w:cs="Arial"/>
                          <w:b w:val="0"/>
                          <w:bCs w:val="0"/>
                          <w:noProof/>
                          <w:color w:val="auto"/>
                          <w:sz w:val="20"/>
                          <w:szCs w:val="20"/>
                          <w:lang w:eastAsia="pt-PT"/>
                        </w:rPr>
                      </w:pPr>
                      <w:bookmarkStart w:id="35" w:name="_Toc30002643"/>
                      <w:r w:rsidRPr="00540E2F">
                        <w:rPr>
                          <w:rFonts w:cs="Arial"/>
                          <w:b w:val="0"/>
                          <w:bCs w:val="0"/>
                          <w:color w:val="auto"/>
                          <w:sz w:val="20"/>
                          <w:szCs w:val="20"/>
                        </w:rPr>
                        <w:t xml:space="preserve">Figura </w:t>
                      </w:r>
                      <w:r w:rsidR="008E4520">
                        <w:rPr>
                          <w:rFonts w:cs="Arial"/>
                          <w:b w:val="0"/>
                          <w:bCs w:val="0"/>
                          <w:color w:val="auto"/>
                          <w:sz w:val="20"/>
                          <w:szCs w:val="20"/>
                        </w:rPr>
                        <w:fldChar w:fldCharType="begin"/>
                      </w:r>
                      <w:r w:rsidR="008E4520">
                        <w:rPr>
                          <w:rFonts w:cs="Arial"/>
                          <w:b w:val="0"/>
                          <w:bCs w:val="0"/>
                          <w:color w:val="auto"/>
                          <w:sz w:val="20"/>
                          <w:szCs w:val="20"/>
                        </w:rPr>
                        <w:instrText xml:space="preserve"> SEQ Figura \* ARABIC </w:instrText>
                      </w:r>
                      <w:r w:rsidR="008E4520">
                        <w:rPr>
                          <w:rFonts w:cs="Arial"/>
                          <w:b w:val="0"/>
                          <w:bCs w:val="0"/>
                          <w:color w:val="auto"/>
                          <w:sz w:val="20"/>
                          <w:szCs w:val="20"/>
                        </w:rPr>
                        <w:fldChar w:fldCharType="separate"/>
                      </w:r>
                      <w:r w:rsidR="00351FC7">
                        <w:rPr>
                          <w:rFonts w:cs="Arial"/>
                          <w:b w:val="0"/>
                          <w:bCs w:val="0"/>
                          <w:noProof/>
                          <w:color w:val="auto"/>
                          <w:sz w:val="20"/>
                          <w:szCs w:val="20"/>
                        </w:rPr>
                        <w:t>6</w:t>
                      </w:r>
                      <w:r w:rsidR="008E4520">
                        <w:rPr>
                          <w:rFonts w:cs="Arial"/>
                          <w:b w:val="0"/>
                          <w:bCs w:val="0"/>
                          <w:color w:val="auto"/>
                          <w:sz w:val="20"/>
                          <w:szCs w:val="20"/>
                        </w:rPr>
                        <w:fldChar w:fldCharType="end"/>
                      </w:r>
                      <w:r w:rsidRPr="00540E2F">
                        <w:rPr>
                          <w:rFonts w:cs="Arial"/>
                          <w:b w:val="0"/>
                          <w:bCs w:val="0"/>
                          <w:color w:val="auto"/>
                          <w:sz w:val="20"/>
                          <w:szCs w:val="20"/>
                        </w:rPr>
                        <w:t xml:space="preserve">: </w:t>
                      </w:r>
                      <w:r>
                        <w:rPr>
                          <w:rFonts w:cs="Arial"/>
                          <w:b w:val="0"/>
                          <w:bCs w:val="0"/>
                          <w:color w:val="auto"/>
                          <w:sz w:val="20"/>
                          <w:szCs w:val="20"/>
                        </w:rPr>
                        <w:t>Quilombo Jamari</w:t>
                      </w:r>
                      <w:bookmarkEnd w:id="35"/>
                    </w:p>
                  </w:txbxContent>
                </v:textbox>
                <w10:wrap type="through" anchorx="margin"/>
              </v:shape>
            </w:pict>
          </mc:Fallback>
        </mc:AlternateContent>
      </w:r>
      <w:r w:rsidRPr="00750BC7">
        <w:rPr>
          <w:rFonts w:cs="Arial"/>
          <w:noProof/>
          <w:lang w:val="pt-BR" w:eastAsia="pt-BR"/>
        </w:rPr>
        <mc:AlternateContent>
          <mc:Choice Requires="wps">
            <w:drawing>
              <wp:anchor distT="0" distB="0" distL="114300" distR="114300" simplePos="0" relativeHeight="251678208" behindDoc="0" locked="0" layoutInCell="1" allowOverlap="1" wp14:anchorId="69E1F675" wp14:editId="783382DD">
                <wp:simplePos x="0" y="0"/>
                <wp:positionH relativeFrom="column">
                  <wp:posOffset>28575</wp:posOffset>
                </wp:positionH>
                <wp:positionV relativeFrom="paragraph">
                  <wp:posOffset>2463165</wp:posOffset>
                </wp:positionV>
                <wp:extent cx="3805555" cy="635"/>
                <wp:effectExtent l="0" t="0" r="0" b="0"/>
                <wp:wrapThrough wrapText="bothSides">
                  <wp:wrapPolygon edited="0">
                    <wp:start x="0" y="0"/>
                    <wp:lineTo x="0" y="21600"/>
                    <wp:lineTo x="21600" y="21600"/>
                    <wp:lineTo x="21600" y="0"/>
                  </wp:wrapPolygon>
                </wp:wrapThrough>
                <wp:docPr id="12" name="Caixa de Texto 12"/>
                <wp:cNvGraphicFramePr/>
                <a:graphic xmlns:a="http://schemas.openxmlformats.org/drawingml/2006/main">
                  <a:graphicData uri="http://schemas.microsoft.com/office/word/2010/wordprocessingShape">
                    <wps:wsp>
                      <wps:cNvSpPr txBox="1"/>
                      <wps:spPr>
                        <a:xfrm>
                          <a:off x="0" y="0"/>
                          <a:ext cx="3805555" cy="635"/>
                        </a:xfrm>
                        <a:prstGeom prst="rect">
                          <a:avLst/>
                        </a:prstGeom>
                        <a:solidFill>
                          <a:prstClr val="white"/>
                        </a:solidFill>
                        <a:ln>
                          <a:noFill/>
                        </a:ln>
                      </wps:spPr>
                      <wps:txbx>
                        <w:txbxContent>
                          <w:p w14:paraId="21769D8B" w14:textId="4CB5FE1C" w:rsidR="003B4D33" w:rsidRPr="00540E2F" w:rsidRDefault="003B4D33" w:rsidP="0061421C">
                            <w:pPr>
                              <w:jc w:val="center"/>
                              <w:rPr>
                                <w:rFonts w:cs="Arial"/>
                                <w:sz w:val="20"/>
                                <w:szCs w:val="20"/>
                                <w:lang w:eastAsia="pt-PT"/>
                              </w:rPr>
                            </w:pPr>
                            <w:r>
                              <w:rPr>
                                <w:rFonts w:cs="Arial"/>
                                <w:sz w:val="20"/>
                                <w:szCs w:val="20"/>
                                <w:lang w:eastAsia="pt-PT"/>
                              </w:rPr>
                              <w:t xml:space="preserve">Fonte: </w:t>
                            </w:r>
                            <w:r w:rsidRPr="00540E2F">
                              <w:rPr>
                                <w:rFonts w:cs="Arial"/>
                                <w:sz w:val="20"/>
                                <w:szCs w:val="20"/>
                                <w:lang w:eastAsia="pt-PT"/>
                              </w:rPr>
                              <w:t>Arquivos de campo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E1F675" id="Caixa de Texto 12" o:spid="_x0000_s1035" type="#_x0000_t202" style="position:absolute;left:0;text-align:left;margin-left:2.25pt;margin-top:193.95pt;width:299.65pt;height:.0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" stroked="f">
                <v:textbox style="mso-fit-shape-to-text:t" inset="0,0,0,0">
                  <w:txbxContent>
                    <w:p w14:paraId="21769D8B" w14:textId="4CB5FE1C" w:rsidR="003B4D33" w:rsidRPr="00540E2F" w:rsidRDefault="003B4D33" w:rsidP="0061421C">
                      <w:pPr>
                        <w:jc w:val="center"/>
                        <w:rPr>
                          <w:rFonts w:cs="Arial"/>
                          <w:sz w:val="20"/>
                          <w:szCs w:val="20"/>
                          <w:lang w:eastAsia="pt-PT"/>
                        </w:rPr>
                      </w:pPr>
                      <w:r>
                        <w:rPr>
                          <w:rFonts w:cs="Arial"/>
                          <w:sz w:val="20"/>
                          <w:szCs w:val="20"/>
                          <w:lang w:eastAsia="pt-PT"/>
                        </w:rPr>
                        <w:t xml:space="preserve">Fonte: </w:t>
                      </w:r>
                      <w:r w:rsidRPr="00540E2F">
                        <w:rPr>
                          <w:rFonts w:cs="Arial"/>
                          <w:sz w:val="20"/>
                          <w:szCs w:val="20"/>
                          <w:lang w:eastAsia="pt-PT"/>
                        </w:rPr>
                        <w:t>Arquivos de campo</w:t>
                      </w:r>
                    </w:p>
                  </w:txbxContent>
                </v:textbox>
                <w10:wrap type="through"/>
              </v:shape>
            </w:pict>
          </mc:Fallback>
        </mc:AlternateContent>
      </w:r>
      <w:r w:rsidR="008115AF" w:rsidRPr="00750BC7">
        <w:rPr>
          <w:rFonts w:cs="Arial"/>
          <w:szCs w:val="24"/>
        </w:rPr>
        <w:t>maioria, são compostas por netos e bisnetos do senhor</w:t>
      </w:r>
      <w:r>
        <w:rPr>
          <w:rFonts w:cs="Arial"/>
          <w:szCs w:val="24"/>
        </w:rPr>
        <w:t xml:space="preserve"> </w:t>
      </w:r>
      <w:r w:rsidR="008115AF" w:rsidRPr="00750BC7">
        <w:rPr>
          <w:rFonts w:cs="Arial"/>
          <w:szCs w:val="24"/>
        </w:rPr>
        <w:t>Antônio Macaxeir</w:t>
      </w:r>
      <w:r w:rsidR="002D197C" w:rsidRPr="00750BC7">
        <w:rPr>
          <w:rFonts w:cs="Arial"/>
          <w:szCs w:val="24"/>
        </w:rPr>
        <w:t xml:space="preserve">a, considerado como </w:t>
      </w:r>
      <w:r w:rsidR="002D197C" w:rsidRPr="00750BC7">
        <w:rPr>
          <w:rFonts w:cs="Arial"/>
          <w:i/>
          <w:iCs/>
          <w:szCs w:val="24"/>
        </w:rPr>
        <w:t>fundador</w:t>
      </w:r>
      <w:r w:rsidR="002D197C" w:rsidRPr="00750BC7">
        <w:rPr>
          <w:rFonts w:cs="Arial"/>
          <w:szCs w:val="24"/>
        </w:rPr>
        <w:t xml:space="preserve"> desse quilombo. </w:t>
      </w:r>
      <w:r w:rsidR="008115AF" w:rsidRPr="00750BC7">
        <w:rPr>
          <w:rFonts w:cs="Arial"/>
          <w:szCs w:val="24"/>
        </w:rPr>
        <w:t xml:space="preserve">Situado na margem esquerda do rio Trombetas, em um região de </w:t>
      </w:r>
      <w:r w:rsidR="00F95A79" w:rsidRPr="00750BC7">
        <w:rPr>
          <w:rFonts w:cs="Arial"/>
          <w:i/>
          <w:iCs/>
          <w:szCs w:val="24"/>
        </w:rPr>
        <w:t>varja</w:t>
      </w:r>
      <w:r w:rsidR="00F95A79" w:rsidRPr="00750BC7">
        <w:rPr>
          <w:rStyle w:val="Refdenotaderodap"/>
          <w:rFonts w:cs="Arial"/>
          <w:szCs w:val="24"/>
        </w:rPr>
        <w:footnoteReference w:id="33"/>
      </w:r>
      <w:r w:rsidR="008115AF" w:rsidRPr="00750BC7">
        <w:rPr>
          <w:rFonts w:cs="Arial"/>
          <w:szCs w:val="24"/>
        </w:rPr>
        <w:t>, suas casas são construídas</w:t>
      </w:r>
      <w:r w:rsidR="00E70C72" w:rsidRPr="00750BC7">
        <w:rPr>
          <w:rFonts w:cs="Arial"/>
          <w:szCs w:val="24"/>
        </w:rPr>
        <w:t xml:space="preserve"> seguindo o curso do rioTrombetas, aproximadamente, um quilômetro e meio de casas, </w:t>
      </w:r>
      <w:r w:rsidR="008115AF" w:rsidRPr="00750BC7">
        <w:rPr>
          <w:rFonts w:cs="Arial"/>
          <w:szCs w:val="24"/>
        </w:rPr>
        <w:t xml:space="preserve"> no formato de palafitas para </w:t>
      </w:r>
      <w:r w:rsidR="005119B0" w:rsidRPr="00750BC7">
        <w:rPr>
          <w:rFonts w:cs="Arial"/>
          <w:szCs w:val="24"/>
        </w:rPr>
        <w:t>resistir</w:t>
      </w:r>
      <w:r w:rsidR="00172B85" w:rsidRPr="00750BC7">
        <w:rPr>
          <w:rFonts w:cs="Arial"/>
          <w:szCs w:val="24"/>
        </w:rPr>
        <w:t>em</w:t>
      </w:r>
      <w:r w:rsidR="005119B0" w:rsidRPr="00750BC7">
        <w:rPr>
          <w:rFonts w:cs="Arial"/>
          <w:szCs w:val="24"/>
        </w:rPr>
        <w:t xml:space="preserve"> às fortes cheias </w:t>
      </w:r>
      <w:r w:rsidR="00A553C2">
        <w:rPr>
          <w:rFonts w:cs="Arial"/>
          <w:szCs w:val="24"/>
        </w:rPr>
        <w:t>a</w:t>
      </w:r>
      <w:r w:rsidR="005119B0" w:rsidRPr="00750BC7">
        <w:rPr>
          <w:rFonts w:cs="Arial"/>
          <w:szCs w:val="24"/>
        </w:rPr>
        <w:t>mazônicas, geralmente, entre os meses de abril à  primeira quinzena de junho, que é o período em que o nível da água atinge os maiores volumes, deixando o quilombo totalmente inundado, restando-lhes seus assoalhos e pontes que ligam uma casa a outra, como se fosse</w:t>
      </w:r>
      <w:r w:rsidR="002D197C" w:rsidRPr="00750BC7">
        <w:rPr>
          <w:rFonts w:cs="Arial"/>
          <w:szCs w:val="24"/>
        </w:rPr>
        <w:t xml:space="preserve">m </w:t>
      </w:r>
      <w:r w:rsidR="005119B0" w:rsidRPr="00750BC7">
        <w:rPr>
          <w:rFonts w:cs="Arial"/>
          <w:szCs w:val="24"/>
        </w:rPr>
        <w:t xml:space="preserve">  rua</w:t>
      </w:r>
      <w:r w:rsidR="002D197C" w:rsidRPr="00750BC7">
        <w:rPr>
          <w:rFonts w:cs="Arial"/>
          <w:szCs w:val="24"/>
        </w:rPr>
        <w:t>s</w:t>
      </w:r>
      <w:r w:rsidR="005119B0" w:rsidRPr="00750BC7">
        <w:rPr>
          <w:rFonts w:cs="Arial"/>
          <w:szCs w:val="24"/>
        </w:rPr>
        <w:t xml:space="preserve"> de madeira sobre as águas barrentas que desce das cachoeiras, lagos e igarapés</w:t>
      </w:r>
      <w:r w:rsidR="00BE5D65" w:rsidRPr="00750BC7">
        <w:rPr>
          <w:rFonts w:cs="Arial"/>
          <w:szCs w:val="24"/>
        </w:rPr>
        <w:t>.</w:t>
      </w:r>
    </w:p>
    <w:p w14:paraId="13E79100" w14:textId="17D5609C" w:rsidR="00BE5D65" w:rsidRPr="00750BC7" w:rsidRDefault="00777F88" w:rsidP="00C84A2A">
      <w:pPr>
        <w:tabs>
          <w:tab w:val="left" w:pos="0"/>
        </w:tabs>
        <w:spacing w:line="360" w:lineRule="auto"/>
        <w:ind w:right="-1" w:firstLine="708"/>
        <w:jc w:val="both"/>
        <w:rPr>
          <w:rFonts w:cs="Arial"/>
          <w:szCs w:val="24"/>
        </w:rPr>
      </w:pPr>
      <w:r w:rsidRPr="00750BC7">
        <w:rPr>
          <w:rFonts w:cs="Arial"/>
          <w:szCs w:val="24"/>
        </w:rPr>
        <w:t>A</w:t>
      </w:r>
      <w:r w:rsidR="00BE5D65" w:rsidRPr="00750BC7">
        <w:rPr>
          <w:rFonts w:cs="Arial"/>
          <w:szCs w:val="24"/>
        </w:rPr>
        <w:t xml:space="preserve"> pa</w:t>
      </w:r>
      <w:r w:rsidR="00A553C2">
        <w:rPr>
          <w:rFonts w:cs="Arial"/>
          <w:szCs w:val="24"/>
        </w:rPr>
        <w:t>r</w:t>
      </w:r>
      <w:r w:rsidR="00BE5D65" w:rsidRPr="00750BC7">
        <w:rPr>
          <w:rFonts w:cs="Arial"/>
          <w:szCs w:val="24"/>
        </w:rPr>
        <w:t xml:space="preserve">tir da </w:t>
      </w:r>
      <w:r w:rsidRPr="00750BC7">
        <w:rPr>
          <w:rFonts w:cs="Arial"/>
          <w:szCs w:val="24"/>
        </w:rPr>
        <w:t xml:space="preserve">dinâmica envolvendo observações diárias e diálogos com meus </w:t>
      </w:r>
      <w:r w:rsidRPr="00750BC7">
        <w:rPr>
          <w:rFonts w:cs="Arial"/>
          <w:i/>
          <w:iCs/>
          <w:szCs w:val="24"/>
        </w:rPr>
        <w:t>interlocutores-parentes</w:t>
      </w:r>
      <w:r w:rsidRPr="00750BC7">
        <w:rPr>
          <w:rFonts w:cs="Arial"/>
          <w:szCs w:val="24"/>
        </w:rPr>
        <w:t>,</w:t>
      </w:r>
      <w:r w:rsidR="00A553C2">
        <w:rPr>
          <w:rFonts w:cs="Arial"/>
          <w:szCs w:val="24"/>
        </w:rPr>
        <w:t xml:space="preserve"> se </w:t>
      </w:r>
      <w:r w:rsidR="00BE5D65" w:rsidRPr="00750BC7">
        <w:rPr>
          <w:rFonts w:cs="Arial"/>
          <w:szCs w:val="24"/>
        </w:rPr>
        <w:t>pode</w:t>
      </w:r>
      <w:r w:rsidR="00A553C2">
        <w:rPr>
          <w:rFonts w:cs="Arial"/>
          <w:szCs w:val="24"/>
        </w:rPr>
        <w:t xml:space="preserve"> </w:t>
      </w:r>
      <w:r w:rsidR="00BE5D65" w:rsidRPr="00750BC7">
        <w:rPr>
          <w:rFonts w:cs="Arial"/>
          <w:szCs w:val="24"/>
        </w:rPr>
        <w:t>asseverar que</w:t>
      </w:r>
      <w:r w:rsidRPr="00750BC7">
        <w:rPr>
          <w:rFonts w:cs="Arial"/>
          <w:szCs w:val="24"/>
        </w:rPr>
        <w:t xml:space="preserve"> as </w:t>
      </w:r>
      <w:r w:rsidR="00175FC7" w:rsidRPr="00750BC7">
        <w:rPr>
          <w:rFonts w:cs="Arial"/>
          <w:szCs w:val="24"/>
        </w:rPr>
        <w:t xml:space="preserve"> comunidades negras no Trombetas são marcadas por correntes de afinidades construídas por elos de </w:t>
      </w:r>
      <w:r w:rsidR="00175FC7" w:rsidRPr="00750BC7">
        <w:rPr>
          <w:rFonts w:cs="Arial"/>
          <w:i/>
          <w:iCs/>
          <w:szCs w:val="24"/>
        </w:rPr>
        <w:t>parentela,</w:t>
      </w:r>
      <w:r w:rsidR="00175FC7" w:rsidRPr="00750BC7">
        <w:rPr>
          <w:rFonts w:cs="Arial"/>
          <w:szCs w:val="24"/>
        </w:rPr>
        <w:t xml:space="preserve"> vizinhança, compadrio e relações comunitárias pautadas no catolicismo. </w:t>
      </w:r>
      <w:r w:rsidR="00F920AF" w:rsidRPr="00750BC7">
        <w:rPr>
          <w:rFonts w:cs="Arial"/>
          <w:szCs w:val="24"/>
        </w:rPr>
        <w:t>A formação desse quilombo, como podemos descrever no tópico anterior, tem suas raízes na família Macaxeira</w:t>
      </w:r>
      <w:r w:rsidR="00175FC7" w:rsidRPr="00750BC7">
        <w:rPr>
          <w:rFonts w:cs="Arial"/>
          <w:szCs w:val="24"/>
        </w:rPr>
        <w:t xml:space="preserve">. Apesar de não haver regras estáveis no âmbito das relações matrimoniais, percebemos </w:t>
      </w:r>
      <w:r w:rsidR="00801F0C" w:rsidRPr="00750BC7">
        <w:rPr>
          <w:rFonts w:cs="Arial"/>
          <w:szCs w:val="24"/>
        </w:rPr>
        <w:t xml:space="preserve">casos frequentes de </w:t>
      </w:r>
      <w:r w:rsidR="00801F0C" w:rsidRPr="00750BC7">
        <w:rPr>
          <w:rFonts w:cs="Arial"/>
          <w:i/>
          <w:iCs/>
          <w:szCs w:val="24"/>
        </w:rPr>
        <w:t>amigamentos</w:t>
      </w:r>
      <w:r w:rsidR="00801F0C" w:rsidRPr="00750BC7">
        <w:rPr>
          <w:rFonts w:cs="Arial"/>
          <w:szCs w:val="24"/>
        </w:rPr>
        <w:t xml:space="preserve"> entre primos. </w:t>
      </w:r>
    </w:p>
    <w:p w14:paraId="35B25E14" w14:textId="77777777" w:rsidR="00167D93" w:rsidRPr="00750BC7" w:rsidRDefault="00801F0C" w:rsidP="00C84A2A">
      <w:pPr>
        <w:tabs>
          <w:tab w:val="left" w:pos="0"/>
        </w:tabs>
        <w:spacing w:line="360" w:lineRule="auto"/>
        <w:ind w:right="-1" w:firstLine="708"/>
        <w:jc w:val="both"/>
        <w:rPr>
          <w:rFonts w:cs="Arial"/>
          <w:szCs w:val="24"/>
        </w:rPr>
      </w:pPr>
      <w:r w:rsidRPr="00750BC7">
        <w:rPr>
          <w:rFonts w:cs="Arial"/>
          <w:szCs w:val="24"/>
        </w:rPr>
        <w:lastRenderedPageBreak/>
        <w:t xml:space="preserve">O termo </w:t>
      </w:r>
      <w:r w:rsidRPr="00750BC7">
        <w:rPr>
          <w:rFonts w:cs="Arial"/>
          <w:i/>
          <w:iCs/>
          <w:szCs w:val="24"/>
        </w:rPr>
        <w:t>amigado</w:t>
      </w:r>
      <w:r w:rsidRPr="00750BC7">
        <w:rPr>
          <w:rFonts w:cs="Arial"/>
          <w:szCs w:val="24"/>
        </w:rPr>
        <w:t xml:space="preserve">  é usado </w:t>
      </w:r>
      <w:r w:rsidR="00DA58F7" w:rsidRPr="00750BC7">
        <w:rPr>
          <w:rFonts w:cs="Arial"/>
          <w:szCs w:val="24"/>
        </w:rPr>
        <w:t xml:space="preserve">pelos quilombololas no Trombetas </w:t>
      </w:r>
      <w:r w:rsidRPr="00750BC7">
        <w:rPr>
          <w:rFonts w:cs="Arial"/>
          <w:szCs w:val="24"/>
        </w:rPr>
        <w:t>para se referir aos casos de união que não</w:t>
      </w:r>
      <w:r w:rsidR="00DA58F7" w:rsidRPr="00750BC7">
        <w:rPr>
          <w:rFonts w:cs="Arial"/>
          <w:szCs w:val="24"/>
        </w:rPr>
        <w:t xml:space="preserve"> </w:t>
      </w:r>
      <w:r w:rsidRPr="00750BC7">
        <w:rPr>
          <w:rFonts w:cs="Arial"/>
          <w:szCs w:val="24"/>
        </w:rPr>
        <w:t>oficializadas através de cerimôniais oficiais, contudo, são consentidas ou aceitas pelos familiares do casal</w:t>
      </w:r>
      <w:r w:rsidR="00DA58F7" w:rsidRPr="00750BC7">
        <w:rPr>
          <w:rFonts w:cs="Arial"/>
          <w:szCs w:val="24"/>
        </w:rPr>
        <w:t xml:space="preserve"> ou não. </w:t>
      </w:r>
      <w:r w:rsidRPr="00750BC7">
        <w:rPr>
          <w:rFonts w:cs="Arial"/>
          <w:szCs w:val="24"/>
        </w:rPr>
        <w:t xml:space="preserve"> A partir dessa aceitação, passam a viver juntos, formando uma família. </w:t>
      </w:r>
      <w:r w:rsidR="00AA4DD3" w:rsidRPr="00750BC7">
        <w:rPr>
          <w:rFonts w:cs="Arial"/>
          <w:szCs w:val="24"/>
        </w:rPr>
        <w:t xml:space="preserve">Devido </w:t>
      </w:r>
      <w:r w:rsidR="00DA58F7" w:rsidRPr="00750BC7">
        <w:rPr>
          <w:rFonts w:cs="Arial"/>
          <w:szCs w:val="24"/>
        </w:rPr>
        <w:t xml:space="preserve">a </w:t>
      </w:r>
      <w:r w:rsidRPr="00750BC7">
        <w:rPr>
          <w:rFonts w:cs="Arial"/>
          <w:szCs w:val="24"/>
        </w:rPr>
        <w:t>ocorrência de casamentos</w:t>
      </w:r>
      <w:r w:rsidR="00AA4DD3" w:rsidRPr="00750BC7">
        <w:rPr>
          <w:rFonts w:cs="Arial"/>
          <w:szCs w:val="24"/>
        </w:rPr>
        <w:t xml:space="preserve"> intrafamiliar</w:t>
      </w:r>
      <w:r w:rsidRPr="00750BC7">
        <w:rPr>
          <w:rFonts w:cs="Arial"/>
          <w:szCs w:val="24"/>
        </w:rPr>
        <w:t>, o casal, em sua maioria passa a constituir moradia ali mesm</w:t>
      </w:r>
      <w:r w:rsidR="00236377" w:rsidRPr="00750BC7">
        <w:rPr>
          <w:rFonts w:cs="Arial"/>
          <w:szCs w:val="24"/>
        </w:rPr>
        <w:t>o, próximo de seus pais,</w:t>
      </w:r>
      <w:r w:rsidR="00C241D9" w:rsidRPr="00750BC7">
        <w:rPr>
          <w:rFonts w:cs="Arial"/>
          <w:szCs w:val="24"/>
        </w:rPr>
        <w:t xml:space="preserve"> dando ensejo a uma complexa rede de relações familiares e afetivas</w:t>
      </w:r>
      <w:r w:rsidR="002B6FB7" w:rsidRPr="00750BC7">
        <w:rPr>
          <w:rFonts w:cs="Arial"/>
          <w:szCs w:val="24"/>
        </w:rPr>
        <w:t xml:space="preserve">, concretizadas no âmbito </w:t>
      </w:r>
      <w:r w:rsidR="00DA58F7" w:rsidRPr="00750BC7">
        <w:rPr>
          <w:rFonts w:cs="Arial"/>
          <w:szCs w:val="24"/>
        </w:rPr>
        <w:t xml:space="preserve">das relações sociais, em casa, no fazer roças e no </w:t>
      </w:r>
      <w:r w:rsidR="00DA58F7" w:rsidRPr="00750BC7">
        <w:rPr>
          <w:rFonts w:cs="Arial"/>
          <w:i/>
          <w:iCs/>
          <w:szCs w:val="24"/>
        </w:rPr>
        <w:t>centro comunitário</w:t>
      </w:r>
      <w:r w:rsidR="00DA58F7" w:rsidRPr="00750BC7">
        <w:rPr>
          <w:rFonts w:cs="Arial"/>
          <w:szCs w:val="24"/>
        </w:rPr>
        <w:t xml:space="preserve">. </w:t>
      </w:r>
    </w:p>
    <w:p w14:paraId="16CFFE22" w14:textId="0DE4D883" w:rsidR="005A1499" w:rsidRPr="00750BC7" w:rsidRDefault="00847919" w:rsidP="00C84A2A">
      <w:pPr>
        <w:tabs>
          <w:tab w:val="left" w:pos="0"/>
        </w:tabs>
        <w:spacing w:line="360" w:lineRule="auto"/>
        <w:ind w:right="-1" w:firstLine="567"/>
        <w:jc w:val="both"/>
        <w:rPr>
          <w:rFonts w:cs="Arial"/>
          <w:szCs w:val="24"/>
        </w:rPr>
      </w:pPr>
      <w:r w:rsidRPr="00750BC7">
        <w:rPr>
          <w:rFonts w:cs="Arial"/>
          <w:szCs w:val="24"/>
        </w:rPr>
        <w:t xml:space="preserve">O  </w:t>
      </w:r>
      <w:r w:rsidRPr="00750BC7">
        <w:rPr>
          <w:rFonts w:cs="Arial"/>
          <w:i/>
          <w:iCs/>
          <w:szCs w:val="24"/>
        </w:rPr>
        <w:t>centro comunitário</w:t>
      </w:r>
      <w:r w:rsidRPr="00750BC7">
        <w:rPr>
          <w:rFonts w:cs="Arial"/>
          <w:szCs w:val="24"/>
        </w:rPr>
        <w:t xml:space="preserve"> é o espaço qu</w:t>
      </w:r>
      <w:r w:rsidR="00F234B4" w:rsidRPr="00750BC7">
        <w:rPr>
          <w:rFonts w:cs="Arial"/>
          <w:szCs w:val="24"/>
        </w:rPr>
        <w:t xml:space="preserve">e representa simbolicamente </w:t>
      </w:r>
      <w:r w:rsidRPr="00750BC7">
        <w:rPr>
          <w:rFonts w:cs="Arial"/>
          <w:szCs w:val="24"/>
        </w:rPr>
        <w:t xml:space="preserve">a </w:t>
      </w:r>
      <w:r w:rsidRPr="00750BC7">
        <w:rPr>
          <w:rFonts w:cs="Arial"/>
          <w:i/>
          <w:iCs/>
          <w:szCs w:val="24"/>
        </w:rPr>
        <w:t>comunidade</w:t>
      </w:r>
      <w:r w:rsidRPr="00750BC7">
        <w:rPr>
          <w:rFonts w:cs="Arial"/>
          <w:szCs w:val="24"/>
        </w:rPr>
        <w:t xml:space="preserve"> do ponto de vista dos quilombolas. Trata-se de um espaço con</w:t>
      </w:r>
      <w:r w:rsidR="00C56615" w:rsidRPr="00750BC7">
        <w:rPr>
          <w:rFonts w:cs="Arial"/>
          <w:szCs w:val="24"/>
        </w:rPr>
        <w:t>s</w:t>
      </w:r>
      <w:r w:rsidRPr="00750BC7">
        <w:rPr>
          <w:rFonts w:cs="Arial"/>
          <w:szCs w:val="24"/>
        </w:rPr>
        <w:t>tituído por</w:t>
      </w:r>
      <w:r w:rsidR="00C56615" w:rsidRPr="00750BC7">
        <w:rPr>
          <w:rFonts w:cs="Arial"/>
          <w:szCs w:val="24"/>
        </w:rPr>
        <w:t xml:space="preserve">: </w:t>
      </w:r>
      <w:r w:rsidRPr="00750BC7">
        <w:rPr>
          <w:rFonts w:cs="Arial"/>
          <w:szCs w:val="24"/>
        </w:rPr>
        <w:t xml:space="preserve"> </w:t>
      </w:r>
      <w:r w:rsidR="00B06AE1" w:rsidRPr="00750BC7">
        <w:rPr>
          <w:rFonts w:cs="Arial"/>
          <w:szCs w:val="24"/>
        </w:rPr>
        <w:t xml:space="preserve">a </w:t>
      </w:r>
      <w:r w:rsidR="00B06AE1" w:rsidRPr="00750BC7">
        <w:rPr>
          <w:rFonts w:cs="Arial"/>
          <w:i/>
          <w:iCs/>
          <w:szCs w:val="24"/>
        </w:rPr>
        <w:t>capela</w:t>
      </w:r>
      <w:r w:rsidR="00B06AE1" w:rsidRPr="00750BC7">
        <w:rPr>
          <w:rStyle w:val="Refdenotaderodap"/>
          <w:rFonts w:cs="Arial"/>
          <w:i/>
          <w:iCs/>
          <w:szCs w:val="24"/>
        </w:rPr>
        <w:footnoteReference w:id="34"/>
      </w:r>
      <w:r w:rsidR="00B06AE1" w:rsidRPr="00750BC7">
        <w:rPr>
          <w:rFonts w:cs="Arial"/>
          <w:szCs w:val="24"/>
        </w:rPr>
        <w:t xml:space="preserve"> </w:t>
      </w:r>
      <w:r w:rsidRPr="00750BC7">
        <w:rPr>
          <w:rFonts w:cs="Arial"/>
          <w:szCs w:val="24"/>
        </w:rPr>
        <w:t>,</w:t>
      </w:r>
      <w:r w:rsidR="00C56615" w:rsidRPr="00750BC7">
        <w:rPr>
          <w:rFonts w:cs="Arial"/>
          <w:szCs w:val="24"/>
        </w:rPr>
        <w:t xml:space="preserve"> </w:t>
      </w:r>
      <w:r w:rsidRPr="00750BC7">
        <w:rPr>
          <w:rFonts w:cs="Arial"/>
          <w:szCs w:val="24"/>
        </w:rPr>
        <w:t xml:space="preserve"> campo de futebol, barracão destinado para a festa dançante em celebração ao santo padroeiro</w:t>
      </w:r>
      <w:r w:rsidR="00C56615" w:rsidRPr="00750BC7">
        <w:rPr>
          <w:rFonts w:cs="Arial"/>
          <w:szCs w:val="24"/>
        </w:rPr>
        <w:t xml:space="preserve"> ( Santo Antônio)</w:t>
      </w:r>
      <w:r w:rsidR="00B06AE1" w:rsidRPr="00750BC7">
        <w:rPr>
          <w:rFonts w:cs="Arial"/>
          <w:szCs w:val="24"/>
        </w:rPr>
        <w:t>,</w:t>
      </w:r>
      <w:r w:rsidRPr="00750BC7">
        <w:rPr>
          <w:rFonts w:cs="Arial"/>
          <w:szCs w:val="24"/>
        </w:rPr>
        <w:t xml:space="preserve"> e ainda para a realização de reuniões</w:t>
      </w:r>
      <w:r w:rsidR="00C56615" w:rsidRPr="00750BC7">
        <w:rPr>
          <w:rFonts w:cs="Arial"/>
          <w:szCs w:val="24"/>
        </w:rPr>
        <w:t xml:space="preserve"> e assembléias. Além dessas estruturas coletivas, há ainda casas que conce</w:t>
      </w:r>
      <w:r w:rsidR="00065042">
        <w:rPr>
          <w:rFonts w:cs="Arial"/>
          <w:szCs w:val="24"/>
        </w:rPr>
        <w:t>n</w:t>
      </w:r>
      <w:r w:rsidR="00C56615" w:rsidRPr="00750BC7">
        <w:rPr>
          <w:rFonts w:cs="Arial"/>
          <w:szCs w:val="24"/>
        </w:rPr>
        <w:t xml:space="preserve">tra a maioria dos quilombolas. </w:t>
      </w:r>
      <w:r w:rsidR="00DE3309" w:rsidRPr="00750BC7">
        <w:rPr>
          <w:rFonts w:cs="Arial"/>
          <w:szCs w:val="24"/>
        </w:rPr>
        <w:t>É, portanto, um espaço tomar decisões</w:t>
      </w:r>
      <w:r w:rsidR="00F234B4" w:rsidRPr="00750BC7">
        <w:rPr>
          <w:rFonts w:cs="Arial"/>
          <w:szCs w:val="24"/>
        </w:rPr>
        <w:t xml:space="preserve">, </w:t>
      </w:r>
      <w:r w:rsidR="00DE3309" w:rsidRPr="00750BC7">
        <w:rPr>
          <w:rFonts w:cs="Arial"/>
          <w:szCs w:val="24"/>
        </w:rPr>
        <w:t xml:space="preserve">firmar compromissos coletivos, e, sobretudo, o espaço de estabelecer relações </w:t>
      </w:r>
      <w:r w:rsidR="00C56615" w:rsidRPr="00750BC7">
        <w:rPr>
          <w:rFonts w:cs="Arial"/>
          <w:szCs w:val="24"/>
        </w:rPr>
        <w:t xml:space="preserve"> </w:t>
      </w:r>
      <w:r w:rsidR="00DE3309" w:rsidRPr="00750BC7">
        <w:rPr>
          <w:rFonts w:cs="Arial"/>
          <w:szCs w:val="24"/>
        </w:rPr>
        <w:t xml:space="preserve">sociais </w:t>
      </w:r>
      <w:r w:rsidR="00C56615" w:rsidRPr="00750BC7">
        <w:rPr>
          <w:rFonts w:cs="Arial"/>
          <w:szCs w:val="24"/>
        </w:rPr>
        <w:t>por meio das missas dominicais, reuniões comunitárias, a partida de futebol, a festa do santo</w:t>
      </w:r>
      <w:r w:rsidR="00DE3309" w:rsidRPr="00750BC7">
        <w:rPr>
          <w:rFonts w:cs="Arial"/>
          <w:szCs w:val="24"/>
        </w:rPr>
        <w:t xml:space="preserve">. Em suma, o </w:t>
      </w:r>
      <w:r w:rsidR="00DE3309" w:rsidRPr="00750BC7">
        <w:rPr>
          <w:rFonts w:cs="Arial"/>
          <w:i/>
          <w:iCs/>
          <w:szCs w:val="24"/>
        </w:rPr>
        <w:t>centro comunitário</w:t>
      </w:r>
      <w:r w:rsidR="00DE3309" w:rsidRPr="00750BC7">
        <w:rPr>
          <w:rFonts w:cs="Arial"/>
          <w:szCs w:val="24"/>
        </w:rPr>
        <w:t xml:space="preserve"> é um  espaço de vivência política e social, que marca a </w:t>
      </w:r>
      <w:r w:rsidR="00DE3309" w:rsidRPr="00750BC7">
        <w:rPr>
          <w:rFonts w:cs="Arial"/>
          <w:i/>
          <w:iCs/>
          <w:szCs w:val="24"/>
        </w:rPr>
        <w:t>comunidade</w:t>
      </w:r>
      <w:r w:rsidR="0080662C" w:rsidRPr="00750BC7">
        <w:rPr>
          <w:rFonts w:cs="Arial"/>
          <w:szCs w:val="24"/>
        </w:rPr>
        <w:t xml:space="preserve">, </w:t>
      </w:r>
      <w:r w:rsidR="00F234B4" w:rsidRPr="00750BC7">
        <w:rPr>
          <w:rFonts w:cs="Arial"/>
          <w:szCs w:val="24"/>
        </w:rPr>
        <w:t xml:space="preserve">o encontro das relações recíprocas. </w:t>
      </w:r>
    </w:p>
    <w:p w14:paraId="44552229" w14:textId="37F1919D" w:rsidR="002D0881" w:rsidRPr="00750BC7" w:rsidRDefault="005A1499" w:rsidP="00C84A2A">
      <w:pPr>
        <w:tabs>
          <w:tab w:val="left" w:pos="0"/>
        </w:tabs>
        <w:spacing w:line="360" w:lineRule="auto"/>
        <w:ind w:right="-1"/>
        <w:jc w:val="both"/>
        <w:rPr>
          <w:rFonts w:cs="Arial"/>
          <w:szCs w:val="24"/>
        </w:rPr>
      </w:pPr>
      <w:r w:rsidRPr="00750BC7">
        <w:rPr>
          <w:rFonts w:cs="Arial"/>
          <w:szCs w:val="24"/>
        </w:rPr>
        <w:tab/>
      </w:r>
      <w:r w:rsidR="0080662C" w:rsidRPr="00750BC7">
        <w:rPr>
          <w:rFonts w:cs="Arial"/>
          <w:szCs w:val="24"/>
        </w:rPr>
        <w:t xml:space="preserve">Assim, é no </w:t>
      </w:r>
      <w:r w:rsidR="0080662C" w:rsidRPr="00750BC7">
        <w:rPr>
          <w:rFonts w:cs="Arial"/>
          <w:i/>
          <w:iCs/>
          <w:szCs w:val="24"/>
        </w:rPr>
        <w:t>centro comunitário</w:t>
      </w:r>
      <w:r w:rsidR="0080662C" w:rsidRPr="00750BC7">
        <w:rPr>
          <w:rFonts w:cs="Arial"/>
          <w:szCs w:val="24"/>
        </w:rPr>
        <w:t xml:space="preserve"> que os quilombolas re</w:t>
      </w:r>
      <w:r w:rsidR="00777F88" w:rsidRPr="00750BC7">
        <w:rPr>
          <w:rFonts w:cs="Arial"/>
          <w:szCs w:val="24"/>
        </w:rPr>
        <w:t>ú</w:t>
      </w:r>
      <w:r w:rsidR="0080662C" w:rsidRPr="00750BC7">
        <w:rPr>
          <w:rFonts w:cs="Arial"/>
          <w:szCs w:val="24"/>
        </w:rPr>
        <w:t xml:space="preserve">nem todos os familiares, principalmente, </w:t>
      </w:r>
      <w:r w:rsidR="00193537">
        <w:rPr>
          <w:rFonts w:cs="Arial"/>
          <w:szCs w:val="24"/>
        </w:rPr>
        <w:t>a</w:t>
      </w:r>
      <w:r w:rsidR="0080662C" w:rsidRPr="00750BC7">
        <w:rPr>
          <w:rFonts w:cs="Arial"/>
          <w:szCs w:val="24"/>
        </w:rPr>
        <w:t xml:space="preserve">queles que construíram suas casas em lugares mais afastados desse espaço centrípeto, como acontece com a casa da senhora Mariana, situada em outra margem oposta do rio. Todavia, a importância interacionista do centro comunitário </w:t>
      </w:r>
      <w:r w:rsidRPr="00750BC7">
        <w:rPr>
          <w:rFonts w:cs="Arial"/>
          <w:szCs w:val="24"/>
        </w:rPr>
        <w:t xml:space="preserve">vai além da relação entre os denominados </w:t>
      </w:r>
      <w:r w:rsidRPr="00750BC7">
        <w:rPr>
          <w:rFonts w:cs="Arial"/>
          <w:i/>
          <w:iCs/>
          <w:szCs w:val="24"/>
        </w:rPr>
        <w:t>comunitários</w:t>
      </w:r>
      <w:r w:rsidRPr="00750BC7">
        <w:rPr>
          <w:rFonts w:cs="Arial"/>
          <w:szCs w:val="24"/>
        </w:rPr>
        <w:t xml:space="preserve">; ela serve de ponte para as relações intercomunitários. Ou seja, por meio de decisões coletivas, os quilombolas decidem marcar jogos de futebol com outras unidades sociais. Desse modo, cada comunidade realiza a missa como de costume, em sua prória </w:t>
      </w:r>
      <w:r w:rsidRPr="00750BC7">
        <w:rPr>
          <w:rFonts w:cs="Arial"/>
          <w:i/>
          <w:iCs/>
          <w:szCs w:val="24"/>
        </w:rPr>
        <w:t>capela</w:t>
      </w:r>
      <w:r w:rsidRPr="00750BC7">
        <w:rPr>
          <w:rFonts w:cs="Arial"/>
          <w:szCs w:val="24"/>
        </w:rPr>
        <w:t xml:space="preserve"> e, após o almoço, lotam </w:t>
      </w:r>
      <w:r w:rsidR="0078748C" w:rsidRPr="00750BC7">
        <w:rPr>
          <w:rFonts w:cs="Arial"/>
          <w:szCs w:val="24"/>
        </w:rPr>
        <w:t xml:space="preserve">as pequenas embarcações e seguem para outro quilombo. A partir de uma dinâmica intercalar, ou seja, um domingo os quilombolas do Jamari decidem ir para o Curuçá, no proximo, acontece a inversão. No conjunto dessas relações, a partida de futebol, significa muito além de um jogo, é uma forma de interação social, que assim como as festas dos santos, é “ressignificado” como fator </w:t>
      </w:r>
      <w:r w:rsidR="004C041B" w:rsidRPr="00750BC7">
        <w:rPr>
          <w:rFonts w:cs="Arial"/>
          <w:szCs w:val="24"/>
        </w:rPr>
        <w:t>identitário.</w:t>
      </w:r>
    </w:p>
    <w:p w14:paraId="110C677F" w14:textId="2D78A7AC" w:rsidR="00C7192A" w:rsidRPr="00750BC7" w:rsidRDefault="004C041B" w:rsidP="00C84A2A">
      <w:pPr>
        <w:spacing w:line="360" w:lineRule="auto"/>
        <w:ind w:right="-1" w:firstLine="708"/>
        <w:jc w:val="both"/>
        <w:rPr>
          <w:rFonts w:cs="Arial"/>
          <w:szCs w:val="24"/>
        </w:rPr>
      </w:pPr>
      <w:r w:rsidRPr="00750BC7">
        <w:rPr>
          <w:rFonts w:cs="Arial"/>
          <w:szCs w:val="24"/>
        </w:rPr>
        <w:lastRenderedPageBreak/>
        <w:t xml:space="preserve">Nesse espaço, na visão dos quilombolas </w:t>
      </w:r>
      <w:r w:rsidR="009A7243" w:rsidRPr="00750BC7">
        <w:rPr>
          <w:rFonts w:cs="Arial"/>
          <w:szCs w:val="24"/>
        </w:rPr>
        <w:t>todos que se insere</w:t>
      </w:r>
      <w:r w:rsidR="00193537">
        <w:rPr>
          <w:rFonts w:cs="Arial"/>
          <w:szCs w:val="24"/>
        </w:rPr>
        <w:t>m</w:t>
      </w:r>
      <w:r w:rsidR="009A7243" w:rsidRPr="00750BC7">
        <w:rPr>
          <w:rFonts w:cs="Arial"/>
          <w:szCs w:val="24"/>
        </w:rPr>
        <w:t xml:space="preserve"> nas relações de reciprocidade são </w:t>
      </w:r>
      <w:r w:rsidR="009A7243" w:rsidRPr="00750BC7">
        <w:rPr>
          <w:rFonts w:cs="Arial"/>
          <w:i/>
          <w:iCs/>
          <w:szCs w:val="24"/>
        </w:rPr>
        <w:t>parentes</w:t>
      </w:r>
      <w:r w:rsidRPr="00750BC7">
        <w:rPr>
          <w:rFonts w:cs="Arial"/>
          <w:szCs w:val="24"/>
        </w:rPr>
        <w:t xml:space="preserve">. </w:t>
      </w:r>
      <w:r w:rsidR="008649C2" w:rsidRPr="00750BC7">
        <w:rPr>
          <w:rFonts w:cs="Arial"/>
          <w:szCs w:val="24"/>
        </w:rPr>
        <w:t xml:space="preserve">Sobre </w:t>
      </w:r>
      <w:r w:rsidR="00C7192A" w:rsidRPr="00750BC7">
        <w:rPr>
          <w:rFonts w:cs="Arial"/>
          <w:szCs w:val="24"/>
        </w:rPr>
        <w:t>a questão</w:t>
      </w:r>
      <w:r w:rsidR="008649C2" w:rsidRPr="00750BC7">
        <w:rPr>
          <w:rFonts w:cs="Arial"/>
          <w:szCs w:val="24"/>
        </w:rPr>
        <w:t xml:space="preserve"> da  parentela  a qual esse grupo está organizado, </w:t>
      </w:r>
      <w:r w:rsidR="00C7192A" w:rsidRPr="00750BC7">
        <w:rPr>
          <w:rFonts w:cs="Arial"/>
          <w:szCs w:val="24"/>
        </w:rPr>
        <w:t xml:space="preserve"> </w:t>
      </w:r>
      <w:r w:rsidR="008649C2" w:rsidRPr="00750BC7">
        <w:rPr>
          <w:rFonts w:cs="Arial"/>
          <w:szCs w:val="24"/>
        </w:rPr>
        <w:t xml:space="preserve">o depoimento de Miliana Pereira dos Santos </w:t>
      </w:r>
      <w:r w:rsidR="00C7192A" w:rsidRPr="00750BC7">
        <w:rPr>
          <w:rFonts w:cs="Arial"/>
          <w:szCs w:val="24"/>
        </w:rPr>
        <w:t xml:space="preserve">é elucidativo para compreendermos tal relação. Ao questionar </w:t>
      </w:r>
      <w:r w:rsidR="008649C2" w:rsidRPr="00750BC7">
        <w:rPr>
          <w:rFonts w:cs="Arial"/>
          <w:szCs w:val="24"/>
        </w:rPr>
        <w:t xml:space="preserve">as origens das relações recíprocas em que os “mais novos” devem pedir a benção aos “mais velhos”, assim como o dever de respeitá-los no sentido de construir uma obediência; </w:t>
      </w:r>
      <w:r w:rsidR="00C7192A" w:rsidRPr="00750BC7">
        <w:rPr>
          <w:rFonts w:cs="Arial"/>
          <w:szCs w:val="24"/>
        </w:rPr>
        <w:t>sem uma pausa para refletir acerca</w:t>
      </w:r>
      <w:r w:rsidR="008649C2" w:rsidRPr="00750BC7">
        <w:rPr>
          <w:rFonts w:cs="Arial"/>
          <w:szCs w:val="24"/>
        </w:rPr>
        <w:t xml:space="preserve"> do interrogatório</w:t>
      </w:r>
      <w:r w:rsidR="00C7192A" w:rsidRPr="00750BC7">
        <w:rPr>
          <w:rFonts w:cs="Arial"/>
          <w:szCs w:val="24"/>
        </w:rPr>
        <w:t xml:space="preserve">, </w:t>
      </w:r>
      <w:r w:rsidR="008649C2" w:rsidRPr="00750BC7">
        <w:rPr>
          <w:rFonts w:cs="Arial"/>
          <w:szCs w:val="24"/>
        </w:rPr>
        <w:t>a resposta veio de imediato</w:t>
      </w:r>
      <w:r w:rsidR="00C7192A" w:rsidRPr="00750BC7">
        <w:rPr>
          <w:rFonts w:cs="Arial"/>
          <w:szCs w:val="24"/>
        </w:rPr>
        <w:t>: “</w:t>
      </w:r>
      <w:r w:rsidR="00C7192A" w:rsidRPr="00750BC7">
        <w:rPr>
          <w:rFonts w:cs="Arial"/>
          <w:i/>
          <w:szCs w:val="24"/>
        </w:rPr>
        <w:t>minha filha, aqui todo mundo é parente, quem não é parente, é professor”</w:t>
      </w:r>
      <w:r w:rsidR="00C7192A" w:rsidRPr="00750BC7">
        <w:rPr>
          <w:rFonts w:cs="Arial"/>
          <w:szCs w:val="24"/>
        </w:rPr>
        <w:t xml:space="preserve"> (Miliana Pereira dos Santos, 84 anos, filha de Antônio Pereira, o Macaxeira).</w:t>
      </w:r>
      <w:r w:rsidR="008649C2" w:rsidRPr="00750BC7">
        <w:rPr>
          <w:rFonts w:cs="Arial"/>
          <w:szCs w:val="24"/>
        </w:rPr>
        <w:t xml:space="preserve"> </w:t>
      </w:r>
    </w:p>
    <w:p w14:paraId="23EB3C7E" w14:textId="2EA16280" w:rsidR="008649C2" w:rsidRPr="00750BC7" w:rsidRDefault="004C041B" w:rsidP="00C84A2A">
      <w:pPr>
        <w:spacing w:line="360" w:lineRule="auto"/>
        <w:ind w:right="-1" w:firstLine="708"/>
        <w:jc w:val="both"/>
        <w:rPr>
          <w:rFonts w:cs="Arial"/>
          <w:szCs w:val="24"/>
        </w:rPr>
      </w:pPr>
      <w:r w:rsidRPr="00750BC7">
        <w:rPr>
          <w:rFonts w:cs="Arial"/>
          <w:szCs w:val="24"/>
        </w:rPr>
        <w:t xml:space="preserve">Refletindo no caso do </w:t>
      </w:r>
      <w:r w:rsidR="00F90366" w:rsidRPr="00750BC7">
        <w:rPr>
          <w:rFonts w:cs="Arial"/>
          <w:szCs w:val="24"/>
        </w:rPr>
        <w:t xml:space="preserve">professor enquanto um </w:t>
      </w:r>
      <w:r w:rsidRPr="00750BC7">
        <w:rPr>
          <w:rFonts w:cs="Arial"/>
          <w:szCs w:val="24"/>
        </w:rPr>
        <w:t>“</w:t>
      </w:r>
      <w:r w:rsidR="00F90366" w:rsidRPr="00750BC7">
        <w:rPr>
          <w:rFonts w:cs="Arial"/>
          <w:szCs w:val="24"/>
        </w:rPr>
        <w:t>não-parente</w:t>
      </w:r>
      <w:r w:rsidRPr="00750BC7">
        <w:rPr>
          <w:rFonts w:cs="Arial"/>
          <w:szCs w:val="24"/>
        </w:rPr>
        <w:t>”</w:t>
      </w:r>
      <w:r w:rsidR="00F90366" w:rsidRPr="00750BC7">
        <w:rPr>
          <w:rFonts w:cs="Arial"/>
          <w:szCs w:val="24"/>
        </w:rPr>
        <w:t xml:space="preserve">, </w:t>
      </w:r>
      <w:r w:rsidR="00A66BB1" w:rsidRPr="00750BC7">
        <w:rPr>
          <w:rFonts w:cs="Arial"/>
          <w:szCs w:val="24"/>
        </w:rPr>
        <w:t xml:space="preserve">procurei situar o professor a partir das relações sociais. O Jamari possui apenas uma escola, localizada </w:t>
      </w:r>
      <w:r w:rsidR="00193537">
        <w:rPr>
          <w:rFonts w:cs="Arial"/>
          <w:szCs w:val="24"/>
        </w:rPr>
        <w:t>à</w:t>
      </w:r>
      <w:r w:rsidR="000E7E5C" w:rsidRPr="00750BC7">
        <w:rPr>
          <w:rFonts w:cs="Arial"/>
          <w:szCs w:val="24"/>
        </w:rPr>
        <w:t xml:space="preserve"> margem direita do rio Trombetas, a Municipal de Ensino Fundamental Santo Antônio</w:t>
      </w:r>
      <w:r w:rsidR="000E7E5C" w:rsidRPr="00750BC7">
        <w:rPr>
          <w:rStyle w:val="Refdenotaderodap"/>
          <w:rFonts w:cs="Arial"/>
          <w:szCs w:val="24"/>
        </w:rPr>
        <w:footnoteReference w:id="35"/>
      </w:r>
      <w:r w:rsidR="000E7E5C" w:rsidRPr="00750BC7">
        <w:rPr>
          <w:rFonts w:cs="Arial"/>
          <w:szCs w:val="24"/>
        </w:rPr>
        <w:t>. Trata-se de uma Escola-P</w:t>
      </w:r>
      <w:r w:rsidR="00FA48E3" w:rsidRPr="00750BC7">
        <w:rPr>
          <w:rFonts w:cs="Arial"/>
          <w:szCs w:val="24"/>
        </w:rPr>
        <w:t>ó</w:t>
      </w:r>
      <w:r w:rsidR="000E7E5C" w:rsidRPr="00750BC7">
        <w:rPr>
          <w:rFonts w:cs="Arial"/>
          <w:szCs w:val="24"/>
        </w:rPr>
        <w:t>lo,</w:t>
      </w:r>
      <w:r w:rsidR="009A7243" w:rsidRPr="00750BC7">
        <w:rPr>
          <w:rFonts w:cs="Arial"/>
          <w:szCs w:val="24"/>
        </w:rPr>
        <w:t>ou seja, uma escola construída para atender a diversas comunidades.</w:t>
      </w:r>
      <w:r w:rsidR="000E7E5C" w:rsidRPr="00750BC7">
        <w:rPr>
          <w:rFonts w:cs="Arial"/>
          <w:szCs w:val="24"/>
        </w:rPr>
        <w:t xml:space="preserve"> </w:t>
      </w:r>
      <w:r w:rsidR="009A7243" w:rsidRPr="00750BC7">
        <w:rPr>
          <w:rFonts w:cs="Arial"/>
          <w:szCs w:val="24"/>
        </w:rPr>
        <w:t>C</w:t>
      </w:r>
      <w:r w:rsidR="000E7E5C" w:rsidRPr="00750BC7">
        <w:rPr>
          <w:rFonts w:cs="Arial"/>
          <w:szCs w:val="24"/>
        </w:rPr>
        <w:t>om estrutura física</w:t>
      </w:r>
      <w:r w:rsidR="00B76CB7" w:rsidRPr="00750BC7">
        <w:rPr>
          <w:rFonts w:cs="Arial"/>
          <w:szCs w:val="24"/>
        </w:rPr>
        <w:t xml:space="preserve"> atualmente em alvenaria, </w:t>
      </w:r>
      <w:r w:rsidR="000E7E5C" w:rsidRPr="00750BC7">
        <w:rPr>
          <w:rFonts w:cs="Arial"/>
          <w:szCs w:val="24"/>
        </w:rPr>
        <w:t xml:space="preserve"> </w:t>
      </w:r>
      <w:r w:rsidR="00B76CB7" w:rsidRPr="00750BC7">
        <w:rPr>
          <w:rFonts w:cs="Arial"/>
          <w:szCs w:val="24"/>
        </w:rPr>
        <w:t>objetivando atender tantos estudandes do Jamari</w:t>
      </w:r>
      <w:r w:rsidR="000E7E5C" w:rsidRPr="00750BC7">
        <w:rPr>
          <w:rFonts w:cs="Arial"/>
          <w:szCs w:val="24"/>
        </w:rPr>
        <w:t xml:space="preserve">, </w:t>
      </w:r>
      <w:r w:rsidR="00B76CB7" w:rsidRPr="00750BC7">
        <w:rPr>
          <w:rFonts w:cs="Arial"/>
          <w:szCs w:val="24"/>
        </w:rPr>
        <w:t xml:space="preserve">quanto </w:t>
      </w:r>
      <w:r w:rsidR="00FA48E3" w:rsidRPr="00750BC7">
        <w:rPr>
          <w:rFonts w:cs="Arial"/>
          <w:szCs w:val="24"/>
        </w:rPr>
        <w:t xml:space="preserve">quilombos </w:t>
      </w:r>
      <w:r w:rsidR="00B76CB7" w:rsidRPr="00750BC7">
        <w:rPr>
          <w:rFonts w:cs="Arial"/>
          <w:szCs w:val="24"/>
        </w:rPr>
        <w:t xml:space="preserve">mais </w:t>
      </w:r>
      <w:r w:rsidR="00FA48E3" w:rsidRPr="00750BC7">
        <w:rPr>
          <w:rFonts w:cs="Arial"/>
          <w:szCs w:val="24"/>
        </w:rPr>
        <w:t xml:space="preserve">próximos, </w:t>
      </w:r>
      <w:r w:rsidR="00B76CB7" w:rsidRPr="00750BC7">
        <w:rPr>
          <w:rFonts w:cs="Arial"/>
          <w:szCs w:val="24"/>
        </w:rPr>
        <w:t xml:space="preserve">que não detém escolas, </w:t>
      </w:r>
      <w:r w:rsidR="00FA48E3" w:rsidRPr="00750BC7">
        <w:rPr>
          <w:rFonts w:cs="Arial"/>
          <w:szCs w:val="24"/>
        </w:rPr>
        <w:t>como : Juquiri-Grande, Palhal</w:t>
      </w:r>
      <w:r w:rsidR="003647FD" w:rsidRPr="00750BC7">
        <w:rPr>
          <w:rFonts w:cs="Arial"/>
          <w:szCs w:val="24"/>
        </w:rPr>
        <w:t xml:space="preserve">, Curuçá, </w:t>
      </w:r>
      <w:r w:rsidR="00FA48E3" w:rsidRPr="00750BC7">
        <w:rPr>
          <w:rFonts w:cs="Arial"/>
          <w:szCs w:val="24"/>
        </w:rPr>
        <w:t>Juquirizinho</w:t>
      </w:r>
      <w:r w:rsidR="00AD309C" w:rsidRPr="00750BC7">
        <w:rPr>
          <w:rFonts w:cs="Arial"/>
          <w:szCs w:val="24"/>
        </w:rPr>
        <w:t xml:space="preserve">. </w:t>
      </w:r>
      <w:r w:rsidR="00FA48E3" w:rsidRPr="00750BC7">
        <w:rPr>
          <w:rFonts w:cs="Arial"/>
          <w:szCs w:val="24"/>
        </w:rPr>
        <w:t xml:space="preserve">O corpo docente é composto </w:t>
      </w:r>
      <w:r w:rsidR="00466CF8">
        <w:rPr>
          <w:rFonts w:cs="Arial"/>
          <w:szCs w:val="24"/>
        </w:rPr>
        <w:t xml:space="preserve">por </w:t>
      </w:r>
      <w:r w:rsidR="003647FD" w:rsidRPr="00750BC7">
        <w:rPr>
          <w:rFonts w:cs="Arial"/>
          <w:szCs w:val="24"/>
        </w:rPr>
        <w:t xml:space="preserve">cinco </w:t>
      </w:r>
      <w:r w:rsidR="00FA48E3" w:rsidRPr="00750BC7">
        <w:rPr>
          <w:rFonts w:cs="Arial"/>
          <w:szCs w:val="24"/>
        </w:rPr>
        <w:t xml:space="preserve">professores, sendo </w:t>
      </w:r>
      <w:r w:rsidR="009A7243" w:rsidRPr="00750BC7">
        <w:rPr>
          <w:rFonts w:cs="Arial"/>
          <w:szCs w:val="24"/>
        </w:rPr>
        <w:t xml:space="preserve">dois </w:t>
      </w:r>
      <w:r w:rsidR="00FA48E3" w:rsidRPr="00750BC7">
        <w:rPr>
          <w:rFonts w:cs="Arial"/>
          <w:szCs w:val="24"/>
        </w:rPr>
        <w:t>concursados e contratados</w:t>
      </w:r>
      <w:r w:rsidR="003647FD" w:rsidRPr="00750BC7">
        <w:rPr>
          <w:rFonts w:cs="Arial"/>
          <w:szCs w:val="24"/>
        </w:rPr>
        <w:t>. No campo das relações, o professor é um agente externo que está ali para execer seu ofício em sala de aula, o que de certa forma o limita de participar de outras atividades coletivas, como</w:t>
      </w:r>
      <w:r w:rsidR="00466CF8">
        <w:rPr>
          <w:rFonts w:cs="Arial"/>
          <w:szCs w:val="24"/>
        </w:rPr>
        <w:t>,</w:t>
      </w:r>
      <w:r w:rsidR="003647FD" w:rsidRPr="00750BC7">
        <w:rPr>
          <w:rFonts w:cs="Arial"/>
          <w:szCs w:val="24"/>
        </w:rPr>
        <w:t xml:space="preserve"> por exemplo, participar do denominado  </w:t>
      </w:r>
      <w:r w:rsidR="003647FD" w:rsidRPr="00750BC7">
        <w:rPr>
          <w:rFonts w:cs="Arial"/>
          <w:i/>
          <w:iCs/>
          <w:szCs w:val="24"/>
        </w:rPr>
        <w:t>puxirum</w:t>
      </w:r>
      <w:r w:rsidR="003647FD" w:rsidRPr="00750BC7">
        <w:rPr>
          <w:rFonts w:cs="Arial"/>
          <w:szCs w:val="24"/>
        </w:rPr>
        <w:t xml:space="preserve">, </w:t>
      </w:r>
      <w:r w:rsidR="00B76CB7" w:rsidRPr="00750BC7">
        <w:rPr>
          <w:rFonts w:cs="Arial"/>
          <w:szCs w:val="24"/>
        </w:rPr>
        <w:t>extrair castanha, óleo de copaíba. Ao contrário do espos</w:t>
      </w:r>
      <w:r w:rsidR="00466CF8">
        <w:rPr>
          <w:rFonts w:cs="Arial"/>
          <w:szCs w:val="24"/>
        </w:rPr>
        <w:t>o</w:t>
      </w:r>
      <w:r w:rsidR="00B76CB7" w:rsidRPr="00750BC7">
        <w:rPr>
          <w:rFonts w:cs="Arial"/>
          <w:szCs w:val="24"/>
        </w:rPr>
        <w:t xml:space="preserve"> da dona Dinelsa, oriundo de uma família da sede municipal, mas que pela interação social com o grupo, atualmente é considerado </w:t>
      </w:r>
      <w:r w:rsidR="00AD309C" w:rsidRPr="00750BC7">
        <w:rPr>
          <w:rFonts w:cs="Arial"/>
          <w:szCs w:val="24"/>
        </w:rPr>
        <w:t xml:space="preserve">como </w:t>
      </w:r>
      <w:r w:rsidR="00B76CB7" w:rsidRPr="00750BC7">
        <w:rPr>
          <w:rFonts w:cs="Arial"/>
          <w:i/>
          <w:iCs/>
          <w:szCs w:val="24"/>
        </w:rPr>
        <w:t>parente</w:t>
      </w:r>
      <w:r w:rsidR="00B76CB7" w:rsidRPr="00750BC7">
        <w:rPr>
          <w:rFonts w:cs="Arial"/>
          <w:szCs w:val="24"/>
        </w:rPr>
        <w:t xml:space="preserve">. </w:t>
      </w:r>
    </w:p>
    <w:p w14:paraId="127C80F2" w14:textId="6D288CDC" w:rsidR="00167D93" w:rsidRPr="00750BC7" w:rsidRDefault="00B76CB7" w:rsidP="00C84A2A">
      <w:pPr>
        <w:spacing w:line="360" w:lineRule="auto"/>
        <w:ind w:right="-1" w:firstLine="567"/>
        <w:jc w:val="both"/>
        <w:rPr>
          <w:rFonts w:cs="Arial"/>
          <w:szCs w:val="24"/>
        </w:rPr>
      </w:pPr>
      <w:r w:rsidRPr="00750BC7">
        <w:rPr>
          <w:rFonts w:cs="Arial"/>
          <w:szCs w:val="24"/>
        </w:rPr>
        <w:t>Nesse sentido, est</w:t>
      </w:r>
      <w:r w:rsidR="009A7243" w:rsidRPr="00750BC7">
        <w:rPr>
          <w:rFonts w:cs="Arial"/>
          <w:szCs w:val="24"/>
        </w:rPr>
        <w:t>á-se</w:t>
      </w:r>
      <w:r w:rsidRPr="00750BC7">
        <w:rPr>
          <w:rFonts w:cs="Arial"/>
          <w:szCs w:val="24"/>
        </w:rPr>
        <w:t xml:space="preserve"> diante de uma relação de </w:t>
      </w:r>
      <w:r w:rsidRPr="00750BC7">
        <w:rPr>
          <w:rFonts w:cs="Arial"/>
          <w:i/>
          <w:iCs/>
          <w:szCs w:val="24"/>
        </w:rPr>
        <w:t>parentes</w:t>
      </w:r>
      <w:r w:rsidRPr="00750BC7">
        <w:rPr>
          <w:rFonts w:cs="Arial"/>
          <w:szCs w:val="24"/>
        </w:rPr>
        <w:t xml:space="preserve"> que não é determinada pela consaguínidade, mas </w:t>
      </w:r>
      <w:r w:rsidR="00AD309C" w:rsidRPr="00750BC7">
        <w:rPr>
          <w:rFonts w:cs="Arial"/>
          <w:szCs w:val="24"/>
        </w:rPr>
        <w:t>pelas</w:t>
      </w:r>
      <w:r w:rsidRPr="00750BC7">
        <w:rPr>
          <w:rFonts w:cs="Arial"/>
          <w:szCs w:val="24"/>
        </w:rPr>
        <w:t xml:space="preserve"> relações de rec</w:t>
      </w:r>
      <w:r w:rsidR="00CF3064" w:rsidRPr="00750BC7">
        <w:rPr>
          <w:rFonts w:cs="Arial"/>
          <w:szCs w:val="24"/>
        </w:rPr>
        <w:t>í</w:t>
      </w:r>
      <w:r w:rsidRPr="00750BC7">
        <w:rPr>
          <w:rFonts w:cs="Arial"/>
          <w:szCs w:val="24"/>
        </w:rPr>
        <w:t xml:space="preserve">procidade contruídas </w:t>
      </w:r>
      <w:r w:rsidR="004E3D9D" w:rsidRPr="00750BC7">
        <w:rPr>
          <w:rFonts w:cs="Arial"/>
          <w:szCs w:val="24"/>
        </w:rPr>
        <w:t xml:space="preserve">a partir do seu modo de viver e práticas voltadas para </w:t>
      </w:r>
      <w:r w:rsidR="00C011DE" w:rsidRPr="00750BC7">
        <w:rPr>
          <w:rFonts w:cs="Arial"/>
          <w:szCs w:val="24"/>
        </w:rPr>
        <w:t xml:space="preserve">o </w:t>
      </w:r>
      <w:r w:rsidR="004E3D9D" w:rsidRPr="00750BC7">
        <w:rPr>
          <w:rFonts w:cs="Arial"/>
          <w:szCs w:val="24"/>
        </w:rPr>
        <w:t xml:space="preserve">uso dos recursos naturais. </w:t>
      </w:r>
      <w:r w:rsidR="00C062BE" w:rsidRPr="00750BC7">
        <w:rPr>
          <w:rFonts w:cs="Arial"/>
          <w:szCs w:val="24"/>
        </w:rPr>
        <w:t xml:space="preserve">Esse debate aproxima-se do conceito de  </w:t>
      </w:r>
      <w:r w:rsidR="00C062BE" w:rsidRPr="00750BC7">
        <w:rPr>
          <w:rFonts w:cs="Arial"/>
          <w:i/>
          <w:iCs/>
          <w:szCs w:val="24"/>
        </w:rPr>
        <w:t>grupos étnicos</w:t>
      </w:r>
      <w:r w:rsidR="00C062BE" w:rsidRPr="00750BC7">
        <w:rPr>
          <w:rFonts w:cs="Arial"/>
          <w:szCs w:val="24"/>
        </w:rPr>
        <w:t xml:space="preserve">, cujo maior representante é o antropólogo  </w:t>
      </w:r>
      <w:r w:rsidR="005F0BD3" w:rsidRPr="00750BC7">
        <w:rPr>
          <w:rFonts w:cs="Arial"/>
          <w:szCs w:val="24"/>
        </w:rPr>
        <w:t xml:space="preserve">Frederick Barth. É como uma forma organizacional que esse autor define os grupos étnicos, desse modo, organizacional e interacionista, é através da sua identidade que categorizam-se e categorizam </w:t>
      </w:r>
      <w:r w:rsidR="00AD309C" w:rsidRPr="00750BC7">
        <w:rPr>
          <w:rFonts w:cs="Arial"/>
          <w:szCs w:val="24"/>
        </w:rPr>
        <w:t>a</w:t>
      </w:r>
      <w:r w:rsidR="005F0BD3" w:rsidRPr="00750BC7">
        <w:rPr>
          <w:rFonts w:cs="Arial"/>
          <w:szCs w:val="24"/>
        </w:rPr>
        <w:t xml:space="preserve">os outros, criando uma certa dicotomia entre membros e não-membros. Contudo, esse autor esclarece que devemos focalizar os fatores </w:t>
      </w:r>
      <w:r w:rsidR="00D73E0A" w:rsidRPr="00750BC7">
        <w:rPr>
          <w:rFonts w:cs="Arial"/>
          <w:szCs w:val="24"/>
        </w:rPr>
        <w:t xml:space="preserve">que são relevantes para o grupo, pois são eles </w:t>
      </w:r>
      <w:r w:rsidR="00AD309C" w:rsidRPr="00750BC7">
        <w:rPr>
          <w:rFonts w:cs="Arial"/>
          <w:szCs w:val="24"/>
        </w:rPr>
        <w:t>que servirão de eixo</w:t>
      </w:r>
      <w:r w:rsidR="00466CF8">
        <w:rPr>
          <w:rFonts w:cs="Arial"/>
          <w:szCs w:val="24"/>
        </w:rPr>
        <w:t xml:space="preserve"> para </w:t>
      </w:r>
      <w:r w:rsidR="00D73E0A" w:rsidRPr="00750BC7">
        <w:rPr>
          <w:rFonts w:cs="Arial"/>
          <w:szCs w:val="24"/>
        </w:rPr>
        <w:lastRenderedPageBreak/>
        <w:t>identificar o pertecimento e não a diferença; assim, não é o parentesco biológico que define o grupo, mas  sim as suas fronteiras étnicas.</w:t>
      </w:r>
      <w:r w:rsidR="00A001B9" w:rsidRPr="00750BC7">
        <w:rPr>
          <w:rFonts w:cs="Arial"/>
          <w:szCs w:val="24"/>
        </w:rPr>
        <w:tab/>
      </w:r>
    </w:p>
    <w:p w14:paraId="4D6B8F37" w14:textId="6131D623" w:rsidR="00167D93" w:rsidRPr="00750BC7" w:rsidRDefault="00A001B9" w:rsidP="00C84A2A">
      <w:pPr>
        <w:spacing w:line="360" w:lineRule="auto"/>
        <w:ind w:right="-1" w:firstLine="567"/>
        <w:jc w:val="both"/>
        <w:rPr>
          <w:rFonts w:cs="Arial"/>
          <w:szCs w:val="24"/>
        </w:rPr>
      </w:pPr>
      <w:r w:rsidRPr="00750BC7">
        <w:rPr>
          <w:rFonts w:cs="Arial"/>
          <w:szCs w:val="24"/>
        </w:rPr>
        <w:t>Dessa forma, socialmente</w:t>
      </w:r>
      <w:r w:rsidR="00777F88" w:rsidRPr="00750BC7">
        <w:rPr>
          <w:rFonts w:cs="Arial"/>
          <w:szCs w:val="24"/>
        </w:rPr>
        <w:t>,</w:t>
      </w:r>
      <w:r w:rsidRPr="00750BC7">
        <w:rPr>
          <w:rFonts w:cs="Arial"/>
          <w:szCs w:val="24"/>
        </w:rPr>
        <w:t xml:space="preserve"> o Jamari representa o território dos Macaxeira</w:t>
      </w:r>
      <w:r w:rsidR="00D73E0A" w:rsidRPr="00750BC7">
        <w:rPr>
          <w:rFonts w:cs="Arial"/>
          <w:szCs w:val="24"/>
        </w:rPr>
        <w:t xml:space="preserve">, que é distinto de um território de ocupação exclusiva. </w:t>
      </w:r>
      <w:r w:rsidRPr="00750BC7">
        <w:rPr>
          <w:rFonts w:cs="Arial"/>
          <w:szCs w:val="24"/>
        </w:rPr>
        <w:t xml:space="preserve">Contudo, </w:t>
      </w:r>
      <w:r w:rsidR="00AD309C" w:rsidRPr="00750BC7">
        <w:rPr>
          <w:rFonts w:cs="Arial"/>
          <w:szCs w:val="24"/>
        </w:rPr>
        <w:t xml:space="preserve">o que nos leva a entender que essa </w:t>
      </w:r>
      <w:r w:rsidRPr="00750BC7">
        <w:rPr>
          <w:rFonts w:cs="Arial"/>
          <w:szCs w:val="24"/>
        </w:rPr>
        <w:t>concentração não é un</w:t>
      </w:r>
      <w:r w:rsidR="00466CF8">
        <w:rPr>
          <w:rFonts w:cs="Arial"/>
          <w:szCs w:val="24"/>
        </w:rPr>
        <w:t>â</w:t>
      </w:r>
      <w:r w:rsidRPr="00750BC7">
        <w:rPr>
          <w:rFonts w:cs="Arial"/>
          <w:szCs w:val="24"/>
        </w:rPr>
        <w:t>nime,  ou seja, apesar um grande número da família permanecer nesse espaço, os Macaxeira estão presentes em várias comunidades, desde o quilombo Boa Vista até Cachoeira Porteira</w:t>
      </w:r>
      <w:r w:rsidR="00552F16" w:rsidRPr="00750BC7">
        <w:rPr>
          <w:rFonts w:cs="Arial"/>
          <w:szCs w:val="24"/>
        </w:rPr>
        <w:t xml:space="preserve">. No quilombo Palhal Grande, vive a filha mais velha do senhor Antônio, a senhora Miliana, </w:t>
      </w:r>
      <w:r w:rsidR="00552F16" w:rsidRPr="00750BC7">
        <w:rPr>
          <w:rFonts w:cs="Arial"/>
          <w:i/>
          <w:iCs/>
          <w:szCs w:val="24"/>
        </w:rPr>
        <w:t>amigada</w:t>
      </w:r>
      <w:r w:rsidR="00552F16" w:rsidRPr="00750BC7">
        <w:rPr>
          <w:rFonts w:cs="Arial"/>
          <w:szCs w:val="24"/>
        </w:rPr>
        <w:t xml:space="preserve"> com Osmarino (in memóriam), da família Gualberto. De suas filhas, há duas que residem em Cachoeira Porteira, casadas com Waldemar Viana dos Santos e Valdyr Viana dos Santos, respectivamente, pai e filho. Outra amigou-se com Idalécio, da família Castro, vindos da região do Lago Grande, San</w:t>
      </w:r>
      <w:r w:rsidR="00796F06" w:rsidRPr="00750BC7">
        <w:rPr>
          <w:rFonts w:cs="Arial"/>
          <w:szCs w:val="24"/>
        </w:rPr>
        <w:t>tarém</w:t>
      </w:r>
      <w:r w:rsidR="00552F16" w:rsidRPr="00750BC7">
        <w:rPr>
          <w:rFonts w:cs="Arial"/>
          <w:szCs w:val="24"/>
        </w:rPr>
        <w:t>, conforme veremos nas próximas páginas.  Nas coumidades Boa Vista e Água Fria, vivem os filhos Antônico e Alcendino</w:t>
      </w:r>
      <w:r w:rsidR="00796F06" w:rsidRPr="00750BC7">
        <w:rPr>
          <w:rFonts w:cs="Arial"/>
          <w:szCs w:val="24"/>
        </w:rPr>
        <w:t xml:space="preserve"> e seus filhos. Na Comunidade Curuçá, reside a filha Analzira, seus filhos, netos; uma filha da senhora Antônia e seus filhos.</w:t>
      </w:r>
    </w:p>
    <w:p w14:paraId="32621FE0" w14:textId="2C65C343" w:rsidR="002728C8" w:rsidRPr="00750BC7" w:rsidRDefault="002168F1" w:rsidP="00C84A2A">
      <w:pPr>
        <w:spacing w:line="360" w:lineRule="auto"/>
        <w:ind w:right="-1" w:firstLine="567"/>
        <w:jc w:val="both"/>
        <w:rPr>
          <w:rFonts w:cs="Arial"/>
          <w:szCs w:val="24"/>
        </w:rPr>
      </w:pPr>
      <w:r w:rsidRPr="00750BC7">
        <w:rPr>
          <w:rFonts w:cs="Arial"/>
          <w:szCs w:val="24"/>
        </w:rPr>
        <w:t>No imaginário</w:t>
      </w:r>
      <w:r w:rsidR="00796F06" w:rsidRPr="00750BC7">
        <w:rPr>
          <w:rFonts w:cs="Arial"/>
          <w:szCs w:val="24"/>
        </w:rPr>
        <w:t xml:space="preserve"> </w:t>
      </w:r>
      <w:r w:rsidRPr="00750BC7">
        <w:rPr>
          <w:rFonts w:cs="Arial"/>
          <w:szCs w:val="24"/>
        </w:rPr>
        <w:t xml:space="preserve">do </w:t>
      </w:r>
      <w:r w:rsidR="00796F06" w:rsidRPr="00750BC7">
        <w:rPr>
          <w:rFonts w:cs="Arial"/>
          <w:szCs w:val="24"/>
        </w:rPr>
        <w:t>grupo</w:t>
      </w:r>
      <w:r w:rsidRPr="00750BC7">
        <w:rPr>
          <w:rFonts w:cs="Arial"/>
          <w:szCs w:val="24"/>
        </w:rPr>
        <w:t xml:space="preserve">, </w:t>
      </w:r>
      <w:r w:rsidR="00796F06" w:rsidRPr="00750BC7">
        <w:rPr>
          <w:rFonts w:cs="Arial"/>
          <w:szCs w:val="24"/>
        </w:rPr>
        <w:t xml:space="preserve"> esses “parentes” não estão exluídos ou deslocados, </w:t>
      </w:r>
      <w:r w:rsidR="00DC6891" w:rsidRPr="00750BC7">
        <w:rPr>
          <w:rFonts w:cs="Arial"/>
          <w:szCs w:val="24"/>
        </w:rPr>
        <w:t xml:space="preserve">independente de onde vivem continuam </w:t>
      </w:r>
      <w:r w:rsidRPr="00750BC7">
        <w:rPr>
          <w:rFonts w:cs="Arial"/>
          <w:szCs w:val="24"/>
        </w:rPr>
        <w:t xml:space="preserve">representando os </w:t>
      </w:r>
      <w:r w:rsidR="00DC6891" w:rsidRPr="00750BC7">
        <w:rPr>
          <w:rFonts w:cs="Arial"/>
          <w:szCs w:val="24"/>
        </w:rPr>
        <w:t>“Macaxeira”, e é desse modo que são reconhecidos socialmente.</w:t>
      </w:r>
      <w:r w:rsidR="009C5F7C" w:rsidRPr="00750BC7">
        <w:rPr>
          <w:rFonts w:cs="Arial"/>
          <w:szCs w:val="24"/>
        </w:rPr>
        <w:t xml:space="preserve"> Barth (2000, p.</w:t>
      </w:r>
      <w:r w:rsidR="00466CF8">
        <w:rPr>
          <w:rFonts w:cs="Arial"/>
          <w:szCs w:val="24"/>
        </w:rPr>
        <w:t xml:space="preserve"> </w:t>
      </w:r>
      <w:r w:rsidR="009C5F7C" w:rsidRPr="00750BC7">
        <w:rPr>
          <w:rFonts w:cs="Arial"/>
          <w:szCs w:val="24"/>
        </w:rPr>
        <w:t xml:space="preserve">26), parte do argumento de </w:t>
      </w:r>
      <w:r w:rsidR="00466CF8">
        <w:rPr>
          <w:rFonts w:cs="Arial"/>
          <w:szCs w:val="24"/>
        </w:rPr>
        <w:t xml:space="preserve">que </w:t>
      </w:r>
      <w:r w:rsidR="009C5F7C" w:rsidRPr="00750BC7">
        <w:rPr>
          <w:rFonts w:cs="Arial"/>
          <w:szCs w:val="24"/>
        </w:rPr>
        <w:t xml:space="preserve">apesar das mudanças de participação ao longo das histórias de vida individuais, as distinções são mantidas. </w:t>
      </w:r>
    </w:p>
    <w:p w14:paraId="7EC45108" w14:textId="74D7EC21" w:rsidR="009F6866" w:rsidRPr="00750BC7" w:rsidRDefault="002728C8" w:rsidP="00C84A2A">
      <w:pPr>
        <w:tabs>
          <w:tab w:val="left" w:pos="567"/>
        </w:tabs>
        <w:spacing w:after="120" w:line="360" w:lineRule="auto"/>
        <w:ind w:right="-1" w:firstLine="567"/>
        <w:jc w:val="both"/>
        <w:rPr>
          <w:rFonts w:cs="Arial"/>
          <w:szCs w:val="24"/>
        </w:rPr>
      </w:pPr>
      <w:r w:rsidRPr="00750BC7">
        <w:rPr>
          <w:rFonts w:cs="Arial"/>
          <w:szCs w:val="24"/>
        </w:rPr>
        <w:t xml:space="preserve">A propósito dos </w:t>
      </w:r>
      <w:r w:rsidRPr="00750BC7">
        <w:rPr>
          <w:rFonts w:cs="Arial"/>
          <w:i/>
          <w:szCs w:val="24"/>
        </w:rPr>
        <w:t>remanescentes das comunidades quilombolas</w:t>
      </w:r>
      <w:r w:rsidRPr="00750BC7">
        <w:rPr>
          <w:rFonts w:cs="Arial"/>
          <w:szCs w:val="24"/>
        </w:rPr>
        <w:t>, Leite (2010, p. 20) reforça que: “A identidade social não é um estado fixo, imutável ou algo que pode ser imputado desde fora e de modo unilateral, mas acontece desde uma dinâmica relacional que envolve todo o conjunto de forças em movimento”.</w:t>
      </w:r>
      <w:r w:rsidR="00D24A0C" w:rsidRPr="00750BC7">
        <w:rPr>
          <w:rFonts w:cs="Arial"/>
          <w:szCs w:val="24"/>
        </w:rPr>
        <w:t xml:space="preserve"> </w:t>
      </w:r>
      <w:r w:rsidR="00AD309C" w:rsidRPr="00750BC7">
        <w:rPr>
          <w:rFonts w:cs="Arial"/>
          <w:szCs w:val="24"/>
        </w:rPr>
        <w:t>A dinâmica relacional no Jamari</w:t>
      </w:r>
      <w:r w:rsidR="009F6866" w:rsidRPr="00750BC7">
        <w:rPr>
          <w:rFonts w:cs="Arial"/>
          <w:szCs w:val="24"/>
        </w:rPr>
        <w:t xml:space="preserve">, vai </w:t>
      </w:r>
      <w:r w:rsidR="00394B73" w:rsidRPr="00750BC7">
        <w:rPr>
          <w:rFonts w:cs="Arial"/>
          <w:szCs w:val="24"/>
        </w:rPr>
        <w:t xml:space="preserve">além da relação com os denominados </w:t>
      </w:r>
      <w:r w:rsidR="009F6866" w:rsidRPr="00750BC7">
        <w:rPr>
          <w:rFonts w:cs="Arial"/>
          <w:szCs w:val="24"/>
        </w:rPr>
        <w:t xml:space="preserve"> </w:t>
      </w:r>
      <w:r w:rsidR="009F6866" w:rsidRPr="00750BC7">
        <w:rPr>
          <w:rFonts w:cs="Arial"/>
          <w:i/>
          <w:iCs/>
          <w:szCs w:val="24"/>
        </w:rPr>
        <w:t>filhos do rio</w:t>
      </w:r>
      <w:r w:rsidR="009C4CF8" w:rsidRPr="00750BC7">
        <w:rPr>
          <w:rStyle w:val="Refdenotaderodap"/>
          <w:rFonts w:cs="Arial"/>
          <w:i/>
          <w:iCs/>
          <w:szCs w:val="24"/>
        </w:rPr>
        <w:footnoteReference w:id="36"/>
      </w:r>
      <w:r w:rsidR="009F6866" w:rsidRPr="00750BC7">
        <w:rPr>
          <w:rFonts w:cs="Arial"/>
          <w:i/>
          <w:iCs/>
          <w:szCs w:val="24"/>
        </w:rPr>
        <w:t xml:space="preserve"> , </w:t>
      </w:r>
      <w:r w:rsidR="009F6866" w:rsidRPr="00750BC7">
        <w:rPr>
          <w:rFonts w:cs="Arial"/>
          <w:szCs w:val="24"/>
        </w:rPr>
        <w:t>exemplo diss</w:t>
      </w:r>
      <w:r w:rsidR="00A04D4F" w:rsidRPr="00750BC7">
        <w:rPr>
          <w:rFonts w:cs="Arial"/>
          <w:szCs w:val="24"/>
        </w:rPr>
        <w:t xml:space="preserve">o </w:t>
      </w:r>
      <w:r w:rsidR="009F6866" w:rsidRPr="00750BC7">
        <w:rPr>
          <w:rFonts w:cs="Arial"/>
          <w:szCs w:val="24"/>
        </w:rPr>
        <w:t>é a relação firmada com</w:t>
      </w:r>
      <w:r w:rsidR="009F6866" w:rsidRPr="00750BC7">
        <w:rPr>
          <w:rFonts w:cs="Arial"/>
          <w:i/>
          <w:iCs/>
          <w:szCs w:val="24"/>
        </w:rPr>
        <w:t xml:space="preserve"> </w:t>
      </w:r>
      <w:r w:rsidRPr="00750BC7">
        <w:rPr>
          <w:rFonts w:cs="Arial"/>
          <w:szCs w:val="24"/>
        </w:rPr>
        <w:t xml:space="preserve">agentes sociais oriundos </w:t>
      </w:r>
      <w:r w:rsidR="009F6866" w:rsidRPr="00750BC7">
        <w:rPr>
          <w:rFonts w:cs="Arial"/>
          <w:szCs w:val="24"/>
        </w:rPr>
        <w:t>do município de Santarém</w:t>
      </w:r>
      <w:r w:rsidR="00466CF8">
        <w:rPr>
          <w:rFonts w:cs="Arial"/>
          <w:szCs w:val="24"/>
        </w:rPr>
        <w:t>/</w:t>
      </w:r>
      <w:r w:rsidR="005E009C" w:rsidRPr="00750BC7">
        <w:rPr>
          <w:rFonts w:cs="Arial"/>
          <w:szCs w:val="24"/>
        </w:rPr>
        <w:t xml:space="preserve">Pará - </w:t>
      </w:r>
      <w:r w:rsidR="009F6866" w:rsidRPr="00750BC7">
        <w:rPr>
          <w:rFonts w:cs="Arial"/>
          <w:szCs w:val="24"/>
        </w:rPr>
        <w:t>mais especificamente</w:t>
      </w:r>
      <w:r w:rsidR="000940A8" w:rsidRPr="00750BC7">
        <w:rPr>
          <w:rFonts w:cs="Arial"/>
          <w:szCs w:val="24"/>
        </w:rPr>
        <w:t>,</w:t>
      </w:r>
      <w:r w:rsidR="009F6866" w:rsidRPr="00750BC7">
        <w:rPr>
          <w:rFonts w:cs="Arial"/>
          <w:szCs w:val="24"/>
        </w:rPr>
        <w:t xml:space="preserve"> do povoado </w:t>
      </w:r>
      <w:r w:rsidR="00A04D4F" w:rsidRPr="00750BC7">
        <w:rPr>
          <w:rFonts w:cs="Arial"/>
          <w:szCs w:val="24"/>
        </w:rPr>
        <w:t>conhecido como Lago Grande</w:t>
      </w:r>
      <w:r w:rsidR="005E009C" w:rsidRPr="00750BC7">
        <w:rPr>
          <w:rFonts w:cs="Arial"/>
          <w:szCs w:val="24"/>
        </w:rPr>
        <w:t>.</w:t>
      </w:r>
      <w:r w:rsidR="00A04D4F" w:rsidRPr="00750BC7">
        <w:rPr>
          <w:rFonts w:cs="Arial"/>
          <w:szCs w:val="24"/>
        </w:rPr>
        <w:t xml:space="preserve"> Refiro-me a família Castro, atualmente auto-identificada como remanescentes de quilombo, que residem na comunidade Palhal Grande, vizinh</w:t>
      </w:r>
      <w:r w:rsidR="005E009C" w:rsidRPr="00750BC7">
        <w:rPr>
          <w:rFonts w:cs="Arial"/>
          <w:szCs w:val="24"/>
        </w:rPr>
        <w:t xml:space="preserve">os dos “Macaxeira”. </w:t>
      </w:r>
    </w:p>
    <w:p w14:paraId="4C658AD4" w14:textId="77777777" w:rsidR="00333014" w:rsidRPr="00750BC7" w:rsidRDefault="00F066C4" w:rsidP="00C84A2A">
      <w:pPr>
        <w:tabs>
          <w:tab w:val="left" w:pos="567"/>
        </w:tabs>
        <w:spacing w:line="360" w:lineRule="auto"/>
        <w:ind w:right="-1" w:firstLine="567"/>
        <w:jc w:val="both"/>
        <w:rPr>
          <w:rFonts w:cs="Arial"/>
          <w:szCs w:val="24"/>
        </w:rPr>
      </w:pPr>
      <w:r w:rsidRPr="00750BC7">
        <w:rPr>
          <w:rFonts w:cs="Arial"/>
          <w:szCs w:val="24"/>
        </w:rPr>
        <w:lastRenderedPageBreak/>
        <w:t>Como ocorre em territórios invadidos por projetos com propostas “progressistas”,</w:t>
      </w:r>
      <w:r w:rsidR="0066228F" w:rsidRPr="00750BC7">
        <w:rPr>
          <w:rFonts w:cs="Arial"/>
          <w:szCs w:val="24"/>
        </w:rPr>
        <w:t xml:space="preserve"> a família </w:t>
      </w:r>
      <w:r w:rsidR="00333014" w:rsidRPr="00750BC7">
        <w:rPr>
          <w:rFonts w:cs="Arial"/>
          <w:szCs w:val="24"/>
        </w:rPr>
        <w:t xml:space="preserve">Castro fora </w:t>
      </w:r>
      <w:r w:rsidRPr="00750BC7">
        <w:rPr>
          <w:rFonts w:cs="Arial"/>
          <w:szCs w:val="24"/>
        </w:rPr>
        <w:t>atra</w:t>
      </w:r>
      <w:r w:rsidR="0066228F" w:rsidRPr="00750BC7">
        <w:rPr>
          <w:rFonts w:cs="Arial"/>
          <w:szCs w:val="24"/>
        </w:rPr>
        <w:t>ída</w:t>
      </w:r>
      <w:r w:rsidRPr="00750BC7">
        <w:rPr>
          <w:rFonts w:cs="Arial"/>
          <w:szCs w:val="24"/>
        </w:rPr>
        <w:t xml:space="preserve"> pela chegada do empreendimento minerador</w:t>
      </w:r>
      <w:r w:rsidR="00333014" w:rsidRPr="00750BC7">
        <w:rPr>
          <w:rFonts w:cs="Arial"/>
          <w:szCs w:val="24"/>
        </w:rPr>
        <w:t xml:space="preserve"> no Trombetas, vis</w:t>
      </w:r>
      <w:r w:rsidR="0066228F" w:rsidRPr="00750BC7">
        <w:rPr>
          <w:rFonts w:cs="Arial"/>
          <w:szCs w:val="24"/>
        </w:rPr>
        <w:t xml:space="preserve">lumbrando, dessa forma, </w:t>
      </w:r>
      <w:r w:rsidR="00333014" w:rsidRPr="00750BC7">
        <w:rPr>
          <w:rFonts w:cs="Arial"/>
          <w:szCs w:val="24"/>
        </w:rPr>
        <w:t xml:space="preserve"> </w:t>
      </w:r>
      <w:r w:rsidRPr="00750BC7">
        <w:rPr>
          <w:rFonts w:cs="Arial"/>
          <w:szCs w:val="24"/>
        </w:rPr>
        <w:t xml:space="preserve"> a possibilidade de uma terra próspera para desenvolver a agricultura, muito praticada em seu local de origem, para atender a demanda do mercado que se constituira no núcleo urbano da mineradora</w:t>
      </w:r>
      <w:r w:rsidR="00333014" w:rsidRPr="00750BC7">
        <w:rPr>
          <w:rFonts w:cs="Arial"/>
          <w:szCs w:val="24"/>
        </w:rPr>
        <w:t xml:space="preserve">, conhecido como “Porto Trombetas” ou simplesmente “ Mineração” como é denominado pelos quilombolas.   </w:t>
      </w:r>
    </w:p>
    <w:p w14:paraId="6E8BC8A5" w14:textId="77777777" w:rsidR="00777F88" w:rsidRPr="00750BC7" w:rsidRDefault="00333014" w:rsidP="00C84A2A">
      <w:pPr>
        <w:tabs>
          <w:tab w:val="left" w:pos="567"/>
        </w:tabs>
        <w:spacing w:line="360" w:lineRule="auto"/>
        <w:ind w:right="-1" w:firstLine="567"/>
        <w:jc w:val="both"/>
        <w:rPr>
          <w:rFonts w:cs="Arial"/>
          <w:szCs w:val="24"/>
        </w:rPr>
      </w:pPr>
      <w:r w:rsidRPr="00750BC7">
        <w:rPr>
          <w:rFonts w:cs="Arial"/>
          <w:szCs w:val="24"/>
        </w:rPr>
        <w:t xml:space="preserve">Representada pelo casal Adaltino e </w:t>
      </w:r>
      <w:r w:rsidR="001F5625" w:rsidRPr="00750BC7">
        <w:rPr>
          <w:rFonts w:cs="Arial"/>
          <w:szCs w:val="24"/>
        </w:rPr>
        <w:t>Iolanda</w:t>
      </w:r>
      <w:r w:rsidR="00660AEB" w:rsidRPr="00750BC7">
        <w:rPr>
          <w:rFonts w:cs="Arial"/>
          <w:szCs w:val="24"/>
        </w:rPr>
        <w:t xml:space="preserve">, essa família apropriou-se no lago Palhal, onde vivia o casal Miliana Pereira dos santos  e Osmarino Gualberto, que pela reciprocidade, aceitou que ali o casal santareno fizesse sua moradia e trabalhasse na agricultura, assim como eles viviam por muitos anos naquele território. A partir dessa </w:t>
      </w:r>
      <w:r w:rsidR="00F066C4" w:rsidRPr="00750BC7">
        <w:rPr>
          <w:rFonts w:cs="Arial"/>
          <w:szCs w:val="24"/>
        </w:rPr>
        <w:t xml:space="preserve">aceitação do grupo que ocupava o lago, paulatinamente, esses santarenos foram construindo suas casas e roças, firmando alianças com os </w:t>
      </w:r>
      <w:r w:rsidR="0066228F" w:rsidRPr="00750BC7">
        <w:rPr>
          <w:rFonts w:cs="Arial"/>
          <w:szCs w:val="24"/>
        </w:rPr>
        <w:t xml:space="preserve">quilombolas </w:t>
      </w:r>
      <w:r w:rsidR="00F066C4" w:rsidRPr="00750BC7">
        <w:rPr>
          <w:rFonts w:cs="Arial"/>
          <w:szCs w:val="24"/>
        </w:rPr>
        <w:t xml:space="preserve">através </w:t>
      </w:r>
      <w:r w:rsidR="00660AEB" w:rsidRPr="00750BC7">
        <w:rPr>
          <w:rFonts w:cs="Arial"/>
          <w:szCs w:val="24"/>
        </w:rPr>
        <w:t xml:space="preserve">da relação de vizinha e elos afetivos. </w:t>
      </w:r>
    </w:p>
    <w:p w14:paraId="039D55C9" w14:textId="77777777" w:rsidR="00660AEB" w:rsidRPr="00750BC7" w:rsidRDefault="00660AEB" w:rsidP="00C84A2A">
      <w:pPr>
        <w:tabs>
          <w:tab w:val="left" w:pos="567"/>
        </w:tabs>
        <w:spacing w:line="360" w:lineRule="auto"/>
        <w:ind w:right="-1" w:firstLine="567"/>
        <w:jc w:val="both"/>
        <w:rPr>
          <w:rFonts w:cs="Arial"/>
          <w:szCs w:val="24"/>
        </w:rPr>
      </w:pPr>
      <w:r w:rsidRPr="00750BC7">
        <w:rPr>
          <w:rFonts w:cs="Arial"/>
          <w:szCs w:val="24"/>
        </w:rPr>
        <w:t>Dada as experiências de comercialização de produtos, uma autorização na condição de feirantes foi conseguida por esses agricultores, que de quinze em quize dias passaram abastecer a feira de Porto Trombetas com farinha de mandioca, tapioca, farinha de tapioca, banana, cana-de-açucar, cara, bata-doce, macacheira, limão, laranja, murici e outros produtos.</w:t>
      </w:r>
    </w:p>
    <w:p w14:paraId="45F0AC9A" w14:textId="77777777" w:rsidR="00660AEB" w:rsidRPr="00750BC7" w:rsidRDefault="00660AEB" w:rsidP="00C84A2A">
      <w:pPr>
        <w:tabs>
          <w:tab w:val="left" w:pos="567"/>
        </w:tabs>
        <w:spacing w:line="360" w:lineRule="auto"/>
        <w:ind w:right="-1" w:firstLine="567"/>
        <w:jc w:val="both"/>
        <w:rPr>
          <w:rFonts w:cs="Arial"/>
          <w:szCs w:val="24"/>
        </w:rPr>
      </w:pPr>
      <w:r w:rsidRPr="00750BC7">
        <w:rPr>
          <w:rFonts w:cs="Arial"/>
          <w:szCs w:val="24"/>
        </w:rPr>
        <w:t>Essa dinâmica de vida e trabalho dos “caboclos de Santarém” como são conhecidos nesse meio social, somada a tradição da igreja católica trouxeram consigo, por sua vez, influenciou na organização social desses grupos, a partir da construção de igrejas, escolas, campo de futebol e uma agenda de reuniões para discutir assuntos de interesses coletivos.</w:t>
      </w:r>
    </w:p>
    <w:p w14:paraId="3D1A6CB5" w14:textId="77777777" w:rsidR="00A4390F" w:rsidRPr="00750BC7" w:rsidRDefault="00A4390F" w:rsidP="00C84A2A">
      <w:pPr>
        <w:tabs>
          <w:tab w:val="left" w:pos="567"/>
        </w:tabs>
        <w:spacing w:line="360" w:lineRule="auto"/>
        <w:ind w:right="-1" w:firstLine="567"/>
        <w:jc w:val="both"/>
        <w:rPr>
          <w:rFonts w:cs="Arial"/>
          <w:szCs w:val="24"/>
        </w:rPr>
      </w:pPr>
    </w:p>
    <w:p w14:paraId="39C930A6" w14:textId="77777777" w:rsidR="00660AEB" w:rsidRPr="009D6790" w:rsidRDefault="00660AEB" w:rsidP="00C84A2A">
      <w:pPr>
        <w:tabs>
          <w:tab w:val="left" w:pos="567"/>
        </w:tabs>
        <w:ind w:left="2268" w:right="-1"/>
        <w:jc w:val="both"/>
        <w:rPr>
          <w:rFonts w:cs="Arial"/>
          <w:sz w:val="22"/>
        </w:rPr>
      </w:pPr>
      <w:r w:rsidRPr="009D6790">
        <w:rPr>
          <w:rFonts w:cs="Arial"/>
          <w:sz w:val="22"/>
        </w:rPr>
        <w:t xml:space="preserve">Nós viemos pra cá no final de 80, a minha filha mais velha tinha nascido.  Primeiramente veio o nosso pai, ele foi lá para o Batata fazer um trabalho e teve a oportunidade de subir até o Jamari com o patrão dele. La no Lago Grande nós trabalhava com agricultura, mais era muita gente trabalhando com isso, a gente vendia farinha, gerimum, macaxeira e tudo mais na feira de Santarém. Mas devido o excesso, nosso produto se tornava barato e as vezes nem vendia tudo. Rapaz, meu pai chegou daqui animado (risos). Olha lá no Trombetas é muito bom, tem mercado, mais o povo lá só planta para comer. E botou isso na cabeça, um mês depois ele veio já com a mamãe e os filhos menores, pediu um pedaço de terra, o pessoal já conhecia ele e por aqui foi ficando.  Foi la, insistiu pra que nós viéssemos pra cá. Eu fui meio resistente, não queria vir, até que decidir vir. Chegando aqui não me acostumei, queria voltar. Lá a gente era acostumado com muita </w:t>
      </w:r>
      <w:r w:rsidRPr="009D6790">
        <w:rPr>
          <w:rFonts w:cs="Arial"/>
          <w:sz w:val="22"/>
        </w:rPr>
        <w:lastRenderedPageBreak/>
        <w:t>gente, tinha a vila. Mais a mulher gostou, fez uma farinha, vendeu tudo rápido. Não teve jeito, ficamos! Não sei você se lembra, meu pai era um homem de dentro da igreja católica, acostumado com a vida comunitária de la de onde ele veio; fez logo uma igreja aqui e saía convidando as pessoas nas casas para a missa de domingo, inventava jogo de bola, foi assim que surgiu essa comunidade. Aqui nesse meio não tinha escola, ele fez a relação das crianças e pediu uma escola para o prefeito, o prefeito disse que pagava uma professora. Ele veio, arrumamos umas cadeiras na igreja e lá virou uma igreja-escola. Minha esposa tinha a quarta série na época, aceitou ser a professora.  (José Adomiro Castro dos Santos, entrevista:  20.10. 2018)</w:t>
      </w:r>
      <w:r w:rsidR="00A4390F" w:rsidRPr="009D6790">
        <w:rPr>
          <w:rFonts w:cs="Arial"/>
          <w:sz w:val="22"/>
        </w:rPr>
        <w:t>.</w:t>
      </w:r>
    </w:p>
    <w:p w14:paraId="765C226C" w14:textId="77777777" w:rsidR="00660AEB" w:rsidRPr="00750BC7" w:rsidRDefault="00660AEB" w:rsidP="00C84A2A">
      <w:pPr>
        <w:tabs>
          <w:tab w:val="left" w:pos="567"/>
        </w:tabs>
        <w:spacing w:line="360" w:lineRule="auto"/>
        <w:ind w:right="-1" w:firstLine="567"/>
        <w:jc w:val="both"/>
        <w:rPr>
          <w:rFonts w:cs="Arial"/>
          <w:szCs w:val="24"/>
        </w:rPr>
      </w:pPr>
    </w:p>
    <w:p w14:paraId="5F090F12" w14:textId="77777777" w:rsidR="00D013AB" w:rsidRPr="00875FED" w:rsidRDefault="00D013AB" w:rsidP="00D013AB">
      <w:pPr>
        <w:tabs>
          <w:tab w:val="left" w:pos="567"/>
        </w:tabs>
        <w:spacing w:line="360" w:lineRule="auto"/>
        <w:ind w:firstLine="567"/>
        <w:jc w:val="both"/>
        <w:rPr>
          <w:rFonts w:cs="Arial"/>
          <w:szCs w:val="24"/>
        </w:rPr>
      </w:pPr>
      <w:r w:rsidRPr="00875FED">
        <w:rPr>
          <w:rFonts w:cs="Arial"/>
          <w:szCs w:val="24"/>
        </w:rPr>
        <w:t xml:space="preserve">Tais ocupantes do Palhal,  apesar de carregarem consigo o estigma de serem “de fora”, no presente se auto identificam enquanto quilombola e participam ativamente das mobilizações políticas e sociais engedrados nas pautas dos quilombolas considarados “nativos”. </w:t>
      </w:r>
    </w:p>
    <w:p w14:paraId="79941242" w14:textId="77777777" w:rsidR="00D013AB" w:rsidRPr="00875FED" w:rsidRDefault="00D013AB" w:rsidP="00D013AB">
      <w:pPr>
        <w:tabs>
          <w:tab w:val="left" w:pos="567"/>
        </w:tabs>
        <w:spacing w:line="360" w:lineRule="auto"/>
        <w:ind w:firstLine="567"/>
        <w:jc w:val="both"/>
        <w:rPr>
          <w:rFonts w:cs="Arial"/>
          <w:szCs w:val="24"/>
        </w:rPr>
      </w:pPr>
      <w:r w:rsidRPr="00875FED">
        <w:rPr>
          <w:rFonts w:cs="Arial"/>
          <w:szCs w:val="24"/>
        </w:rPr>
        <w:t>Esse momento, no qual as unidades familiares deixam de ser apenas os  “Macaxeira”, os “Rocha” ou os “Castro”, passando a assumir uma vida social caracterizada por parcerias recíprocas, todavia, limitada por elos de consanguinidade, matrimônio, vizinhança e compadrio, fatores estes que servem de marcador da passagem de uma “unidade atomizada para uma existência coletiva” (Almeida, 2008), otimizado pelo sentimento de comunidade.</w:t>
      </w:r>
    </w:p>
    <w:p w14:paraId="408D5D52" w14:textId="77777777" w:rsidR="00D013AB" w:rsidRPr="00875FED" w:rsidRDefault="00D013AB" w:rsidP="00D013AB">
      <w:pPr>
        <w:pStyle w:val="PargrafodaLista"/>
        <w:spacing w:after="160" w:line="360" w:lineRule="auto"/>
        <w:ind w:left="0" w:firstLine="567"/>
        <w:jc w:val="both"/>
        <w:rPr>
          <w:rFonts w:cs="Arial"/>
          <w:szCs w:val="24"/>
        </w:rPr>
      </w:pPr>
      <w:r w:rsidRPr="00875FED">
        <w:rPr>
          <w:rFonts w:cs="Arial"/>
          <w:szCs w:val="24"/>
        </w:rPr>
        <w:t>Oberservamos, a partir das formulações  de Weber (2010), que a constituição da comunidade sustenta-se  por fundamentos afetivos, emocionais ou tradicionais, orientados pelo “sentimento da situação comum e de suas consequências”. É justamente esse sentimento comum, que do ponto de vista weberiano , configura-se em uma relação social, que se torna comunidade face ao pertencimento que é sentido, unidos pelo sentimento de camaradagem.</w:t>
      </w:r>
    </w:p>
    <w:p w14:paraId="0A41E9A2" w14:textId="2813D151" w:rsidR="00D013AB" w:rsidRPr="00875FED" w:rsidRDefault="00D013AB" w:rsidP="00D013AB">
      <w:pPr>
        <w:pStyle w:val="PargrafodaLista"/>
        <w:spacing w:after="160" w:line="360" w:lineRule="auto"/>
        <w:ind w:left="0" w:firstLine="567"/>
        <w:jc w:val="both"/>
        <w:rPr>
          <w:rFonts w:cs="Arial"/>
          <w:szCs w:val="24"/>
        </w:rPr>
      </w:pPr>
      <w:r w:rsidRPr="00875FED">
        <w:rPr>
          <w:rFonts w:cs="Arial"/>
          <w:szCs w:val="24"/>
        </w:rPr>
        <w:t>Todavia, ao falarmos de comunidade, é necessário problematizar o termo para não cairmos no romantismo que elevou comunidade a categoria de palavras autoevidente, autoexplicativa, portanto, inquestionável, representada no senso comum e reproduzido na academia como  “coisa boa”. Bauman (2003), partindo dessa premissa romântica, analisa a comunidade como um lugar imaginário que produz um sensação de aconchego, aproximando</w:t>
      </w:r>
      <w:r>
        <w:rPr>
          <w:rFonts w:cs="Arial"/>
          <w:szCs w:val="24"/>
        </w:rPr>
        <w:t>-</w:t>
      </w:r>
      <w:r w:rsidRPr="00875FED">
        <w:rPr>
          <w:rFonts w:cs="Arial"/>
          <w:szCs w:val="24"/>
        </w:rPr>
        <w:t xml:space="preserve">se nesses termos do conceito de </w:t>
      </w:r>
      <w:r w:rsidRPr="00875FED">
        <w:rPr>
          <w:rFonts w:cs="Arial"/>
          <w:i/>
          <w:szCs w:val="24"/>
        </w:rPr>
        <w:t>nação</w:t>
      </w:r>
      <w:r w:rsidRPr="00875FED">
        <w:rPr>
          <w:rFonts w:cs="Arial"/>
          <w:szCs w:val="24"/>
        </w:rPr>
        <w:t xml:space="preserve"> elaborado por Anderson (2008), como  “uma comunidade política imaginada-, e imaginada como sendo intrinsecamente limitada e, ao mesmo tempo, soberana.” </w:t>
      </w:r>
    </w:p>
    <w:p w14:paraId="1DACB356" w14:textId="77777777" w:rsidR="00D013AB" w:rsidRPr="00875FED" w:rsidRDefault="00D013AB" w:rsidP="00D013AB">
      <w:pPr>
        <w:pStyle w:val="PargrafodaLista"/>
        <w:spacing w:after="160" w:line="360" w:lineRule="auto"/>
        <w:ind w:left="0" w:firstLine="567"/>
        <w:jc w:val="both"/>
        <w:rPr>
          <w:rFonts w:cs="Arial"/>
          <w:szCs w:val="24"/>
        </w:rPr>
      </w:pPr>
      <w:r w:rsidRPr="00875FED">
        <w:rPr>
          <w:rFonts w:cs="Arial"/>
          <w:szCs w:val="24"/>
        </w:rPr>
        <w:t xml:space="preserve">Esse autor, ao refletir as origens do nacionalismo, compara a nação à  comunidade imaginada,  sob o argumento de que:  </w:t>
      </w:r>
    </w:p>
    <w:p w14:paraId="0568A8A9" w14:textId="3C162A4E" w:rsidR="00D013AB" w:rsidRPr="00875FED" w:rsidRDefault="00D013AB" w:rsidP="00D013AB">
      <w:pPr>
        <w:pStyle w:val="PargrafodaLista"/>
        <w:spacing w:after="160"/>
        <w:ind w:left="2268"/>
        <w:jc w:val="both"/>
        <w:rPr>
          <w:rFonts w:cs="Arial"/>
          <w:szCs w:val="24"/>
        </w:rPr>
      </w:pPr>
      <w:r w:rsidRPr="00875FED">
        <w:rPr>
          <w:rFonts w:cs="Arial"/>
          <w:sz w:val="20"/>
          <w:szCs w:val="20"/>
        </w:rPr>
        <w:lastRenderedPageBreak/>
        <w:t>Ela é imaginada como uma</w:t>
      </w:r>
      <w:r w:rsidRPr="00875FED">
        <w:rPr>
          <w:rFonts w:cs="Arial"/>
          <w:b/>
          <w:sz w:val="20"/>
          <w:szCs w:val="20"/>
        </w:rPr>
        <w:t xml:space="preserve"> COMUNIDADE </w:t>
      </w:r>
      <w:r w:rsidRPr="00875FED">
        <w:rPr>
          <w:rFonts w:cs="Arial"/>
          <w:sz w:val="20"/>
          <w:szCs w:val="20"/>
        </w:rPr>
        <w:t>porque independentemente da desigualdade e da exploração efetivas que possam existir dentro dela, a nação sempre é concebida como uma profunda camaradagem horizontal.Estabelece-se a ideia de um nós coletivo, irmandando relações em tudo distintas</w:t>
      </w:r>
      <w:r>
        <w:rPr>
          <w:rFonts w:cs="Arial"/>
          <w:sz w:val="20"/>
          <w:szCs w:val="20"/>
        </w:rPr>
        <w:t xml:space="preserve"> </w:t>
      </w:r>
      <w:r w:rsidRPr="00875FED">
        <w:rPr>
          <w:rFonts w:cs="Arial"/>
          <w:szCs w:val="24"/>
        </w:rPr>
        <w:t>(ANDERSON, 2008,p.12)</w:t>
      </w:r>
      <w:r>
        <w:rPr>
          <w:rFonts w:cs="Arial"/>
          <w:szCs w:val="24"/>
        </w:rPr>
        <w:t>.</w:t>
      </w:r>
    </w:p>
    <w:p w14:paraId="1B1B1AA3" w14:textId="77777777" w:rsidR="00D013AB" w:rsidRPr="00875FED" w:rsidRDefault="00D013AB" w:rsidP="00D013AB">
      <w:pPr>
        <w:pStyle w:val="PargrafodaLista"/>
        <w:spacing w:after="160"/>
        <w:ind w:left="0"/>
        <w:jc w:val="both"/>
        <w:rPr>
          <w:rFonts w:cs="Arial"/>
          <w:szCs w:val="24"/>
        </w:rPr>
      </w:pPr>
    </w:p>
    <w:p w14:paraId="2C9DCDCD" w14:textId="156FFF2E" w:rsidR="00D013AB" w:rsidRDefault="00D013AB" w:rsidP="00D013AB">
      <w:pPr>
        <w:tabs>
          <w:tab w:val="left" w:pos="567"/>
        </w:tabs>
        <w:spacing w:line="360" w:lineRule="auto"/>
        <w:ind w:firstLine="567"/>
        <w:jc w:val="both"/>
        <w:rPr>
          <w:rFonts w:cs="Arial"/>
          <w:szCs w:val="24"/>
        </w:rPr>
      </w:pPr>
      <w:r w:rsidRPr="00875FED">
        <w:rPr>
          <w:rFonts w:cs="Arial"/>
          <w:szCs w:val="24"/>
        </w:rPr>
        <w:t>Para além da sociabilidade, essa espécie de “camaradagem” é o ponto de congruência  que sobressai</w:t>
      </w:r>
      <w:r>
        <w:rPr>
          <w:rFonts w:cs="Arial"/>
          <w:szCs w:val="24"/>
        </w:rPr>
        <w:t xml:space="preserve">, </w:t>
      </w:r>
      <w:r w:rsidRPr="00875FED">
        <w:rPr>
          <w:rFonts w:cs="Arial"/>
          <w:szCs w:val="24"/>
        </w:rPr>
        <w:t>tanto na interpretação de Weber quanto de Anderson como caracterítica precípua de comunidade.</w:t>
      </w:r>
      <w:r>
        <w:rPr>
          <w:rFonts w:cs="Arial"/>
          <w:szCs w:val="24"/>
        </w:rPr>
        <w:t xml:space="preserve"> </w:t>
      </w:r>
      <w:r w:rsidRPr="00875FED">
        <w:rPr>
          <w:rFonts w:cs="Arial"/>
          <w:szCs w:val="24"/>
        </w:rPr>
        <w:t>As comunidades quilombolas no Trombetas, também foram construídas sob o pilar da “coisa boa” que lhes fora apresentada.  Isso é evidente na narrativa de Antônia Pereira, uma das fundadoras da comunidade quilombola do Jamari.</w:t>
      </w:r>
    </w:p>
    <w:p w14:paraId="54FFBA21" w14:textId="77777777" w:rsidR="00D013AB" w:rsidRPr="00875FED" w:rsidRDefault="00D013AB" w:rsidP="00D013AB">
      <w:pPr>
        <w:tabs>
          <w:tab w:val="left" w:pos="567"/>
        </w:tabs>
        <w:spacing w:line="360" w:lineRule="auto"/>
        <w:ind w:firstLine="567"/>
        <w:jc w:val="both"/>
        <w:rPr>
          <w:rFonts w:cs="Arial"/>
          <w:szCs w:val="24"/>
        </w:rPr>
      </w:pPr>
    </w:p>
    <w:p w14:paraId="3CECEDF1" w14:textId="6258F651" w:rsidR="00D013AB" w:rsidRDefault="00D013AB" w:rsidP="00D013AB">
      <w:pPr>
        <w:tabs>
          <w:tab w:val="left" w:pos="567"/>
        </w:tabs>
        <w:ind w:left="2268"/>
        <w:jc w:val="both"/>
        <w:rPr>
          <w:rFonts w:cs="Arial"/>
          <w:sz w:val="22"/>
        </w:rPr>
      </w:pPr>
      <w:r w:rsidRPr="00D013AB">
        <w:rPr>
          <w:rFonts w:cs="Arial"/>
          <w:sz w:val="22"/>
        </w:rPr>
        <w:t xml:space="preserve">Bom, essa comunidade aqui nós não tínhamos, aqui era só lugar de família, com a chegada do IBDF tudo ficou mais díficil, queriam jogar nós para um lado e para outro deste rio, foi então que uma prima nossa veio aqui e perguntou porquê nós não fazia uma comunidade. Ela disse olha, </w:t>
      </w:r>
      <w:r w:rsidRPr="00D013AB">
        <w:rPr>
          <w:rFonts w:cs="Arial"/>
          <w:b/>
          <w:sz w:val="22"/>
        </w:rPr>
        <w:t>comunidade é bom</w:t>
      </w:r>
      <w:r w:rsidRPr="00D013AB">
        <w:rPr>
          <w:rFonts w:cs="Arial"/>
          <w:sz w:val="22"/>
        </w:rPr>
        <w:t>, vocês poder ter escola, apoio do governo e vai acabar com a briga com o IBDF. Comunidade aqui nesse meio, como comunidade mesmo, só tinha aí nesse Palhal, lá eles já tinham uma escola, mas era muito longe pra gente botar as crianças para estudar. Foi então que baixamos, fomos lá com o prefeito, dissemos para ele qua agora Jamari era uma comuidade, se ele podia ajudar a gente com escola para nossos filhos. Foi que ele pediu a relação de crianças que nós tinha. Viemos aqui, pegamos o nome de tudo o que foi criança, chegamos lá está aqui prefeito. Ele nos atendeu. Dois meses chega o barco com materiais e carpinteiro. Quando começaram a obra o IBDF chegou aí no porto e disse que aqui não era para construir escola, que aqui era reserva. Disse que se a gente começasse a fazer, eles ia tocar fogo, passaram uns três dias direto vindo ameaçar. (Antônia Pereira, entrevista 13.05. 2018).</w:t>
      </w:r>
    </w:p>
    <w:p w14:paraId="09EE792A" w14:textId="77777777" w:rsidR="00D013AB" w:rsidRPr="00D013AB" w:rsidRDefault="00D013AB" w:rsidP="00D013AB">
      <w:pPr>
        <w:tabs>
          <w:tab w:val="left" w:pos="567"/>
        </w:tabs>
        <w:ind w:left="2268"/>
        <w:jc w:val="both"/>
        <w:rPr>
          <w:rFonts w:cs="Arial"/>
          <w:sz w:val="22"/>
        </w:rPr>
      </w:pPr>
    </w:p>
    <w:p w14:paraId="72020D91" w14:textId="77777777" w:rsidR="00D013AB" w:rsidRPr="00875FED" w:rsidRDefault="00D013AB" w:rsidP="00D013AB">
      <w:pPr>
        <w:tabs>
          <w:tab w:val="left" w:pos="567"/>
        </w:tabs>
        <w:ind w:left="2268"/>
        <w:jc w:val="both"/>
        <w:rPr>
          <w:rFonts w:cs="Arial"/>
          <w:szCs w:val="24"/>
        </w:rPr>
      </w:pPr>
    </w:p>
    <w:p w14:paraId="04EE1A87" w14:textId="77777777" w:rsidR="00660AEB" w:rsidRPr="00750BC7" w:rsidRDefault="00660AEB" w:rsidP="00C84A2A">
      <w:pPr>
        <w:tabs>
          <w:tab w:val="left" w:pos="567"/>
        </w:tabs>
        <w:spacing w:line="360" w:lineRule="auto"/>
        <w:ind w:right="-1"/>
        <w:jc w:val="both"/>
        <w:rPr>
          <w:rFonts w:cs="Arial"/>
          <w:szCs w:val="24"/>
        </w:rPr>
      </w:pPr>
      <w:r w:rsidRPr="00750BC7">
        <w:rPr>
          <w:rFonts w:cs="Arial"/>
          <w:szCs w:val="24"/>
        </w:rPr>
        <w:tab/>
        <w:t>Para além da sociabilidade, essa esp</w:t>
      </w:r>
      <w:r w:rsidR="006524B5" w:rsidRPr="00750BC7">
        <w:rPr>
          <w:rFonts w:cs="Arial"/>
          <w:szCs w:val="24"/>
        </w:rPr>
        <w:t>é</w:t>
      </w:r>
      <w:r w:rsidRPr="00750BC7">
        <w:rPr>
          <w:rFonts w:cs="Arial"/>
          <w:szCs w:val="24"/>
        </w:rPr>
        <w:t>cie de “camaradagem” é o ponto de congruência  que sobressai tanto na interpretação de Weber quanto de Anderson como caracterítica precípua de comunidade.</w:t>
      </w:r>
      <w:r w:rsidR="00A4390F" w:rsidRPr="00750BC7">
        <w:rPr>
          <w:rFonts w:cs="Arial"/>
          <w:szCs w:val="24"/>
        </w:rPr>
        <w:t xml:space="preserve"> </w:t>
      </w:r>
      <w:r w:rsidRPr="00750BC7">
        <w:rPr>
          <w:rFonts w:cs="Arial"/>
          <w:szCs w:val="24"/>
        </w:rPr>
        <w:t>As comunidades quilombolas no Trombetas, também foram construídas sob o pilar da “coisa boa” que lhes fora apresentada.  Isso é evidente na narrativa de Antônia Pereira, uma das fundadoras da comunidade quilombola do Jamari.</w:t>
      </w:r>
    </w:p>
    <w:p w14:paraId="3D7C5B6D" w14:textId="77777777" w:rsidR="00A4390F" w:rsidRPr="00750BC7" w:rsidRDefault="00A4390F" w:rsidP="00C84A2A">
      <w:pPr>
        <w:tabs>
          <w:tab w:val="left" w:pos="567"/>
        </w:tabs>
        <w:spacing w:line="360" w:lineRule="auto"/>
        <w:ind w:left="2268" w:right="-1"/>
        <w:jc w:val="both"/>
        <w:rPr>
          <w:rFonts w:cs="Arial"/>
        </w:rPr>
      </w:pPr>
    </w:p>
    <w:p w14:paraId="66CC3FC6" w14:textId="77777777" w:rsidR="00660AEB" w:rsidRPr="00D013AB" w:rsidRDefault="00660AEB" w:rsidP="00C84A2A">
      <w:pPr>
        <w:tabs>
          <w:tab w:val="left" w:pos="567"/>
        </w:tabs>
        <w:ind w:left="2268" w:right="-1"/>
        <w:jc w:val="both"/>
        <w:rPr>
          <w:rFonts w:cs="Arial"/>
          <w:sz w:val="22"/>
        </w:rPr>
      </w:pPr>
      <w:r w:rsidRPr="00D013AB">
        <w:rPr>
          <w:rFonts w:cs="Arial"/>
          <w:sz w:val="22"/>
        </w:rPr>
        <w:t xml:space="preserve">Bom, essa comunidade aqui nós não tínhamos, aqui era só lugar de família, com a chegada do IBDF tudo ficou mais díficil, queriam jogar nós para um lado e para outro deste rio, foi então que uma prima nossa veio aqui e perguntou porquê nós não fazia uma comunidade. Ela disse olha, </w:t>
      </w:r>
      <w:r w:rsidRPr="00D013AB">
        <w:rPr>
          <w:rFonts w:cs="Arial"/>
          <w:b/>
          <w:sz w:val="22"/>
        </w:rPr>
        <w:t>comunidade é bom</w:t>
      </w:r>
      <w:r w:rsidRPr="00D013AB">
        <w:rPr>
          <w:rFonts w:cs="Arial"/>
          <w:sz w:val="22"/>
        </w:rPr>
        <w:t xml:space="preserve">, vocês poder ter escola, apoio do </w:t>
      </w:r>
      <w:r w:rsidRPr="00D013AB">
        <w:rPr>
          <w:rFonts w:cs="Arial"/>
          <w:sz w:val="22"/>
        </w:rPr>
        <w:lastRenderedPageBreak/>
        <w:t>governo e vai acabar com a briga com o IBDF. Comunidade aqui nesse meio, como comunidade mesmo, só tinha aí nesse Palhal, lá eles já tinham uma escola, mas era muito longe pra gente botar as crianças para estudar. Foi então que baixamos, fomos lá com o prefeito, dissemos para ele qua agora Jamari era uma comuidade, se ele podia ajudar a gente com escola para nossos filhos. Foi que ele pediu a relação de crianças que nós tinha. Viemos aqui, pegamos o nome de tudo o que foi criança, chegamos lá está aqui prefeito. Ele nos atendeu. Dois meses chega o barco com materiais e carpinteiro. Quando começaram a obra o IBDF chegou aí no porto e disse que aqui não era para construir escola, que aqui era reserva. Disse que se a gente começasse a fazer, eles ia tocar fogo, passaram uns três dias direto vindo ameaçar. (Antônia Pereira, entrevista 13.05. 2018)</w:t>
      </w:r>
      <w:r w:rsidR="00094A27" w:rsidRPr="00D013AB">
        <w:rPr>
          <w:rFonts w:cs="Arial"/>
          <w:sz w:val="22"/>
        </w:rPr>
        <w:t>.</w:t>
      </w:r>
    </w:p>
    <w:p w14:paraId="44B78205" w14:textId="77777777" w:rsidR="00094A27" w:rsidRPr="00D013AB" w:rsidRDefault="00094A27" w:rsidP="00C84A2A">
      <w:pPr>
        <w:tabs>
          <w:tab w:val="left" w:pos="567"/>
        </w:tabs>
        <w:ind w:right="-1"/>
        <w:jc w:val="both"/>
        <w:rPr>
          <w:rFonts w:cs="Arial"/>
          <w:sz w:val="22"/>
        </w:rPr>
      </w:pPr>
    </w:p>
    <w:p w14:paraId="4F03D3A8" w14:textId="77777777" w:rsidR="00A4390F" w:rsidRPr="00D013AB" w:rsidRDefault="00A4390F" w:rsidP="00C84A2A">
      <w:pPr>
        <w:tabs>
          <w:tab w:val="left" w:pos="567"/>
        </w:tabs>
        <w:ind w:right="-1"/>
        <w:jc w:val="both"/>
        <w:rPr>
          <w:rFonts w:cs="Arial"/>
          <w:sz w:val="22"/>
        </w:rPr>
      </w:pPr>
    </w:p>
    <w:p w14:paraId="60DBA5B4" w14:textId="65DC74AC" w:rsidR="00660AEB" w:rsidRPr="00750BC7" w:rsidRDefault="00660AEB" w:rsidP="00C84A2A">
      <w:pPr>
        <w:tabs>
          <w:tab w:val="left" w:pos="567"/>
        </w:tabs>
        <w:spacing w:line="360" w:lineRule="auto"/>
        <w:ind w:right="-1"/>
        <w:jc w:val="both"/>
        <w:rPr>
          <w:rFonts w:cs="Arial"/>
          <w:szCs w:val="24"/>
        </w:rPr>
      </w:pPr>
      <w:r w:rsidRPr="00750BC7">
        <w:rPr>
          <w:rFonts w:cs="Arial"/>
          <w:szCs w:val="24"/>
        </w:rPr>
        <w:tab/>
      </w:r>
      <w:r w:rsidR="006524B5" w:rsidRPr="00750BC7">
        <w:rPr>
          <w:rFonts w:cs="Arial"/>
          <w:szCs w:val="24"/>
        </w:rPr>
        <w:t>No enunciado</w:t>
      </w:r>
      <w:r w:rsidRPr="00750BC7">
        <w:rPr>
          <w:rFonts w:cs="Arial"/>
          <w:szCs w:val="24"/>
        </w:rPr>
        <w:t xml:space="preserve">  de Ant</w:t>
      </w:r>
      <w:r w:rsidR="000D5372" w:rsidRPr="00750BC7">
        <w:rPr>
          <w:rFonts w:cs="Arial"/>
          <w:szCs w:val="24"/>
        </w:rPr>
        <w:t>ô</w:t>
      </w:r>
      <w:r w:rsidRPr="00750BC7">
        <w:rPr>
          <w:rFonts w:cs="Arial"/>
          <w:szCs w:val="24"/>
        </w:rPr>
        <w:t>nia Pereira</w:t>
      </w:r>
      <w:r w:rsidR="005B6FFF">
        <w:rPr>
          <w:rFonts w:cs="Arial"/>
          <w:szCs w:val="24"/>
        </w:rPr>
        <w:t>,</w:t>
      </w:r>
      <w:r w:rsidRPr="00750BC7">
        <w:rPr>
          <w:rFonts w:cs="Arial"/>
          <w:szCs w:val="24"/>
        </w:rPr>
        <w:t xml:space="preserve"> observa-se como a comunidade constitui uma esp</w:t>
      </w:r>
      <w:r w:rsidR="001403DD" w:rsidRPr="00750BC7">
        <w:rPr>
          <w:rFonts w:cs="Arial"/>
          <w:szCs w:val="24"/>
        </w:rPr>
        <w:t>é</w:t>
      </w:r>
      <w:r w:rsidRPr="00750BC7">
        <w:rPr>
          <w:rFonts w:cs="Arial"/>
          <w:szCs w:val="24"/>
        </w:rPr>
        <w:t>cie de tecido instrumental  para engendrar lutas face aos antagonismos  emergentes na região a partir da década de 1970, que</w:t>
      </w:r>
      <w:r w:rsidR="005B6FFF">
        <w:rPr>
          <w:rFonts w:cs="Arial"/>
          <w:szCs w:val="24"/>
        </w:rPr>
        <w:t>,</w:t>
      </w:r>
      <w:r w:rsidRPr="00750BC7">
        <w:rPr>
          <w:rFonts w:cs="Arial"/>
          <w:szCs w:val="24"/>
        </w:rPr>
        <w:t xml:space="preserve"> por um lado visava a segurança do grupo, por outro</w:t>
      </w:r>
      <w:r w:rsidR="005B6FFF">
        <w:rPr>
          <w:rFonts w:cs="Arial"/>
          <w:szCs w:val="24"/>
        </w:rPr>
        <w:t xml:space="preserve">, </w:t>
      </w:r>
      <w:r w:rsidRPr="00750BC7">
        <w:rPr>
          <w:rFonts w:cs="Arial"/>
          <w:szCs w:val="24"/>
        </w:rPr>
        <w:t xml:space="preserve">a liberdade no sentido de uma autonomia. </w:t>
      </w:r>
    </w:p>
    <w:p w14:paraId="6570C3C7" w14:textId="77777777" w:rsidR="006524B5" w:rsidRPr="00750BC7" w:rsidRDefault="000D5372" w:rsidP="00C84A2A">
      <w:pPr>
        <w:tabs>
          <w:tab w:val="left" w:pos="567"/>
        </w:tabs>
        <w:spacing w:line="360" w:lineRule="auto"/>
        <w:ind w:right="-1"/>
        <w:jc w:val="both"/>
        <w:rPr>
          <w:rFonts w:cs="Arial"/>
          <w:szCs w:val="24"/>
        </w:rPr>
      </w:pPr>
      <w:r w:rsidRPr="00750BC7">
        <w:rPr>
          <w:rFonts w:cs="Arial"/>
          <w:szCs w:val="24"/>
        </w:rPr>
        <w:tab/>
      </w:r>
      <w:r w:rsidR="006524B5" w:rsidRPr="00750BC7">
        <w:rPr>
          <w:rFonts w:cs="Arial"/>
          <w:szCs w:val="24"/>
        </w:rPr>
        <w:t>A emergência  desse “sentimento de comunidade” entre povos tradicionais  em períodos de tensão social não é uma situação exlusiva entre os quilombolas no Trombetas. De acordo com Farias Junior (2013), nos rios dos Pretos e Jaú, ocupado por comunidades auto-identificadas como remanescentes de quilombo, a denominação de comunidade surgiu após a implantação de uma unidade de conservação de uso restritivo, a saber: o Parque Nacional do Jaú.</w:t>
      </w:r>
    </w:p>
    <w:p w14:paraId="32139DE2" w14:textId="77777777" w:rsidR="006524B5" w:rsidRPr="00750BC7" w:rsidRDefault="006524B5" w:rsidP="00C84A2A">
      <w:pPr>
        <w:tabs>
          <w:tab w:val="left" w:pos="567"/>
        </w:tabs>
        <w:spacing w:line="360" w:lineRule="auto"/>
        <w:ind w:right="-1"/>
        <w:jc w:val="both"/>
        <w:rPr>
          <w:rFonts w:cs="Arial"/>
          <w:szCs w:val="24"/>
        </w:rPr>
      </w:pPr>
      <w:r w:rsidRPr="00750BC7">
        <w:rPr>
          <w:rFonts w:cs="Arial"/>
          <w:szCs w:val="24"/>
        </w:rPr>
        <w:tab/>
        <w:t>Nesse sentido, a comunidade não é apenas um espaço físico que agrega capela, escolas, barracões comunitários, campo de futebol. É  como expressão organizativa  dos grupos que vejo o termo soar nessas situações, configurando-se como mecanismo de fortalecimento do grupo face seus antagonismos e as lutas por reconhecimento. É uma reação ao que está sendo estruturado no seu entorno por grupos externos, de modo a construir uma hierarquia que os deixa na posição de inferioridade, silenciando sua própria existência.</w:t>
      </w:r>
    </w:p>
    <w:p w14:paraId="359CB2DB" w14:textId="5F3C9476" w:rsidR="006524B5" w:rsidRPr="00750BC7" w:rsidRDefault="006524B5" w:rsidP="00C84A2A">
      <w:pPr>
        <w:pStyle w:val="PargrafodaLista"/>
        <w:spacing w:line="360" w:lineRule="auto"/>
        <w:ind w:left="0" w:right="-1" w:firstLine="708"/>
        <w:jc w:val="both"/>
        <w:rPr>
          <w:rFonts w:cs="Arial"/>
          <w:szCs w:val="24"/>
        </w:rPr>
      </w:pPr>
      <w:r w:rsidRPr="00750BC7">
        <w:rPr>
          <w:rFonts w:cs="Arial"/>
          <w:szCs w:val="24"/>
        </w:rPr>
        <w:t xml:space="preserve"> Não obstante, é a partir desses incongruências sociais dentro de um mesmo espaço que os grupos começam a refletir sobre a sua condição</w:t>
      </w:r>
      <w:r w:rsidR="005B6FFF">
        <w:rPr>
          <w:rFonts w:cs="Arial"/>
          <w:szCs w:val="24"/>
        </w:rPr>
        <w:t xml:space="preserve"> de vida e trabalho</w:t>
      </w:r>
      <w:r w:rsidRPr="00750BC7">
        <w:rPr>
          <w:rFonts w:cs="Arial"/>
          <w:szCs w:val="24"/>
        </w:rPr>
        <w:t>.  Do ponto de vista da filosofia Hegeliana a autoconsciência  consiste em um processo dialético; é através da relação com o Outro que o desejo de conhecer a si mesmo surge. “De fato, porém, a consciência-de-si é a reflexão, a partir do ser do mundo sensível e percebido; é essencialmente o retorno a partir do ser-Outro” (HEGEL, 1807/1992, p. 120).</w:t>
      </w:r>
    </w:p>
    <w:p w14:paraId="57864789" w14:textId="77777777" w:rsidR="006524B5" w:rsidRPr="00750BC7" w:rsidRDefault="006524B5" w:rsidP="00C84A2A">
      <w:pPr>
        <w:pStyle w:val="PargrafodaLista"/>
        <w:spacing w:line="360" w:lineRule="auto"/>
        <w:ind w:left="0" w:right="-1" w:firstLine="708"/>
        <w:jc w:val="both"/>
        <w:rPr>
          <w:rFonts w:cs="Arial"/>
          <w:szCs w:val="24"/>
        </w:rPr>
      </w:pPr>
      <w:r w:rsidRPr="00750BC7">
        <w:rPr>
          <w:rFonts w:cs="Arial"/>
          <w:szCs w:val="24"/>
        </w:rPr>
        <w:lastRenderedPageBreak/>
        <w:t xml:space="preserve">Essa “consciência-de-si”, funciona como curto-circuito para o acionamento de fatores étnicos que sempre existiram, contudo, de modo silenciado, em </w:t>
      </w:r>
      <w:r w:rsidRPr="00750BC7">
        <w:rPr>
          <w:rFonts w:cs="Arial"/>
          <w:i/>
          <w:szCs w:val="24"/>
        </w:rPr>
        <w:t>stand by</w:t>
      </w:r>
      <w:r w:rsidRPr="00750BC7">
        <w:rPr>
          <w:rFonts w:cs="Arial"/>
          <w:szCs w:val="24"/>
        </w:rPr>
        <w:t xml:space="preserve">, em virtude do processo histórico que constantemente representa o negro na situação de inferior na escala social no Brasil, simplesmente pela herança escravista que carregamos há mais de 200 anos, construída pelo egoímos da eleite branca que se enraizou em nosso país  desde o período colonial, reproduzindo-se até a contemporaneidade. </w:t>
      </w:r>
    </w:p>
    <w:p w14:paraId="557333A7" w14:textId="77777777" w:rsidR="006524B5" w:rsidRPr="00750BC7" w:rsidRDefault="00C5336C" w:rsidP="00C84A2A">
      <w:pPr>
        <w:pStyle w:val="PargrafodaLista"/>
        <w:spacing w:line="360" w:lineRule="auto"/>
        <w:ind w:left="0" w:right="-1" w:firstLine="708"/>
        <w:jc w:val="both"/>
        <w:rPr>
          <w:rFonts w:cs="Arial"/>
          <w:szCs w:val="24"/>
        </w:rPr>
      </w:pPr>
      <w:r w:rsidRPr="00750BC7">
        <w:rPr>
          <w:rFonts w:cs="Arial"/>
          <w:szCs w:val="24"/>
        </w:rPr>
        <w:t>Portanto, pode-se af</w:t>
      </w:r>
      <w:r w:rsidR="00094A27" w:rsidRPr="00750BC7">
        <w:rPr>
          <w:rFonts w:cs="Arial"/>
          <w:szCs w:val="24"/>
        </w:rPr>
        <w:t>ir</w:t>
      </w:r>
      <w:r w:rsidRPr="00750BC7">
        <w:rPr>
          <w:rFonts w:cs="Arial"/>
          <w:szCs w:val="24"/>
        </w:rPr>
        <w:t xml:space="preserve">mar que é através da interação social com outros grupos que esses quilombolas começam a se organizar políticamente, cujo ponto de estruturação é o sentimento de comunidade. Assim, a comunidade através de seus símbolos físicos, representa um espaço de resistência. </w:t>
      </w:r>
    </w:p>
    <w:p w14:paraId="3F916230" w14:textId="77777777" w:rsidR="001403DD" w:rsidRPr="00750BC7" w:rsidRDefault="001403DD" w:rsidP="00C84A2A">
      <w:pPr>
        <w:pStyle w:val="PargrafodaLista"/>
        <w:spacing w:line="360" w:lineRule="auto"/>
        <w:ind w:left="0" w:right="-1" w:firstLine="708"/>
        <w:jc w:val="both"/>
        <w:rPr>
          <w:rFonts w:cs="Arial"/>
          <w:szCs w:val="24"/>
        </w:rPr>
      </w:pPr>
    </w:p>
    <w:p w14:paraId="4770A115" w14:textId="7D052603" w:rsidR="007B7F18" w:rsidRPr="00750BC7" w:rsidRDefault="003F34E0" w:rsidP="00C84A2A">
      <w:pPr>
        <w:pStyle w:val="Ttulo2"/>
        <w:numPr>
          <w:ilvl w:val="1"/>
          <w:numId w:val="29"/>
        </w:numPr>
        <w:ind w:left="0" w:right="-1" w:firstLine="0"/>
        <w:jc w:val="both"/>
        <w:rPr>
          <w:rFonts w:cs="Arial"/>
        </w:rPr>
      </w:pPr>
      <w:bookmarkStart w:id="36" w:name="_Toc30000374"/>
      <w:r w:rsidRPr="00750BC7">
        <w:rPr>
          <w:rFonts w:cs="Arial"/>
          <w:i/>
          <w:iCs/>
        </w:rPr>
        <w:t>Modus vin</w:t>
      </w:r>
      <w:r w:rsidR="00415863" w:rsidRPr="00750BC7">
        <w:rPr>
          <w:rFonts w:cs="Arial"/>
          <w:i/>
          <w:iCs/>
        </w:rPr>
        <w:t>vendi</w:t>
      </w:r>
      <w:r w:rsidR="00415863" w:rsidRPr="00750BC7">
        <w:rPr>
          <w:rFonts w:cs="Arial"/>
        </w:rPr>
        <w:t>- maneiras de produzir e  reproduzir a partir da relação com o uso comum dos recursos naturais</w:t>
      </w:r>
      <w:bookmarkEnd w:id="36"/>
      <w:r w:rsidR="00690451" w:rsidRPr="00750BC7">
        <w:rPr>
          <w:rFonts w:cs="Arial"/>
        </w:rPr>
        <w:t xml:space="preserve"> </w:t>
      </w:r>
    </w:p>
    <w:p w14:paraId="46E06DB5" w14:textId="77777777" w:rsidR="001403DD" w:rsidRPr="00750BC7" w:rsidRDefault="001403DD" w:rsidP="00C84A2A">
      <w:pPr>
        <w:ind w:right="-1"/>
        <w:rPr>
          <w:rFonts w:cs="Arial"/>
        </w:rPr>
      </w:pPr>
    </w:p>
    <w:p w14:paraId="2ADD92BF" w14:textId="77777777" w:rsidR="00800730" w:rsidRPr="00750BC7" w:rsidRDefault="00690451" w:rsidP="00C84A2A">
      <w:pPr>
        <w:spacing w:line="360" w:lineRule="auto"/>
        <w:ind w:right="-1" w:firstLine="708"/>
        <w:jc w:val="both"/>
        <w:rPr>
          <w:rFonts w:cs="Arial"/>
          <w:szCs w:val="24"/>
        </w:rPr>
      </w:pPr>
      <w:r w:rsidRPr="00750BC7">
        <w:rPr>
          <w:rFonts w:cs="Arial"/>
          <w:szCs w:val="24"/>
        </w:rPr>
        <w:t xml:space="preserve">Para compreender os quilombolas do Jamari na perspectiva de identidades coletivas, é preciso traçar um panorama do seu </w:t>
      </w:r>
      <w:r w:rsidRPr="00750BC7">
        <w:rPr>
          <w:rFonts w:cs="Arial"/>
          <w:i/>
          <w:iCs/>
          <w:szCs w:val="24"/>
        </w:rPr>
        <w:t>modus vivendi</w:t>
      </w:r>
      <w:r w:rsidRPr="00750BC7">
        <w:rPr>
          <w:rFonts w:cs="Arial"/>
          <w:szCs w:val="24"/>
        </w:rPr>
        <w:t xml:space="preserve"> , traduzida aqui em práticas sociais, marcadas por relações de reciprocidade, regras específicas de acesso aos recursos naturais que contribuem diretamente para a coesão social do grupo face o </w:t>
      </w:r>
      <w:r w:rsidRPr="00750BC7">
        <w:rPr>
          <w:rFonts w:cs="Arial"/>
          <w:i/>
          <w:iCs/>
          <w:szCs w:val="24"/>
        </w:rPr>
        <w:t>modus operandi</w:t>
      </w:r>
      <w:r w:rsidRPr="00750BC7">
        <w:rPr>
          <w:rFonts w:cs="Arial"/>
          <w:szCs w:val="24"/>
        </w:rPr>
        <w:t xml:space="preserve"> da política ambiental e empresas mineradoras, que há mais de quarenta anos cercam o seu território, impondo regras coercitivas, que refletem negativamente  em diversas esferas de existência do grupo, desde as práticas alimentares aos processos de conquista e garantia do território. </w:t>
      </w:r>
    </w:p>
    <w:p w14:paraId="115362A3" w14:textId="77777777" w:rsidR="00690451" w:rsidRPr="00750BC7" w:rsidRDefault="00690451" w:rsidP="00C84A2A">
      <w:pPr>
        <w:spacing w:line="360" w:lineRule="auto"/>
        <w:ind w:right="-1" w:firstLine="708"/>
        <w:jc w:val="both"/>
        <w:rPr>
          <w:rFonts w:cs="Arial"/>
          <w:szCs w:val="24"/>
        </w:rPr>
      </w:pPr>
      <w:r w:rsidRPr="00750BC7">
        <w:rPr>
          <w:rFonts w:cs="Arial"/>
          <w:szCs w:val="24"/>
        </w:rPr>
        <w:t xml:space="preserve">Conforme destacado no capítulo I, a história dos quilombos no Trombetas é marcada  por intrusões e dramas sociais. Assim, a autonomia conservada diante dessas situações, merece destaque no que concerne aos modos de exitência física, social e material que os orienta no tempo e no espaço. </w:t>
      </w:r>
    </w:p>
    <w:p w14:paraId="46FBB200" w14:textId="77777777" w:rsidR="001403DD" w:rsidRPr="00750BC7" w:rsidRDefault="001403DD" w:rsidP="00C84A2A">
      <w:pPr>
        <w:spacing w:line="360" w:lineRule="auto"/>
        <w:ind w:right="-1" w:firstLine="708"/>
        <w:jc w:val="both"/>
        <w:rPr>
          <w:rFonts w:cs="Arial"/>
          <w:szCs w:val="24"/>
        </w:rPr>
      </w:pPr>
    </w:p>
    <w:p w14:paraId="40E878FA" w14:textId="77777777" w:rsidR="003A00AF" w:rsidRPr="00750BC7" w:rsidRDefault="003A00AF" w:rsidP="00C84A2A">
      <w:pPr>
        <w:spacing w:line="360" w:lineRule="auto"/>
        <w:ind w:right="-1" w:firstLine="708"/>
        <w:jc w:val="both"/>
        <w:rPr>
          <w:rFonts w:cs="Arial"/>
          <w:szCs w:val="24"/>
        </w:rPr>
      </w:pPr>
    </w:p>
    <w:p w14:paraId="3175D388" w14:textId="4A2AF648" w:rsidR="00690451" w:rsidRPr="00750BC7" w:rsidRDefault="0068571E" w:rsidP="00C84A2A">
      <w:pPr>
        <w:pStyle w:val="Ttulo3"/>
        <w:numPr>
          <w:ilvl w:val="0"/>
          <w:numId w:val="0"/>
        </w:numPr>
        <w:ind w:right="-1"/>
        <w:jc w:val="both"/>
        <w:rPr>
          <w:rFonts w:cs="Arial"/>
        </w:rPr>
      </w:pPr>
      <w:bookmarkStart w:id="37" w:name="_Toc30000375"/>
      <w:r w:rsidRPr="00750BC7">
        <w:rPr>
          <w:rFonts w:cs="Arial"/>
        </w:rPr>
        <w:t>3.3.1</w:t>
      </w:r>
      <w:r w:rsidR="009A02B9" w:rsidRPr="00750BC7">
        <w:rPr>
          <w:rFonts w:cs="Arial"/>
        </w:rPr>
        <w:t xml:space="preserve"> “Uso comum dos recursos naturais”</w:t>
      </w:r>
      <w:r w:rsidR="009E47F1" w:rsidRPr="00750BC7">
        <w:rPr>
          <w:rFonts w:cs="Arial"/>
        </w:rPr>
        <w:t>:  bases de uma economia autônoma</w:t>
      </w:r>
      <w:bookmarkEnd w:id="37"/>
    </w:p>
    <w:p w14:paraId="1040D18A" w14:textId="77777777" w:rsidR="00D53A09" w:rsidRPr="00750BC7" w:rsidRDefault="00D53A09" w:rsidP="00C84A2A">
      <w:pPr>
        <w:spacing w:line="360" w:lineRule="auto"/>
        <w:ind w:right="-1" w:firstLine="708"/>
        <w:jc w:val="both"/>
        <w:rPr>
          <w:rFonts w:cs="Arial"/>
          <w:szCs w:val="24"/>
        </w:rPr>
      </w:pPr>
    </w:p>
    <w:p w14:paraId="21B35967" w14:textId="77777777" w:rsidR="001403DD" w:rsidRPr="00750BC7" w:rsidRDefault="001403DD" w:rsidP="00C84A2A">
      <w:pPr>
        <w:spacing w:line="360" w:lineRule="auto"/>
        <w:ind w:right="-1" w:firstLine="708"/>
        <w:jc w:val="both"/>
        <w:rPr>
          <w:rFonts w:cs="Arial"/>
          <w:szCs w:val="24"/>
        </w:rPr>
      </w:pPr>
    </w:p>
    <w:p w14:paraId="787975B8" w14:textId="6EE4C8BC" w:rsidR="00A13720" w:rsidRPr="00750BC7" w:rsidRDefault="00D53A09" w:rsidP="00C84A2A">
      <w:pPr>
        <w:spacing w:line="360" w:lineRule="auto"/>
        <w:ind w:right="-1" w:firstLine="708"/>
        <w:jc w:val="both"/>
        <w:rPr>
          <w:rFonts w:cs="Arial"/>
          <w:szCs w:val="24"/>
        </w:rPr>
      </w:pPr>
      <w:r w:rsidRPr="00750BC7">
        <w:rPr>
          <w:rFonts w:cs="Arial"/>
          <w:szCs w:val="24"/>
        </w:rPr>
        <w:t>A</w:t>
      </w:r>
      <w:r w:rsidR="00EA6DAB" w:rsidRPr="00750BC7">
        <w:rPr>
          <w:rFonts w:cs="Arial"/>
          <w:szCs w:val="24"/>
        </w:rPr>
        <w:t xml:space="preserve"> base econômica dos quilombolas que vivem no Jamari </w:t>
      </w:r>
      <w:r w:rsidR="00A13720" w:rsidRPr="00750BC7">
        <w:rPr>
          <w:rFonts w:cs="Arial"/>
          <w:szCs w:val="24"/>
        </w:rPr>
        <w:t>é de estrutura familiar</w:t>
      </w:r>
      <w:r w:rsidR="00800730" w:rsidRPr="00750BC7">
        <w:rPr>
          <w:rFonts w:cs="Arial"/>
          <w:szCs w:val="24"/>
        </w:rPr>
        <w:t xml:space="preserve"> e coletiva, </w:t>
      </w:r>
      <w:r w:rsidR="00A13720" w:rsidRPr="00750BC7">
        <w:rPr>
          <w:rFonts w:cs="Arial"/>
          <w:szCs w:val="24"/>
        </w:rPr>
        <w:t>desse modo</w:t>
      </w:r>
      <w:r w:rsidR="002302C2">
        <w:rPr>
          <w:rFonts w:cs="Arial"/>
          <w:szCs w:val="24"/>
        </w:rPr>
        <w:t>,</w:t>
      </w:r>
      <w:r w:rsidR="00A13720" w:rsidRPr="00750BC7">
        <w:rPr>
          <w:rFonts w:cs="Arial"/>
          <w:szCs w:val="24"/>
        </w:rPr>
        <w:t xml:space="preserve"> vivem da agricultura</w:t>
      </w:r>
      <w:r w:rsidR="004D31F9" w:rsidRPr="00750BC7">
        <w:rPr>
          <w:rFonts w:cs="Arial"/>
          <w:szCs w:val="24"/>
        </w:rPr>
        <w:t>, extrativismo</w:t>
      </w:r>
      <w:r w:rsidR="000D5372" w:rsidRPr="00750BC7">
        <w:rPr>
          <w:rFonts w:cs="Arial"/>
          <w:szCs w:val="24"/>
        </w:rPr>
        <w:t xml:space="preserve"> da castanha, extração de </w:t>
      </w:r>
      <w:r w:rsidR="000D5372" w:rsidRPr="00750BC7">
        <w:rPr>
          <w:rFonts w:cs="Arial"/>
          <w:szCs w:val="24"/>
        </w:rPr>
        <w:lastRenderedPageBreak/>
        <w:t xml:space="preserve">óleos, caça e pesca. </w:t>
      </w:r>
      <w:r w:rsidR="00A13720" w:rsidRPr="00750BC7">
        <w:rPr>
          <w:rFonts w:cs="Arial"/>
          <w:szCs w:val="24"/>
        </w:rPr>
        <w:t xml:space="preserve"> “Tais técnicas implementadas na agricultura e extrativismo remotam às gerações dos quilombolas</w:t>
      </w:r>
      <w:r w:rsidR="000D5372" w:rsidRPr="00750BC7">
        <w:rPr>
          <w:rFonts w:cs="Arial"/>
          <w:szCs w:val="24"/>
        </w:rPr>
        <w:t xml:space="preserve">, </w:t>
      </w:r>
      <w:r w:rsidR="00A13720" w:rsidRPr="00750BC7">
        <w:rPr>
          <w:rFonts w:cs="Arial"/>
          <w:szCs w:val="24"/>
        </w:rPr>
        <w:t>quando produziam tabalho, algodão, mandioca frutas e, coletavam  desde salsaparrilha, cacau e madeira até a castanha” (ACEVEDO</w:t>
      </w:r>
      <w:r w:rsidR="000D5372" w:rsidRPr="00750BC7">
        <w:rPr>
          <w:rFonts w:cs="Arial"/>
          <w:szCs w:val="24"/>
        </w:rPr>
        <w:t xml:space="preserve"> e </w:t>
      </w:r>
      <w:r w:rsidR="00A13720" w:rsidRPr="00750BC7">
        <w:rPr>
          <w:rFonts w:cs="Arial"/>
          <w:szCs w:val="24"/>
        </w:rPr>
        <w:t xml:space="preserve">CASTRO, 1998, 162). </w:t>
      </w:r>
    </w:p>
    <w:p w14:paraId="66A6019D" w14:textId="574BD11F" w:rsidR="005B2490" w:rsidRPr="00750BC7" w:rsidRDefault="005B2490" w:rsidP="00C84A2A">
      <w:pPr>
        <w:spacing w:line="360" w:lineRule="auto"/>
        <w:ind w:right="-1" w:firstLine="708"/>
        <w:jc w:val="both"/>
        <w:rPr>
          <w:rFonts w:cs="Arial"/>
          <w:szCs w:val="24"/>
        </w:rPr>
      </w:pPr>
      <w:r w:rsidRPr="00750BC7">
        <w:rPr>
          <w:rFonts w:cs="Arial"/>
          <w:szCs w:val="24"/>
        </w:rPr>
        <w:t xml:space="preserve">Na descrição etnográfica de Tavares Bastos (1866) sobre os quilombos no Trombetas, </w:t>
      </w:r>
      <w:r w:rsidR="001F5625" w:rsidRPr="00750BC7">
        <w:rPr>
          <w:rFonts w:cs="Arial"/>
          <w:szCs w:val="24"/>
        </w:rPr>
        <w:t>ele</w:t>
      </w:r>
      <w:r w:rsidR="002302C2">
        <w:rPr>
          <w:rFonts w:cs="Arial"/>
          <w:szCs w:val="24"/>
        </w:rPr>
        <w:t xml:space="preserve"> descreve sobre</w:t>
      </w:r>
      <w:r w:rsidRPr="00750BC7">
        <w:rPr>
          <w:rFonts w:cs="Arial"/>
          <w:szCs w:val="24"/>
        </w:rPr>
        <w:t xml:space="preserve"> os produtos cultivados por esses quilombolas no século XIX e a relação estabelecida com o comércio de Óbidos n</w:t>
      </w:r>
      <w:r w:rsidR="00FD5EF6" w:rsidRPr="00750BC7">
        <w:rPr>
          <w:rFonts w:cs="Arial"/>
          <w:szCs w:val="24"/>
        </w:rPr>
        <w:t>aquele período, visto que</w:t>
      </w:r>
      <w:r w:rsidR="002302C2">
        <w:rPr>
          <w:rFonts w:cs="Arial"/>
          <w:szCs w:val="24"/>
        </w:rPr>
        <w:t xml:space="preserve"> </w:t>
      </w:r>
      <w:r w:rsidR="00FD5EF6" w:rsidRPr="00750BC7">
        <w:rPr>
          <w:rFonts w:cs="Arial"/>
          <w:szCs w:val="24"/>
        </w:rPr>
        <w:t>esta era a província mais próxima naquele período</w:t>
      </w:r>
      <w:r w:rsidRPr="00750BC7">
        <w:rPr>
          <w:rFonts w:cs="Arial"/>
          <w:szCs w:val="24"/>
        </w:rPr>
        <w:t>.</w:t>
      </w:r>
    </w:p>
    <w:p w14:paraId="0998C1ED" w14:textId="77777777" w:rsidR="001403DD" w:rsidRPr="002302C2" w:rsidRDefault="001403DD" w:rsidP="00C84A2A">
      <w:pPr>
        <w:spacing w:line="360" w:lineRule="auto"/>
        <w:ind w:right="-1" w:firstLine="708"/>
        <w:jc w:val="both"/>
        <w:rPr>
          <w:rFonts w:cs="Arial"/>
          <w:sz w:val="22"/>
        </w:rPr>
      </w:pPr>
    </w:p>
    <w:p w14:paraId="44544510" w14:textId="77777777" w:rsidR="005B2490" w:rsidRPr="002302C2" w:rsidRDefault="005B2490" w:rsidP="00C84A2A">
      <w:pPr>
        <w:ind w:left="2268" w:right="-1"/>
        <w:jc w:val="both"/>
        <w:rPr>
          <w:rFonts w:cs="Arial"/>
          <w:sz w:val="22"/>
        </w:rPr>
      </w:pPr>
      <w:r w:rsidRPr="002302C2">
        <w:rPr>
          <w:rFonts w:cs="Arial"/>
          <w:sz w:val="22"/>
        </w:rPr>
        <w:t>Os negros cultivavam a mandioca e o tabaco</w:t>
      </w:r>
      <w:r w:rsidR="00FD5EF6" w:rsidRPr="002302C2">
        <w:rPr>
          <w:rFonts w:cs="Arial"/>
          <w:sz w:val="22"/>
        </w:rPr>
        <w:t xml:space="preserve"> (o que eles vendem passa pelo melhor); colhem a castanha, a salsaparrilha, etc. As vezes descem de canoas e vem ao próprio porto de Óbidos, á noite, comercializar às escondidas, com regatões que sobem o Trombetas, eles o fazem habitualmente (TAVARES BASTOS, 1886, p.152).</w:t>
      </w:r>
    </w:p>
    <w:p w14:paraId="6FEA57D8" w14:textId="77777777" w:rsidR="002E3B05" w:rsidRPr="00750BC7" w:rsidRDefault="002E3B05" w:rsidP="00C84A2A">
      <w:pPr>
        <w:ind w:right="-1"/>
        <w:jc w:val="both"/>
        <w:rPr>
          <w:rFonts w:cs="Arial"/>
          <w:szCs w:val="24"/>
        </w:rPr>
      </w:pPr>
    </w:p>
    <w:p w14:paraId="0C38DBEE" w14:textId="77777777" w:rsidR="001403DD" w:rsidRPr="00750BC7" w:rsidRDefault="001403DD" w:rsidP="00C84A2A">
      <w:pPr>
        <w:ind w:right="-1"/>
        <w:jc w:val="both"/>
        <w:rPr>
          <w:rFonts w:cs="Arial"/>
          <w:szCs w:val="24"/>
        </w:rPr>
      </w:pPr>
    </w:p>
    <w:p w14:paraId="7C59E0A5" w14:textId="531CD359" w:rsidR="00690451" w:rsidRPr="00750BC7" w:rsidRDefault="002E3B05" w:rsidP="00C84A2A">
      <w:pPr>
        <w:spacing w:line="360" w:lineRule="auto"/>
        <w:ind w:right="-1" w:firstLine="708"/>
        <w:jc w:val="both"/>
        <w:rPr>
          <w:rFonts w:cs="Arial"/>
          <w:szCs w:val="24"/>
        </w:rPr>
      </w:pPr>
      <w:r w:rsidRPr="00750BC7">
        <w:rPr>
          <w:rFonts w:cs="Arial"/>
          <w:szCs w:val="24"/>
        </w:rPr>
        <w:t>Observa-se, portanto, que essas atividades remetem às práticas desenvolvidas por seus an</w:t>
      </w:r>
      <w:r w:rsidR="002302C2">
        <w:rPr>
          <w:rFonts w:cs="Arial"/>
          <w:szCs w:val="24"/>
        </w:rPr>
        <w:t>tepassados</w:t>
      </w:r>
      <w:r w:rsidRPr="00750BC7">
        <w:rPr>
          <w:rFonts w:cs="Arial"/>
          <w:szCs w:val="24"/>
        </w:rPr>
        <w:t>, como modo resistência ao sistema escravista,</w:t>
      </w:r>
      <w:r w:rsidR="00504094" w:rsidRPr="00750BC7">
        <w:rPr>
          <w:rFonts w:cs="Arial"/>
          <w:szCs w:val="24"/>
        </w:rPr>
        <w:t xml:space="preserve"> significando o ide</w:t>
      </w:r>
      <w:r w:rsidR="002302C2">
        <w:rPr>
          <w:rFonts w:cs="Arial"/>
          <w:szCs w:val="24"/>
        </w:rPr>
        <w:t>a</w:t>
      </w:r>
      <w:r w:rsidR="00504094" w:rsidRPr="00750BC7">
        <w:rPr>
          <w:rFonts w:cs="Arial"/>
          <w:szCs w:val="24"/>
        </w:rPr>
        <w:t>l</w:t>
      </w:r>
      <w:r w:rsidR="000D5372" w:rsidRPr="00750BC7">
        <w:rPr>
          <w:rFonts w:cs="Arial"/>
          <w:szCs w:val="24"/>
        </w:rPr>
        <w:t xml:space="preserve"> </w:t>
      </w:r>
      <w:r w:rsidR="00504094" w:rsidRPr="00750BC7">
        <w:rPr>
          <w:rFonts w:cs="Arial"/>
          <w:szCs w:val="24"/>
        </w:rPr>
        <w:t xml:space="preserve">de autonomia desses </w:t>
      </w:r>
      <w:r w:rsidR="002302C2">
        <w:rPr>
          <w:rFonts w:cs="Arial"/>
          <w:szCs w:val="24"/>
        </w:rPr>
        <w:t xml:space="preserve">quilombolas </w:t>
      </w:r>
      <w:r w:rsidR="00504094" w:rsidRPr="00750BC7">
        <w:rPr>
          <w:rFonts w:cs="Arial"/>
          <w:szCs w:val="24"/>
        </w:rPr>
        <w:t>para</w:t>
      </w:r>
      <w:r w:rsidR="002302C2">
        <w:rPr>
          <w:rFonts w:cs="Arial"/>
          <w:szCs w:val="24"/>
        </w:rPr>
        <w:t>, assim,</w:t>
      </w:r>
      <w:r w:rsidR="00504094" w:rsidRPr="00750BC7">
        <w:rPr>
          <w:rFonts w:cs="Arial"/>
          <w:szCs w:val="24"/>
        </w:rPr>
        <w:t xml:space="preserve"> viverem livres e independente.</w:t>
      </w:r>
    </w:p>
    <w:p w14:paraId="1F0C1A12" w14:textId="5E42877B" w:rsidR="004229D9" w:rsidRPr="00750BC7" w:rsidRDefault="00800730" w:rsidP="00C84A2A">
      <w:pPr>
        <w:spacing w:line="360" w:lineRule="auto"/>
        <w:ind w:right="-1" w:firstLine="567"/>
        <w:jc w:val="both"/>
        <w:rPr>
          <w:rFonts w:cs="Arial"/>
          <w:szCs w:val="24"/>
        </w:rPr>
      </w:pPr>
      <w:r w:rsidRPr="00750BC7">
        <w:rPr>
          <w:rFonts w:cs="Arial"/>
          <w:szCs w:val="24"/>
        </w:rPr>
        <w:t xml:space="preserve"> </w:t>
      </w:r>
      <w:r w:rsidR="004D31F9" w:rsidRPr="00750BC7">
        <w:rPr>
          <w:rFonts w:cs="Arial"/>
          <w:szCs w:val="24"/>
        </w:rPr>
        <w:t>No âmbito da agricultura familiar,</w:t>
      </w:r>
      <w:r w:rsidR="00FD5EF6" w:rsidRPr="00750BC7">
        <w:rPr>
          <w:rFonts w:cs="Arial"/>
          <w:szCs w:val="24"/>
        </w:rPr>
        <w:t xml:space="preserve"> </w:t>
      </w:r>
      <w:r w:rsidR="00690451" w:rsidRPr="00750BC7">
        <w:rPr>
          <w:rFonts w:cs="Arial"/>
          <w:szCs w:val="24"/>
        </w:rPr>
        <w:t>através das relações estabelecidas</w:t>
      </w:r>
      <w:r w:rsidR="00FD5EF6" w:rsidRPr="00750BC7">
        <w:rPr>
          <w:rFonts w:cs="Arial"/>
          <w:szCs w:val="24"/>
        </w:rPr>
        <w:t xml:space="preserve">, </w:t>
      </w:r>
      <w:r w:rsidRPr="00750BC7">
        <w:rPr>
          <w:rFonts w:cs="Arial"/>
          <w:szCs w:val="24"/>
        </w:rPr>
        <w:t xml:space="preserve"> no presente </w:t>
      </w:r>
      <w:r w:rsidR="004D31F9" w:rsidRPr="00750BC7">
        <w:rPr>
          <w:rFonts w:cs="Arial"/>
          <w:szCs w:val="24"/>
        </w:rPr>
        <w:t xml:space="preserve">prevalece </w:t>
      </w:r>
      <w:r w:rsidR="00C308D0" w:rsidRPr="00750BC7">
        <w:rPr>
          <w:rFonts w:cs="Arial"/>
          <w:szCs w:val="24"/>
        </w:rPr>
        <w:t>o trabalho na denom</w:t>
      </w:r>
      <w:r w:rsidR="00FD5EF6" w:rsidRPr="00750BC7">
        <w:rPr>
          <w:rFonts w:cs="Arial"/>
          <w:szCs w:val="24"/>
        </w:rPr>
        <w:t>i</w:t>
      </w:r>
      <w:r w:rsidR="00C308D0" w:rsidRPr="00750BC7">
        <w:rPr>
          <w:rFonts w:cs="Arial"/>
          <w:szCs w:val="24"/>
        </w:rPr>
        <w:t>n</w:t>
      </w:r>
      <w:r w:rsidR="00FD5EF6" w:rsidRPr="00750BC7">
        <w:rPr>
          <w:rFonts w:cs="Arial"/>
          <w:szCs w:val="24"/>
        </w:rPr>
        <w:t>a</w:t>
      </w:r>
      <w:r w:rsidR="00C308D0" w:rsidRPr="00750BC7">
        <w:rPr>
          <w:rFonts w:cs="Arial"/>
          <w:szCs w:val="24"/>
        </w:rPr>
        <w:t xml:space="preserve">da </w:t>
      </w:r>
      <w:r w:rsidR="00C308D0" w:rsidRPr="00750BC7">
        <w:rPr>
          <w:rFonts w:cs="Arial"/>
          <w:i/>
          <w:iCs/>
          <w:szCs w:val="24"/>
        </w:rPr>
        <w:t xml:space="preserve">roça. </w:t>
      </w:r>
      <w:r w:rsidR="00C308D0" w:rsidRPr="00750BC7">
        <w:rPr>
          <w:rFonts w:cs="Arial"/>
          <w:szCs w:val="24"/>
        </w:rPr>
        <w:t>Nela, planta-se, sobretudo, a mandioca</w:t>
      </w:r>
      <w:r w:rsidR="002302C2">
        <w:rPr>
          <w:rFonts w:cs="Arial"/>
          <w:szCs w:val="24"/>
        </w:rPr>
        <w:t xml:space="preserve"> - </w:t>
      </w:r>
      <w:r w:rsidR="004D31F9" w:rsidRPr="00750BC7">
        <w:rPr>
          <w:rFonts w:cs="Arial"/>
          <w:szCs w:val="24"/>
        </w:rPr>
        <w:t>produto este que serve de matéria-prima para a fabricação da</w:t>
      </w:r>
      <w:r w:rsidR="00C308D0" w:rsidRPr="00750BC7">
        <w:rPr>
          <w:rFonts w:cs="Arial"/>
          <w:szCs w:val="24"/>
        </w:rPr>
        <w:t xml:space="preserve"> </w:t>
      </w:r>
      <w:r w:rsidR="004D31F9" w:rsidRPr="00750BC7">
        <w:rPr>
          <w:rFonts w:cs="Arial"/>
          <w:szCs w:val="24"/>
        </w:rPr>
        <w:t xml:space="preserve"> farinha-de- mandioca</w:t>
      </w:r>
      <w:r w:rsidR="004D31F9" w:rsidRPr="00750BC7">
        <w:rPr>
          <w:rStyle w:val="Refdenotaderodap"/>
          <w:rFonts w:cs="Arial"/>
          <w:szCs w:val="24"/>
        </w:rPr>
        <w:footnoteReference w:id="37"/>
      </w:r>
      <w:r w:rsidR="004D31F9" w:rsidRPr="00750BC7">
        <w:rPr>
          <w:rFonts w:cs="Arial"/>
          <w:szCs w:val="24"/>
        </w:rPr>
        <w:t>,</w:t>
      </w:r>
      <w:r w:rsidR="002302C2">
        <w:rPr>
          <w:rFonts w:cs="Arial"/>
          <w:szCs w:val="24"/>
        </w:rPr>
        <w:t xml:space="preserve"> </w:t>
      </w:r>
      <w:r w:rsidR="004D31F9" w:rsidRPr="00750BC7">
        <w:rPr>
          <w:rFonts w:cs="Arial"/>
          <w:szCs w:val="24"/>
        </w:rPr>
        <w:t xml:space="preserve">tucupi, bejús, entre outros derivados. </w:t>
      </w:r>
      <w:r w:rsidR="009375A8" w:rsidRPr="00750BC7">
        <w:rPr>
          <w:rFonts w:cs="Arial"/>
          <w:szCs w:val="24"/>
        </w:rPr>
        <w:t>Além da mandioca, planta-se banana, macaxeira, cará, cana-de-açuçar. São alimentos que servem como principais fontes</w:t>
      </w:r>
      <w:r w:rsidR="002302C2">
        <w:rPr>
          <w:rFonts w:cs="Arial"/>
          <w:szCs w:val="24"/>
        </w:rPr>
        <w:t xml:space="preserve"> de </w:t>
      </w:r>
      <w:r w:rsidR="00B33FAF" w:rsidRPr="00750BC7">
        <w:rPr>
          <w:rFonts w:cs="Arial"/>
          <w:szCs w:val="24"/>
        </w:rPr>
        <w:t>alimento</w:t>
      </w:r>
      <w:r w:rsidR="009375A8" w:rsidRPr="00750BC7">
        <w:rPr>
          <w:rFonts w:cs="Arial"/>
          <w:szCs w:val="24"/>
        </w:rPr>
        <w:t xml:space="preserve"> para esses quilombolas, </w:t>
      </w:r>
      <w:r w:rsidR="00B33FAF" w:rsidRPr="00750BC7">
        <w:rPr>
          <w:rFonts w:cs="Arial"/>
          <w:szCs w:val="24"/>
        </w:rPr>
        <w:t>sendo cultivadas exclusivamente para consumo pró</w:t>
      </w:r>
      <w:r w:rsidRPr="00750BC7">
        <w:rPr>
          <w:rFonts w:cs="Arial"/>
          <w:szCs w:val="24"/>
        </w:rPr>
        <w:t xml:space="preserve">prio. </w:t>
      </w:r>
    </w:p>
    <w:p w14:paraId="2E50EF65" w14:textId="0B119F89" w:rsidR="00B33FAF" w:rsidRPr="00750BC7" w:rsidRDefault="00B33FAF" w:rsidP="00C84A2A">
      <w:pPr>
        <w:spacing w:line="360" w:lineRule="auto"/>
        <w:ind w:right="-1" w:firstLine="567"/>
        <w:jc w:val="both"/>
        <w:rPr>
          <w:rFonts w:cs="Arial"/>
          <w:szCs w:val="24"/>
        </w:rPr>
      </w:pPr>
      <w:r w:rsidRPr="00750BC7">
        <w:rPr>
          <w:rFonts w:cs="Arial"/>
          <w:szCs w:val="24"/>
        </w:rPr>
        <w:t>A roça nesse quilombo atrevessa a fronteira de simples local de cultivo de produtos agricultáveis, constitui-se como fator essencial de interação social entre o grup</w:t>
      </w:r>
      <w:r w:rsidR="00B72FD2" w:rsidRPr="00750BC7">
        <w:rPr>
          <w:rFonts w:cs="Arial"/>
          <w:szCs w:val="24"/>
        </w:rPr>
        <w:t>o, marcando assim, sua identidade.</w:t>
      </w:r>
      <w:r w:rsidRPr="00750BC7">
        <w:rPr>
          <w:rFonts w:cs="Arial"/>
          <w:szCs w:val="24"/>
        </w:rPr>
        <w:t xml:space="preserve"> </w:t>
      </w:r>
      <w:r w:rsidR="002302C2">
        <w:rPr>
          <w:rFonts w:cs="Arial"/>
          <w:szCs w:val="24"/>
        </w:rPr>
        <w:t>A</w:t>
      </w:r>
      <w:r w:rsidRPr="00750BC7">
        <w:rPr>
          <w:rFonts w:cs="Arial"/>
          <w:szCs w:val="24"/>
        </w:rPr>
        <w:t xml:space="preserve"> interação social é produto </w:t>
      </w:r>
      <w:r w:rsidR="005F50D1" w:rsidRPr="00750BC7">
        <w:rPr>
          <w:rFonts w:cs="Arial"/>
          <w:szCs w:val="24"/>
        </w:rPr>
        <w:t xml:space="preserve">das atividades coletivas que são desenvolvidas no seu entorno, </w:t>
      </w:r>
      <w:r w:rsidR="00C60047" w:rsidRPr="00750BC7">
        <w:rPr>
          <w:rFonts w:cs="Arial"/>
          <w:szCs w:val="24"/>
        </w:rPr>
        <w:t xml:space="preserve">seja no meio familiar ou envolvendo agentes de que compõem a unidade social como um todo, </w:t>
      </w:r>
      <w:r w:rsidR="005F50D1" w:rsidRPr="00750BC7">
        <w:rPr>
          <w:rFonts w:cs="Arial"/>
          <w:szCs w:val="24"/>
        </w:rPr>
        <w:t>como o</w:t>
      </w:r>
      <w:r w:rsidR="002178B1" w:rsidRPr="00750BC7">
        <w:rPr>
          <w:rFonts w:cs="Arial"/>
          <w:i/>
          <w:iCs/>
          <w:szCs w:val="24"/>
        </w:rPr>
        <w:t xml:space="preserve"> mutirão</w:t>
      </w:r>
      <w:r w:rsidR="005F50D1" w:rsidRPr="00750BC7">
        <w:rPr>
          <w:rFonts w:cs="Arial"/>
          <w:i/>
          <w:iCs/>
          <w:szCs w:val="24"/>
        </w:rPr>
        <w:t>.</w:t>
      </w:r>
      <w:r w:rsidR="005F50D1" w:rsidRPr="00750BC7">
        <w:rPr>
          <w:rFonts w:cs="Arial"/>
          <w:szCs w:val="24"/>
        </w:rPr>
        <w:t xml:space="preserve"> </w:t>
      </w:r>
      <w:r w:rsidR="002178B1" w:rsidRPr="00750BC7">
        <w:rPr>
          <w:rFonts w:cs="Arial"/>
          <w:szCs w:val="24"/>
        </w:rPr>
        <w:t>Este</w:t>
      </w:r>
      <w:r w:rsidR="002302C2">
        <w:rPr>
          <w:rFonts w:cs="Arial"/>
          <w:szCs w:val="24"/>
        </w:rPr>
        <w:t>,</w:t>
      </w:r>
      <w:r w:rsidR="002178B1" w:rsidRPr="00750BC7">
        <w:rPr>
          <w:rFonts w:cs="Arial"/>
          <w:szCs w:val="24"/>
        </w:rPr>
        <w:t xml:space="preserve"> por sua vez, consi</w:t>
      </w:r>
      <w:r w:rsidR="00C60047" w:rsidRPr="00750BC7">
        <w:rPr>
          <w:rFonts w:cs="Arial"/>
          <w:szCs w:val="24"/>
        </w:rPr>
        <w:t>s</w:t>
      </w:r>
      <w:r w:rsidR="002178B1" w:rsidRPr="00750BC7">
        <w:rPr>
          <w:rFonts w:cs="Arial"/>
          <w:szCs w:val="24"/>
        </w:rPr>
        <w:t xml:space="preserve">te em uma prática sócio-cultural  de ajuda mútua voltado para o </w:t>
      </w:r>
      <w:r w:rsidR="002178B1" w:rsidRPr="00750BC7">
        <w:rPr>
          <w:rFonts w:cs="Arial"/>
          <w:i/>
          <w:iCs/>
          <w:szCs w:val="24"/>
        </w:rPr>
        <w:t>fazer roça</w:t>
      </w:r>
      <w:r w:rsidR="00B72FD2" w:rsidRPr="00750BC7">
        <w:rPr>
          <w:rFonts w:cs="Arial"/>
          <w:szCs w:val="24"/>
        </w:rPr>
        <w:t>.</w:t>
      </w:r>
      <w:r w:rsidR="002178B1" w:rsidRPr="00750BC7">
        <w:rPr>
          <w:rFonts w:cs="Arial"/>
          <w:szCs w:val="24"/>
        </w:rPr>
        <w:t xml:space="preserve"> Isso significa</w:t>
      </w:r>
      <w:r w:rsidR="00C60047" w:rsidRPr="00750BC7">
        <w:rPr>
          <w:rFonts w:cs="Arial"/>
          <w:szCs w:val="24"/>
        </w:rPr>
        <w:t>,</w:t>
      </w:r>
      <w:r w:rsidR="002178B1" w:rsidRPr="00750BC7">
        <w:rPr>
          <w:rFonts w:cs="Arial"/>
          <w:szCs w:val="24"/>
        </w:rPr>
        <w:t xml:space="preserve"> todos os processos necessários para se con</w:t>
      </w:r>
      <w:r w:rsidR="00C60047" w:rsidRPr="00750BC7">
        <w:rPr>
          <w:rFonts w:cs="Arial"/>
          <w:szCs w:val="24"/>
        </w:rPr>
        <w:t>s</w:t>
      </w:r>
      <w:r w:rsidR="002178B1" w:rsidRPr="00750BC7">
        <w:rPr>
          <w:rFonts w:cs="Arial"/>
          <w:szCs w:val="24"/>
        </w:rPr>
        <w:t>truir uma roça, incluindo a r</w:t>
      </w:r>
      <w:r w:rsidR="002178B1" w:rsidRPr="00750BC7">
        <w:rPr>
          <w:rFonts w:cs="Arial"/>
          <w:i/>
          <w:iCs/>
          <w:szCs w:val="24"/>
        </w:rPr>
        <w:t>oçagem</w:t>
      </w:r>
      <w:r w:rsidR="002178B1" w:rsidRPr="00750BC7">
        <w:rPr>
          <w:rFonts w:cs="Arial"/>
          <w:szCs w:val="24"/>
        </w:rPr>
        <w:t xml:space="preserve">, a </w:t>
      </w:r>
      <w:r w:rsidR="002178B1" w:rsidRPr="00750BC7">
        <w:rPr>
          <w:rFonts w:cs="Arial"/>
          <w:i/>
          <w:iCs/>
          <w:szCs w:val="24"/>
        </w:rPr>
        <w:t xml:space="preserve">derruba </w:t>
      </w:r>
      <w:r w:rsidR="002178B1" w:rsidRPr="00750BC7">
        <w:rPr>
          <w:rFonts w:cs="Arial"/>
          <w:szCs w:val="24"/>
        </w:rPr>
        <w:t xml:space="preserve">e o </w:t>
      </w:r>
      <w:r w:rsidR="002178B1" w:rsidRPr="00750BC7">
        <w:rPr>
          <w:rFonts w:cs="Arial"/>
          <w:i/>
          <w:iCs/>
          <w:szCs w:val="24"/>
        </w:rPr>
        <w:t>plantar.</w:t>
      </w:r>
    </w:p>
    <w:p w14:paraId="71FCBAC6" w14:textId="2D77D24D" w:rsidR="002178B1" w:rsidRPr="00750BC7" w:rsidRDefault="002178B1" w:rsidP="00C84A2A">
      <w:pPr>
        <w:spacing w:line="360" w:lineRule="auto"/>
        <w:ind w:right="-1" w:firstLine="567"/>
        <w:jc w:val="both"/>
        <w:rPr>
          <w:rFonts w:cs="Arial"/>
          <w:szCs w:val="24"/>
        </w:rPr>
      </w:pPr>
      <w:r w:rsidRPr="00750BC7">
        <w:rPr>
          <w:rFonts w:cs="Arial"/>
          <w:szCs w:val="24"/>
        </w:rPr>
        <w:lastRenderedPageBreak/>
        <w:t xml:space="preserve">A </w:t>
      </w:r>
      <w:r w:rsidRPr="00750BC7">
        <w:rPr>
          <w:rFonts w:cs="Arial"/>
          <w:i/>
          <w:iCs/>
          <w:szCs w:val="24"/>
        </w:rPr>
        <w:t>roçagem</w:t>
      </w:r>
      <w:r w:rsidRPr="00750BC7">
        <w:rPr>
          <w:rFonts w:cs="Arial"/>
          <w:szCs w:val="24"/>
        </w:rPr>
        <w:t xml:space="preserve"> é o processo que consiste </w:t>
      </w:r>
      <w:r w:rsidR="00C60047" w:rsidRPr="00750BC7">
        <w:rPr>
          <w:rFonts w:cs="Arial"/>
          <w:szCs w:val="24"/>
        </w:rPr>
        <w:t xml:space="preserve">em </w:t>
      </w:r>
      <w:r w:rsidRPr="00750BC7">
        <w:rPr>
          <w:rFonts w:cs="Arial"/>
          <w:szCs w:val="24"/>
        </w:rPr>
        <w:t xml:space="preserve">cortar </w:t>
      </w:r>
      <w:r w:rsidR="00C60047" w:rsidRPr="00750BC7">
        <w:rPr>
          <w:rFonts w:cs="Arial"/>
          <w:szCs w:val="24"/>
        </w:rPr>
        <w:t>as árvores de pequeno e médio porte da área destinada para a roça, feito com o uso de terçado e foice</w:t>
      </w:r>
      <w:r w:rsidR="00C60047" w:rsidRPr="00750BC7">
        <w:rPr>
          <w:rStyle w:val="Refdenotaderodap"/>
          <w:rFonts w:cs="Arial"/>
          <w:szCs w:val="24"/>
        </w:rPr>
        <w:footnoteReference w:id="38"/>
      </w:r>
      <w:r w:rsidR="00C60047" w:rsidRPr="00750BC7">
        <w:rPr>
          <w:rFonts w:cs="Arial"/>
          <w:szCs w:val="24"/>
        </w:rPr>
        <w:t>, deixando desse modo, apenas as árvores de grande porte que serão retiradas</w:t>
      </w:r>
      <w:r w:rsidR="002302C2">
        <w:rPr>
          <w:rFonts w:cs="Arial"/>
          <w:szCs w:val="24"/>
        </w:rPr>
        <w:t xml:space="preserve">, </w:t>
      </w:r>
      <w:r w:rsidR="00C60047" w:rsidRPr="00750BC7">
        <w:rPr>
          <w:rFonts w:cs="Arial"/>
          <w:szCs w:val="24"/>
        </w:rPr>
        <w:t xml:space="preserve">posteriormente, no processo denominado de </w:t>
      </w:r>
      <w:r w:rsidR="00C60047" w:rsidRPr="00750BC7">
        <w:rPr>
          <w:rFonts w:cs="Arial"/>
          <w:i/>
          <w:iCs/>
          <w:szCs w:val="24"/>
        </w:rPr>
        <w:t>derruba</w:t>
      </w:r>
      <w:r w:rsidR="00C60047" w:rsidRPr="00750BC7">
        <w:rPr>
          <w:rFonts w:cs="Arial"/>
          <w:szCs w:val="24"/>
        </w:rPr>
        <w:t xml:space="preserve">. </w:t>
      </w:r>
      <w:r w:rsidR="00CE241C" w:rsidRPr="00750BC7">
        <w:rPr>
          <w:rFonts w:cs="Arial"/>
          <w:szCs w:val="24"/>
        </w:rPr>
        <w:t>Como o próprio nome diz, trata-se de derrubar as árvores de grande porte, geralmente, com  auxílio de uma ferramenta  chamada machado</w:t>
      </w:r>
      <w:r w:rsidR="00CE241C" w:rsidRPr="00750BC7">
        <w:rPr>
          <w:rStyle w:val="Refdenotaderodap"/>
          <w:rFonts w:cs="Arial"/>
          <w:szCs w:val="24"/>
        </w:rPr>
        <w:footnoteReference w:id="39"/>
      </w:r>
      <w:r w:rsidR="00CE241C" w:rsidRPr="00750BC7">
        <w:rPr>
          <w:rFonts w:cs="Arial"/>
          <w:szCs w:val="24"/>
        </w:rPr>
        <w:t>.</w:t>
      </w:r>
      <w:r w:rsidR="00B72FD2" w:rsidRPr="00750BC7">
        <w:rPr>
          <w:rFonts w:cs="Arial"/>
          <w:szCs w:val="24"/>
        </w:rPr>
        <w:t xml:space="preserve"> </w:t>
      </w:r>
      <w:r w:rsidR="00CE241C" w:rsidRPr="00750BC7">
        <w:rPr>
          <w:rFonts w:cs="Arial"/>
          <w:szCs w:val="24"/>
        </w:rPr>
        <w:t xml:space="preserve">Sucedidos os dias ensolarados, o roçado estará pronto para ser queimado; a queima é feita por uma ou duas pessoas. Uma vez queimado, </w:t>
      </w:r>
      <w:r w:rsidR="008370F1" w:rsidRPr="00750BC7">
        <w:rPr>
          <w:rFonts w:cs="Arial"/>
          <w:szCs w:val="24"/>
        </w:rPr>
        <w:t xml:space="preserve">o roçado estará pronto para ser plantado, ou seja, é o momento de semear aquilo que se pretende colher. </w:t>
      </w:r>
    </w:p>
    <w:p w14:paraId="079629E8" w14:textId="3FB9EB19" w:rsidR="00EA734A" w:rsidRPr="00750BC7" w:rsidRDefault="00EA734A" w:rsidP="00C84A2A">
      <w:pPr>
        <w:spacing w:line="360" w:lineRule="auto"/>
        <w:ind w:right="-1" w:firstLine="567"/>
        <w:jc w:val="both"/>
        <w:rPr>
          <w:rFonts w:cs="Arial"/>
          <w:szCs w:val="24"/>
        </w:rPr>
      </w:pPr>
      <w:r w:rsidRPr="00750BC7">
        <w:rPr>
          <w:rFonts w:cs="Arial"/>
          <w:szCs w:val="24"/>
        </w:rPr>
        <w:t xml:space="preserve">O </w:t>
      </w:r>
      <w:r w:rsidRPr="00750BC7">
        <w:rPr>
          <w:rFonts w:cs="Arial"/>
          <w:i/>
          <w:iCs/>
          <w:szCs w:val="24"/>
        </w:rPr>
        <w:t>multirão</w:t>
      </w:r>
      <w:r w:rsidRPr="00750BC7">
        <w:rPr>
          <w:rFonts w:cs="Arial"/>
          <w:szCs w:val="24"/>
        </w:rPr>
        <w:t xml:space="preserve"> atomiza o </w:t>
      </w:r>
      <w:r w:rsidRPr="00750BC7">
        <w:rPr>
          <w:rFonts w:cs="Arial"/>
          <w:i/>
          <w:iCs/>
          <w:szCs w:val="24"/>
        </w:rPr>
        <w:t>fazer a roça</w:t>
      </w:r>
      <w:r w:rsidRPr="00750BC7">
        <w:rPr>
          <w:rFonts w:cs="Arial"/>
          <w:szCs w:val="24"/>
        </w:rPr>
        <w:t>. O que diferencia essa forma de trabalho é justamente a ajuda mútua, isto é, o ciclo de troca de trabalho que se encerra com o trabalho de todos concluído, de forma rápida</w:t>
      </w:r>
      <w:r w:rsidR="003C7826" w:rsidRPr="00750BC7">
        <w:rPr>
          <w:rFonts w:cs="Arial"/>
          <w:szCs w:val="24"/>
        </w:rPr>
        <w:t>, eficaz  e sem a necessidade de pagar por isso, configurando-se desse o de sociabilidade e interação social.</w:t>
      </w:r>
    </w:p>
    <w:p w14:paraId="26D25305" w14:textId="77777777" w:rsidR="004229D9" w:rsidRPr="00750BC7" w:rsidRDefault="004229D9" w:rsidP="00C84A2A">
      <w:pPr>
        <w:spacing w:line="360" w:lineRule="auto"/>
        <w:ind w:right="-1" w:firstLine="567"/>
        <w:jc w:val="both"/>
        <w:rPr>
          <w:rFonts w:cs="Arial"/>
          <w:szCs w:val="24"/>
        </w:rPr>
      </w:pPr>
      <w:r w:rsidRPr="00750BC7">
        <w:rPr>
          <w:rFonts w:cs="Arial"/>
          <w:szCs w:val="24"/>
        </w:rPr>
        <w:t xml:space="preserve">De acordo com a classificação dos quilombolas, nessa região existem três tipos de roça: </w:t>
      </w:r>
      <w:r w:rsidRPr="00750BC7">
        <w:rPr>
          <w:rFonts w:cs="Arial"/>
          <w:i/>
          <w:iCs/>
          <w:szCs w:val="24"/>
        </w:rPr>
        <w:t>roça de várzea ou varja</w:t>
      </w:r>
      <w:r w:rsidRPr="00750BC7">
        <w:rPr>
          <w:rFonts w:cs="Arial"/>
          <w:szCs w:val="24"/>
        </w:rPr>
        <w:t xml:space="preserve">, </w:t>
      </w:r>
      <w:r w:rsidRPr="00750BC7">
        <w:rPr>
          <w:rFonts w:cs="Arial"/>
          <w:i/>
          <w:iCs/>
          <w:szCs w:val="24"/>
        </w:rPr>
        <w:t>roça de capoeira</w:t>
      </w:r>
      <w:r w:rsidRPr="00750BC7">
        <w:rPr>
          <w:rFonts w:cs="Arial"/>
          <w:szCs w:val="24"/>
        </w:rPr>
        <w:t xml:space="preserve"> e </w:t>
      </w:r>
      <w:r w:rsidRPr="00750BC7">
        <w:rPr>
          <w:rFonts w:cs="Arial"/>
          <w:i/>
          <w:iCs/>
          <w:szCs w:val="24"/>
        </w:rPr>
        <w:t>roça de terra firme</w:t>
      </w:r>
      <w:r w:rsidRPr="00750BC7">
        <w:rPr>
          <w:rFonts w:cs="Arial"/>
          <w:szCs w:val="24"/>
        </w:rPr>
        <w:t xml:space="preserve">.Essa classificação está referida à escolha do lugar onde a roça é construída. Sendo assim, a </w:t>
      </w:r>
      <w:r w:rsidRPr="00750BC7">
        <w:rPr>
          <w:rFonts w:cs="Arial"/>
          <w:i/>
          <w:iCs/>
          <w:szCs w:val="24"/>
        </w:rPr>
        <w:t>roça de varja</w:t>
      </w:r>
      <w:r w:rsidRPr="00750BC7">
        <w:rPr>
          <w:rFonts w:cs="Arial"/>
          <w:szCs w:val="24"/>
        </w:rPr>
        <w:t xml:space="preserve"> consiste nas áreas de cultivo nos terrenos </w:t>
      </w:r>
      <w:r w:rsidR="008370F1" w:rsidRPr="00750BC7">
        <w:rPr>
          <w:rFonts w:cs="Arial"/>
          <w:szCs w:val="24"/>
        </w:rPr>
        <w:t>assim denominados</w:t>
      </w:r>
      <w:r w:rsidRPr="00750BC7">
        <w:rPr>
          <w:rFonts w:cs="Arial"/>
          <w:szCs w:val="24"/>
        </w:rPr>
        <w:t>, caracterizado pelo alagamento das terras nos períodos de cheia e aumento do nível d’água</w:t>
      </w:r>
      <w:r w:rsidR="0094534B" w:rsidRPr="00750BC7">
        <w:rPr>
          <w:rFonts w:cs="Arial"/>
          <w:szCs w:val="24"/>
        </w:rPr>
        <w:t xml:space="preserve">. </w:t>
      </w:r>
      <w:r w:rsidRPr="00750BC7">
        <w:rPr>
          <w:rFonts w:cs="Arial"/>
          <w:szCs w:val="24"/>
        </w:rPr>
        <w:t xml:space="preserve"> Pelas </w:t>
      </w:r>
      <w:r w:rsidR="0094534B" w:rsidRPr="00750BC7">
        <w:rPr>
          <w:rFonts w:cs="Arial"/>
          <w:szCs w:val="24"/>
        </w:rPr>
        <w:t xml:space="preserve">específicidades </w:t>
      </w:r>
      <w:r w:rsidRPr="00750BC7">
        <w:rPr>
          <w:rFonts w:cs="Arial"/>
          <w:szCs w:val="24"/>
        </w:rPr>
        <w:t xml:space="preserve"> desse espaço, essas roças são plantadas assim que o nível d</w:t>
      </w:r>
      <w:r w:rsidR="0094534B" w:rsidRPr="00750BC7">
        <w:rPr>
          <w:rFonts w:cs="Arial"/>
          <w:szCs w:val="24"/>
        </w:rPr>
        <w:t>’água começa seu ciclo de seca.</w:t>
      </w:r>
      <w:r w:rsidRPr="00750BC7">
        <w:rPr>
          <w:rFonts w:cs="Arial"/>
          <w:szCs w:val="24"/>
        </w:rPr>
        <w:t xml:space="preserve"> Nesse tipo de roça é plantado mandioca do tipo “Seis meses</w:t>
      </w:r>
      <w:r w:rsidRPr="00750BC7">
        <w:rPr>
          <w:rStyle w:val="Refdenotaderodap"/>
          <w:rFonts w:cs="Arial"/>
          <w:szCs w:val="24"/>
        </w:rPr>
        <w:footnoteReference w:id="40"/>
      </w:r>
      <w:r w:rsidRPr="00750BC7">
        <w:rPr>
          <w:rFonts w:cs="Arial"/>
          <w:szCs w:val="24"/>
        </w:rPr>
        <w:t xml:space="preserve">”, macaxeira, melancia e milho; ou seja, culturas que podem ser manipuladas antes que o nível da água </w:t>
      </w:r>
      <w:r w:rsidR="0094534B" w:rsidRPr="00750BC7">
        <w:rPr>
          <w:rFonts w:cs="Arial"/>
          <w:szCs w:val="24"/>
        </w:rPr>
        <w:t>volte a aumentar, o que impossibilita o plantio de outras espécies de mandioca, que levam maior tempo para atingirem o ponto de colheita.</w:t>
      </w:r>
    </w:p>
    <w:p w14:paraId="6DC7A0F5" w14:textId="0CA64460" w:rsidR="0094534B" w:rsidRPr="00750BC7" w:rsidRDefault="004229D9" w:rsidP="00C84A2A">
      <w:pPr>
        <w:spacing w:line="360" w:lineRule="auto"/>
        <w:ind w:right="-1" w:firstLine="567"/>
        <w:jc w:val="both"/>
        <w:rPr>
          <w:rFonts w:cs="Arial"/>
          <w:szCs w:val="24"/>
        </w:rPr>
      </w:pPr>
      <w:r w:rsidRPr="00750BC7">
        <w:rPr>
          <w:rFonts w:cs="Arial"/>
          <w:szCs w:val="24"/>
        </w:rPr>
        <w:t xml:space="preserve">A </w:t>
      </w:r>
      <w:r w:rsidRPr="00750BC7">
        <w:rPr>
          <w:rFonts w:cs="Arial"/>
          <w:i/>
          <w:iCs/>
          <w:szCs w:val="24"/>
        </w:rPr>
        <w:t>roça de capoeira</w:t>
      </w:r>
      <w:r w:rsidRPr="00750BC7">
        <w:rPr>
          <w:rFonts w:cs="Arial"/>
          <w:szCs w:val="24"/>
        </w:rPr>
        <w:t xml:space="preserve">, por sua vez, trata-se daquelas construídas em áreas que em algum momento foram cultivadas e que a floresta ainda está crescendo, ou seja, capoeira está referido a esse tipo de vegetação, que em alguns casos ainda é de pequeno porte e em outros, dependo da época que </w:t>
      </w:r>
      <w:r w:rsidRPr="00750BC7">
        <w:rPr>
          <w:rFonts w:cs="Arial"/>
          <w:i/>
          <w:szCs w:val="24"/>
        </w:rPr>
        <w:t>a priori</w:t>
      </w:r>
      <w:r w:rsidRPr="00750BC7">
        <w:rPr>
          <w:rFonts w:cs="Arial"/>
          <w:szCs w:val="24"/>
        </w:rPr>
        <w:t xml:space="preserve"> foi cultivada, pode ser </w:t>
      </w:r>
      <w:r w:rsidRPr="00750BC7">
        <w:rPr>
          <w:rFonts w:cs="Arial"/>
          <w:szCs w:val="24"/>
        </w:rPr>
        <w:lastRenderedPageBreak/>
        <w:t xml:space="preserve">considerada de médio ou grande porte. Nessa lógica, quando a área fora cultivada  </w:t>
      </w:r>
      <w:r w:rsidR="0094534B" w:rsidRPr="00750BC7">
        <w:rPr>
          <w:rFonts w:cs="Arial"/>
          <w:szCs w:val="24"/>
        </w:rPr>
        <w:t>suas matas ainda não atingiram o tam</w:t>
      </w:r>
      <w:r w:rsidR="00B57A7B">
        <w:rPr>
          <w:rFonts w:cs="Arial"/>
          <w:szCs w:val="24"/>
        </w:rPr>
        <w:t>a</w:t>
      </w:r>
      <w:r w:rsidR="0094534B" w:rsidRPr="00750BC7">
        <w:rPr>
          <w:rFonts w:cs="Arial"/>
          <w:szCs w:val="24"/>
        </w:rPr>
        <w:t xml:space="preserve">nho de uma árvore adulta. </w:t>
      </w:r>
      <w:r w:rsidRPr="00750BC7">
        <w:rPr>
          <w:rFonts w:cs="Arial"/>
          <w:szCs w:val="24"/>
        </w:rPr>
        <w:t xml:space="preserve"> </w:t>
      </w:r>
      <w:r w:rsidR="0094534B" w:rsidRPr="00750BC7">
        <w:rPr>
          <w:rFonts w:cs="Arial"/>
          <w:szCs w:val="24"/>
        </w:rPr>
        <w:t xml:space="preserve">É um tipo de </w:t>
      </w:r>
      <w:r w:rsidRPr="00750BC7">
        <w:rPr>
          <w:rFonts w:cs="Arial"/>
          <w:szCs w:val="24"/>
        </w:rPr>
        <w:t xml:space="preserve">roça sustentável, pois é feita apenas o processo da capina, sem a necessidade de se fazer a queima dos resíduos. </w:t>
      </w:r>
    </w:p>
    <w:p w14:paraId="1E76D569" w14:textId="62CF7D8E" w:rsidR="004229D9" w:rsidRPr="00750BC7" w:rsidRDefault="004229D9" w:rsidP="00C84A2A">
      <w:pPr>
        <w:spacing w:line="360" w:lineRule="auto"/>
        <w:ind w:right="-1" w:firstLine="567"/>
        <w:jc w:val="both"/>
        <w:rPr>
          <w:rFonts w:cs="Arial"/>
          <w:szCs w:val="24"/>
        </w:rPr>
      </w:pPr>
      <w:r w:rsidRPr="00750BC7">
        <w:rPr>
          <w:rFonts w:cs="Arial"/>
          <w:szCs w:val="24"/>
        </w:rPr>
        <w:t xml:space="preserve">Oposta </w:t>
      </w:r>
      <w:r w:rsidR="00B57A7B">
        <w:rPr>
          <w:rFonts w:cs="Arial"/>
          <w:szCs w:val="24"/>
        </w:rPr>
        <w:t>a</w:t>
      </w:r>
      <w:r w:rsidRPr="00750BC7">
        <w:rPr>
          <w:rFonts w:cs="Arial"/>
          <w:szCs w:val="24"/>
        </w:rPr>
        <w:t xml:space="preserve"> esse tipo de roça, temos a </w:t>
      </w:r>
      <w:r w:rsidRPr="00750BC7">
        <w:rPr>
          <w:rFonts w:cs="Arial"/>
          <w:i/>
          <w:iCs/>
          <w:szCs w:val="24"/>
        </w:rPr>
        <w:t>roça de terra firme</w:t>
      </w:r>
      <w:r w:rsidRPr="00750BC7">
        <w:rPr>
          <w:rFonts w:cs="Arial"/>
          <w:szCs w:val="24"/>
        </w:rPr>
        <w:t xml:space="preserve"> ou ainda de mata virgem. Como o próprio nome diz, está situada em uma área de terra firme,</w:t>
      </w:r>
      <w:r w:rsidR="0094534B" w:rsidRPr="00750BC7">
        <w:rPr>
          <w:rFonts w:cs="Arial"/>
          <w:szCs w:val="24"/>
        </w:rPr>
        <w:t xml:space="preserve"> isto é, em uma floresta que nunca fora cultivada</w:t>
      </w:r>
      <w:r w:rsidRPr="00750BC7">
        <w:rPr>
          <w:rFonts w:cs="Arial"/>
          <w:szCs w:val="24"/>
        </w:rPr>
        <w:t xml:space="preserve">, cuja vegetação é bastante densa, sendo necessário fazer  a limpeza das ávores menores, processo este denominado de “roçagem”. Após a roçagem, procede-se com a derruba das árvores de grande porte. Essa é uma prática que exige habilidades </w:t>
      </w:r>
      <w:r w:rsidR="0094534B" w:rsidRPr="00750BC7">
        <w:rPr>
          <w:rFonts w:cs="Arial"/>
          <w:szCs w:val="24"/>
        </w:rPr>
        <w:t>e saber</w:t>
      </w:r>
      <w:r w:rsidRPr="00750BC7">
        <w:rPr>
          <w:rFonts w:cs="Arial"/>
          <w:szCs w:val="24"/>
        </w:rPr>
        <w:t>, pois qualquer erro, pode provocar acidentes fatais.</w:t>
      </w:r>
    </w:p>
    <w:p w14:paraId="4FE5E11B" w14:textId="77777777" w:rsidR="001403DD" w:rsidRPr="00750BC7" w:rsidRDefault="001403DD" w:rsidP="00C84A2A">
      <w:pPr>
        <w:spacing w:line="360" w:lineRule="auto"/>
        <w:ind w:right="-1" w:firstLine="567"/>
        <w:jc w:val="both"/>
        <w:rPr>
          <w:rFonts w:cs="Arial"/>
        </w:rPr>
      </w:pPr>
    </w:p>
    <w:p w14:paraId="40F998FB" w14:textId="77777777" w:rsidR="004229D9" w:rsidRPr="00B57A7B" w:rsidRDefault="004229D9" w:rsidP="00C84A2A">
      <w:pPr>
        <w:ind w:left="2268" w:right="-1"/>
        <w:jc w:val="both"/>
        <w:rPr>
          <w:rFonts w:cs="Arial"/>
          <w:sz w:val="22"/>
        </w:rPr>
      </w:pPr>
      <w:r w:rsidRPr="00750BC7">
        <w:rPr>
          <w:rFonts w:cs="Arial"/>
        </w:rPr>
        <w:t xml:space="preserve">  </w:t>
      </w:r>
      <w:r w:rsidRPr="00B57A7B">
        <w:rPr>
          <w:rFonts w:cs="Arial"/>
          <w:sz w:val="22"/>
        </w:rPr>
        <w:t xml:space="preserve">Na roça de mata virgem que a gente chama, é mais díficil de fazer o roçado. Primeiro a gente roça o mato mais baixo, depois vem a derruba das ávores grandes. Essa derruba é que é o difícil. O camarada tem que saber planejar para onde a árvore vai cair, porque se não planejar, ela vem para cima da gente e aí (silêncio), eu mesmo já perdi um irmão assim. Naquela época a gente derrubava de Machado, demorava dias, meses. Nesse dia eles foram cortar madeira com o Najo, um corta de um lado e o outro de outro. Quando a madeira caiu, pá no chão, ele só ouviu um grito lá no fundo. Aí ele correu pra la, o pau estava em cima dele, nem gemia. Aperriado ele cortou o pau que nem era tão grosso e carregou o irmão até o porto. Levamos ele para Trombetas, com vinte dias internado ele morreu (Entrevista, Osmarino Gualberto, </w:t>
      </w:r>
      <w:r w:rsidRPr="00B57A7B">
        <w:rPr>
          <w:rFonts w:cs="Arial"/>
          <w:i/>
          <w:sz w:val="22"/>
        </w:rPr>
        <w:t>in memóriam</w:t>
      </w:r>
      <w:r w:rsidRPr="00B57A7B">
        <w:rPr>
          <w:rFonts w:cs="Arial"/>
          <w:sz w:val="22"/>
        </w:rPr>
        <w:t>, entrevista:  29.05. 2018).</w:t>
      </w:r>
    </w:p>
    <w:p w14:paraId="426EBCA9" w14:textId="77777777" w:rsidR="0094534B" w:rsidRPr="00750BC7" w:rsidRDefault="0094534B" w:rsidP="00C84A2A">
      <w:pPr>
        <w:ind w:right="-1"/>
        <w:jc w:val="both"/>
        <w:rPr>
          <w:rFonts w:cs="Arial"/>
          <w:szCs w:val="24"/>
        </w:rPr>
      </w:pPr>
    </w:p>
    <w:p w14:paraId="2D487351" w14:textId="77777777" w:rsidR="001403DD" w:rsidRPr="00750BC7" w:rsidRDefault="001403DD" w:rsidP="00C84A2A">
      <w:pPr>
        <w:ind w:right="-1"/>
        <w:jc w:val="both"/>
        <w:rPr>
          <w:rFonts w:cs="Arial"/>
          <w:szCs w:val="24"/>
        </w:rPr>
      </w:pPr>
    </w:p>
    <w:p w14:paraId="4F7CAEAF" w14:textId="77777777" w:rsidR="0094534B" w:rsidRPr="00750BC7" w:rsidRDefault="004229D9" w:rsidP="00C84A2A">
      <w:pPr>
        <w:tabs>
          <w:tab w:val="left" w:pos="567"/>
        </w:tabs>
        <w:spacing w:line="360" w:lineRule="auto"/>
        <w:ind w:right="-1" w:firstLine="567"/>
        <w:jc w:val="both"/>
        <w:rPr>
          <w:rFonts w:cs="Arial"/>
          <w:szCs w:val="24"/>
        </w:rPr>
      </w:pPr>
      <w:r w:rsidRPr="00750BC7">
        <w:rPr>
          <w:rFonts w:cs="Arial"/>
          <w:szCs w:val="24"/>
        </w:rPr>
        <w:t>Por se tratar de mata virgem, a madeira grossa, muitas vezes não é queimada completamente, restando bastante galhos</w:t>
      </w:r>
      <w:r w:rsidR="0094534B" w:rsidRPr="00750BC7">
        <w:rPr>
          <w:rFonts w:cs="Arial"/>
          <w:szCs w:val="24"/>
        </w:rPr>
        <w:t>, que posteriormente devem passar por um processo de limpeza,</w:t>
      </w:r>
      <w:r w:rsidR="00523C43" w:rsidRPr="00750BC7">
        <w:rPr>
          <w:rFonts w:cs="Arial"/>
          <w:szCs w:val="24"/>
        </w:rPr>
        <w:t xml:space="preserve"> na qual os galhos que não foram quimados são cortados um a um e depois de aproximadamente quinze dias, nova queima é feita para assim limpar o terreno da roça, técnica essa denominada de </w:t>
      </w:r>
      <w:r w:rsidR="00523C43" w:rsidRPr="00750BC7">
        <w:rPr>
          <w:rFonts w:cs="Arial"/>
          <w:i/>
          <w:iCs/>
          <w:szCs w:val="24"/>
        </w:rPr>
        <w:t>coivara</w:t>
      </w:r>
      <w:r w:rsidR="00523C43" w:rsidRPr="00750BC7">
        <w:rPr>
          <w:rFonts w:cs="Arial"/>
          <w:szCs w:val="24"/>
        </w:rPr>
        <w:t xml:space="preserve">. </w:t>
      </w:r>
    </w:p>
    <w:p w14:paraId="7D465B9E" w14:textId="2C9C36D9" w:rsidR="00523C43" w:rsidRPr="00750BC7" w:rsidRDefault="004229D9" w:rsidP="00C84A2A">
      <w:pPr>
        <w:tabs>
          <w:tab w:val="left" w:pos="567"/>
        </w:tabs>
        <w:spacing w:line="360" w:lineRule="auto"/>
        <w:ind w:right="-1" w:firstLine="567"/>
        <w:jc w:val="both"/>
        <w:rPr>
          <w:rFonts w:cs="Arial"/>
          <w:szCs w:val="24"/>
        </w:rPr>
      </w:pPr>
      <w:r w:rsidRPr="00750BC7">
        <w:rPr>
          <w:rFonts w:cs="Arial"/>
          <w:szCs w:val="24"/>
        </w:rPr>
        <w:t>Nesse tipo de roça, além da mandioca, planta-se cana-de-açucar, banana, cara, abacaxi, batata, entre outras culturas.  Vale ressaltar que nas três modalidades de roça, o trabalho é familiar</w:t>
      </w:r>
      <w:r w:rsidR="00B57A7B">
        <w:rPr>
          <w:rFonts w:cs="Arial"/>
          <w:szCs w:val="24"/>
        </w:rPr>
        <w:t>, p</w:t>
      </w:r>
      <w:r w:rsidRPr="00750BC7">
        <w:rPr>
          <w:rFonts w:cs="Arial"/>
          <w:szCs w:val="24"/>
        </w:rPr>
        <w:t>rincipalmente, na fase do plantio e da fabricação da farinha. O trabalho da roçagem e derruba</w:t>
      </w:r>
      <w:r w:rsidR="00523C43" w:rsidRPr="00750BC7">
        <w:rPr>
          <w:rFonts w:cs="Arial"/>
          <w:szCs w:val="24"/>
        </w:rPr>
        <w:t xml:space="preserve">, </w:t>
      </w:r>
      <w:r w:rsidRPr="00750BC7">
        <w:rPr>
          <w:rFonts w:cs="Arial"/>
          <w:szCs w:val="24"/>
        </w:rPr>
        <w:t xml:space="preserve"> por ser</w:t>
      </w:r>
      <w:r w:rsidR="00523C43" w:rsidRPr="00750BC7">
        <w:rPr>
          <w:rFonts w:cs="Arial"/>
          <w:szCs w:val="24"/>
        </w:rPr>
        <w:t xml:space="preserve"> um processo </w:t>
      </w:r>
      <w:r w:rsidRPr="00750BC7">
        <w:rPr>
          <w:rFonts w:cs="Arial"/>
          <w:szCs w:val="24"/>
        </w:rPr>
        <w:t xml:space="preserve"> periogoso e pesado, é exercido pelos homens. É</w:t>
      </w:r>
      <w:r w:rsidR="00523C43" w:rsidRPr="00750BC7">
        <w:rPr>
          <w:rFonts w:cs="Arial"/>
          <w:szCs w:val="24"/>
        </w:rPr>
        <w:t>, no entanto,</w:t>
      </w:r>
      <w:r w:rsidRPr="00750BC7">
        <w:rPr>
          <w:rFonts w:cs="Arial"/>
          <w:szCs w:val="24"/>
        </w:rPr>
        <w:t xml:space="preserve"> durante o plantio que mulheres e crianças são inseridas no processo. </w:t>
      </w:r>
    </w:p>
    <w:p w14:paraId="0F35B9C2" w14:textId="7E173B4D" w:rsidR="004229D9" w:rsidRPr="00750BC7" w:rsidRDefault="00523C43" w:rsidP="00C84A2A">
      <w:pPr>
        <w:tabs>
          <w:tab w:val="left" w:pos="567"/>
        </w:tabs>
        <w:spacing w:line="360" w:lineRule="auto"/>
        <w:ind w:right="-1" w:firstLine="567"/>
        <w:jc w:val="both"/>
        <w:rPr>
          <w:rFonts w:cs="Arial"/>
          <w:szCs w:val="24"/>
        </w:rPr>
      </w:pPr>
      <w:r w:rsidRPr="00750BC7">
        <w:rPr>
          <w:rFonts w:cs="Arial"/>
          <w:szCs w:val="24"/>
        </w:rPr>
        <w:lastRenderedPageBreak/>
        <w:t>O</w:t>
      </w:r>
      <w:r w:rsidR="004229D9" w:rsidRPr="00750BC7">
        <w:rPr>
          <w:rFonts w:cs="Arial"/>
          <w:szCs w:val="24"/>
        </w:rPr>
        <w:t xml:space="preserve"> ato de plantar envolve a cavagem com enxada, cortar a maniva e semear.</w:t>
      </w:r>
      <w:r w:rsidRPr="00750BC7">
        <w:rPr>
          <w:rFonts w:cs="Arial"/>
          <w:szCs w:val="24"/>
        </w:rPr>
        <w:t xml:space="preserve"> </w:t>
      </w:r>
      <w:r w:rsidR="004229D9" w:rsidRPr="00750BC7">
        <w:rPr>
          <w:rFonts w:cs="Arial"/>
          <w:szCs w:val="24"/>
        </w:rPr>
        <w:t>Nesse sentido, quando a família ou várias famílias se reúnem para o plantio de um roçado, os papéis sociais nessa prática são estabelecidos da seguinte forma: homens são responsáveis por cavar o buraco onde a maniva será platada, pois</w:t>
      </w:r>
      <w:r w:rsidR="00B57A7B">
        <w:rPr>
          <w:rFonts w:cs="Arial"/>
          <w:szCs w:val="24"/>
        </w:rPr>
        <w:t xml:space="preserve">, </w:t>
      </w:r>
      <w:r w:rsidR="004229D9" w:rsidRPr="00750BC7">
        <w:rPr>
          <w:rFonts w:cs="Arial"/>
          <w:szCs w:val="24"/>
        </w:rPr>
        <w:t>no bojo do plantio da mandioca, o que  dará novas manivas, são os pedaços da própria maniva e não a semente ou as mudas como acontece com a maioria das plantações.  As mulheres e crianças exercem a função d</w:t>
      </w:r>
      <w:r w:rsidRPr="00750BC7">
        <w:rPr>
          <w:rFonts w:cs="Arial"/>
          <w:szCs w:val="24"/>
        </w:rPr>
        <w:t>e</w:t>
      </w:r>
      <w:r w:rsidR="004229D9" w:rsidRPr="00750BC7">
        <w:rPr>
          <w:rFonts w:cs="Arial"/>
          <w:szCs w:val="24"/>
        </w:rPr>
        <w:t xml:space="preserve"> semeadores, são</w:t>
      </w:r>
      <w:r w:rsidRPr="00750BC7">
        <w:rPr>
          <w:rFonts w:cs="Arial"/>
          <w:szCs w:val="24"/>
        </w:rPr>
        <w:t xml:space="preserve"> elas que </w:t>
      </w:r>
      <w:r w:rsidR="004229D9" w:rsidRPr="00750BC7">
        <w:rPr>
          <w:rFonts w:cs="Arial"/>
          <w:szCs w:val="24"/>
        </w:rPr>
        <w:t xml:space="preserve"> </w:t>
      </w:r>
      <w:r w:rsidRPr="00750BC7">
        <w:rPr>
          <w:rFonts w:cs="Arial"/>
          <w:szCs w:val="24"/>
        </w:rPr>
        <w:t xml:space="preserve">colocam </w:t>
      </w:r>
      <w:r w:rsidR="004229D9" w:rsidRPr="00750BC7">
        <w:rPr>
          <w:rFonts w:cs="Arial"/>
          <w:szCs w:val="24"/>
        </w:rPr>
        <w:t>os pedaços</w:t>
      </w:r>
      <w:r w:rsidRPr="00750BC7">
        <w:rPr>
          <w:rFonts w:cs="Arial"/>
          <w:szCs w:val="24"/>
        </w:rPr>
        <w:t xml:space="preserve"> de maniva na cova</w:t>
      </w:r>
      <w:r w:rsidR="004229D9" w:rsidRPr="00750BC7">
        <w:rPr>
          <w:rFonts w:cs="Arial"/>
          <w:szCs w:val="24"/>
        </w:rPr>
        <w:t xml:space="preserve">, prevalecendo de dois a três pedaços em cada  </w:t>
      </w:r>
      <w:r w:rsidRPr="00750BC7">
        <w:rPr>
          <w:rFonts w:cs="Arial"/>
          <w:szCs w:val="24"/>
        </w:rPr>
        <w:t>cova</w:t>
      </w:r>
      <w:r w:rsidR="004229D9" w:rsidRPr="00750BC7">
        <w:rPr>
          <w:rFonts w:cs="Arial"/>
          <w:szCs w:val="24"/>
        </w:rPr>
        <w:t xml:space="preserve"> e cubrindo com a terra; em alguns casos as crianças vão semeado e as mulheres jogando terra sobre a maniva. De acordo com Miliana, não é aconselhável que as crianças cubram os </w:t>
      </w:r>
      <w:r w:rsidRPr="00750BC7">
        <w:rPr>
          <w:rFonts w:cs="Arial"/>
          <w:szCs w:val="24"/>
        </w:rPr>
        <w:t>covas</w:t>
      </w:r>
      <w:r w:rsidR="004229D9" w:rsidRPr="00750BC7">
        <w:rPr>
          <w:rFonts w:cs="Arial"/>
          <w:szCs w:val="24"/>
        </w:rPr>
        <w:t xml:space="preserve"> com a terra, pois: </w:t>
      </w:r>
    </w:p>
    <w:p w14:paraId="1B23F69C" w14:textId="77777777" w:rsidR="001403DD" w:rsidRPr="00B57A7B" w:rsidRDefault="001403DD" w:rsidP="00C84A2A">
      <w:pPr>
        <w:tabs>
          <w:tab w:val="left" w:pos="567"/>
        </w:tabs>
        <w:spacing w:line="360" w:lineRule="auto"/>
        <w:ind w:right="-1" w:firstLine="567"/>
        <w:jc w:val="both"/>
        <w:rPr>
          <w:rFonts w:cs="Arial"/>
          <w:sz w:val="22"/>
        </w:rPr>
      </w:pPr>
    </w:p>
    <w:p w14:paraId="4DB87BD0" w14:textId="77777777" w:rsidR="004229D9" w:rsidRPr="00B57A7B" w:rsidRDefault="004229D9" w:rsidP="00C84A2A">
      <w:pPr>
        <w:tabs>
          <w:tab w:val="left" w:pos="567"/>
        </w:tabs>
        <w:ind w:left="2268" w:right="-1"/>
        <w:jc w:val="both"/>
        <w:rPr>
          <w:rFonts w:cs="Arial"/>
          <w:sz w:val="22"/>
        </w:rPr>
      </w:pPr>
      <w:r w:rsidRPr="00B57A7B">
        <w:rPr>
          <w:rFonts w:cs="Arial"/>
          <w:sz w:val="22"/>
        </w:rPr>
        <w:t xml:space="preserve">A gente não gosta muito de deixar a criança tampar o burraco já com as manivas porque é preciso </w:t>
      </w:r>
      <w:r w:rsidR="00523C43" w:rsidRPr="00B57A7B">
        <w:rPr>
          <w:rFonts w:cs="Arial"/>
          <w:sz w:val="22"/>
        </w:rPr>
        <w:t>saber</w:t>
      </w:r>
      <w:r w:rsidRPr="00B57A7B">
        <w:rPr>
          <w:rFonts w:cs="Arial"/>
          <w:sz w:val="22"/>
        </w:rPr>
        <w:t xml:space="preserve">  a quantidade de terra que será colocando. Por exemplo, se o período está chuvoso, não é bom encher demais porque com a chuva vai encharcar e a maniva não nasce. Quando a terra é muito dura acontece a mesma coisa, se colocar muita terra, a maniva apodrece e não nasce. Então, é preciso a gente saber como colocar (Miliana Pereira dos Santos, entrevista: realizada 20.05.2018).</w:t>
      </w:r>
    </w:p>
    <w:p w14:paraId="3972BCCB" w14:textId="77777777" w:rsidR="004229D9" w:rsidRPr="00750BC7" w:rsidRDefault="004229D9" w:rsidP="00C84A2A">
      <w:pPr>
        <w:tabs>
          <w:tab w:val="left" w:pos="567"/>
        </w:tabs>
        <w:ind w:right="-1"/>
        <w:jc w:val="both"/>
        <w:rPr>
          <w:rFonts w:cs="Arial"/>
          <w:szCs w:val="24"/>
        </w:rPr>
      </w:pPr>
    </w:p>
    <w:p w14:paraId="01C1969C" w14:textId="77777777" w:rsidR="001403DD" w:rsidRPr="00750BC7" w:rsidRDefault="001403DD" w:rsidP="00C84A2A">
      <w:pPr>
        <w:tabs>
          <w:tab w:val="left" w:pos="567"/>
        </w:tabs>
        <w:ind w:right="-1"/>
        <w:jc w:val="both"/>
        <w:rPr>
          <w:rFonts w:cs="Arial"/>
          <w:szCs w:val="24"/>
        </w:rPr>
      </w:pPr>
    </w:p>
    <w:p w14:paraId="7ABB907F" w14:textId="0B04033B" w:rsidR="004229D9" w:rsidRPr="00750BC7" w:rsidRDefault="004229D9" w:rsidP="00C84A2A">
      <w:pPr>
        <w:spacing w:line="360" w:lineRule="auto"/>
        <w:ind w:right="-1" w:firstLine="708"/>
        <w:jc w:val="both"/>
        <w:rPr>
          <w:rFonts w:cs="Arial"/>
          <w:szCs w:val="24"/>
        </w:rPr>
      </w:pPr>
      <w:r w:rsidRPr="00750BC7">
        <w:rPr>
          <w:rFonts w:cs="Arial"/>
          <w:szCs w:val="24"/>
        </w:rPr>
        <w:t>Tais saberes são aprendidos por via de uma prática que as crianças internalisam desde muito cedo com seus pais, não est</w:t>
      </w:r>
      <w:r w:rsidR="00B57A7B">
        <w:rPr>
          <w:rFonts w:cs="Arial"/>
          <w:szCs w:val="24"/>
        </w:rPr>
        <w:t xml:space="preserve">ão </w:t>
      </w:r>
      <w:r w:rsidRPr="00750BC7">
        <w:rPr>
          <w:rFonts w:cs="Arial"/>
          <w:szCs w:val="24"/>
        </w:rPr>
        <w:t xml:space="preserve">descrito em </w:t>
      </w:r>
      <w:r w:rsidR="003C7826" w:rsidRPr="00750BC7">
        <w:rPr>
          <w:rFonts w:cs="Arial"/>
          <w:szCs w:val="24"/>
        </w:rPr>
        <w:t>regras manualescas</w:t>
      </w:r>
      <w:r w:rsidRPr="00750BC7">
        <w:rPr>
          <w:rFonts w:cs="Arial"/>
          <w:szCs w:val="24"/>
        </w:rPr>
        <w:t xml:space="preserve"> ou nos livros didáticos. Com o propósito de síntese, Foucault  (2008, p.204), </w:t>
      </w:r>
      <w:r w:rsidR="00BA2FF0" w:rsidRPr="00750BC7">
        <w:rPr>
          <w:rFonts w:cs="Arial"/>
          <w:szCs w:val="24"/>
        </w:rPr>
        <w:t xml:space="preserve">adianta que </w:t>
      </w:r>
      <w:r w:rsidRPr="00750BC7">
        <w:rPr>
          <w:rFonts w:cs="Arial"/>
          <w:szCs w:val="24"/>
        </w:rPr>
        <w:t>o saber é um conjunto das condutas e das sigularidades; é ainda, os espaços em que o sujeito pode tomar posições para falar dos objetos de que se</w:t>
      </w:r>
      <w:r w:rsidR="00523C43" w:rsidRPr="00750BC7">
        <w:rPr>
          <w:rFonts w:cs="Arial"/>
          <w:szCs w:val="24"/>
        </w:rPr>
        <w:t xml:space="preserve"> ocupa. </w:t>
      </w:r>
    </w:p>
    <w:p w14:paraId="08A35054" w14:textId="77777777" w:rsidR="00C308D0" w:rsidRPr="00750BC7" w:rsidRDefault="00523C43" w:rsidP="00C84A2A">
      <w:pPr>
        <w:spacing w:line="360" w:lineRule="auto"/>
        <w:ind w:right="-1" w:firstLine="567"/>
        <w:jc w:val="both"/>
        <w:rPr>
          <w:rFonts w:cs="Arial"/>
          <w:szCs w:val="24"/>
        </w:rPr>
      </w:pPr>
      <w:r w:rsidRPr="00750BC7">
        <w:rPr>
          <w:rFonts w:cs="Arial"/>
          <w:szCs w:val="24"/>
        </w:rPr>
        <w:t>Assim, não há uma disciplina específica que o</w:t>
      </w:r>
      <w:r w:rsidR="004433DA" w:rsidRPr="00750BC7">
        <w:rPr>
          <w:rFonts w:cs="Arial"/>
          <w:szCs w:val="24"/>
        </w:rPr>
        <w:t xml:space="preserve">s ensinem o ofício de fazer roças, esse saber é adquirido a partir das próprias exeperiências do grupo, que desse modo, desde muito cedo, vão ensinando </w:t>
      </w:r>
      <w:r w:rsidR="008F0F95" w:rsidRPr="00750BC7">
        <w:rPr>
          <w:rFonts w:cs="Arial"/>
          <w:szCs w:val="24"/>
        </w:rPr>
        <w:t xml:space="preserve">às </w:t>
      </w:r>
      <w:r w:rsidR="004433DA" w:rsidRPr="00750BC7">
        <w:rPr>
          <w:rFonts w:cs="Arial"/>
          <w:szCs w:val="24"/>
        </w:rPr>
        <w:t xml:space="preserve">gerações mais novas, afim de que na vida adulta ela saiba todos os procedimentos envolvidos. </w:t>
      </w:r>
      <w:r w:rsidR="00BC0AE6" w:rsidRPr="00750BC7">
        <w:rPr>
          <w:rFonts w:cs="Arial"/>
          <w:szCs w:val="24"/>
        </w:rPr>
        <w:t xml:space="preserve">Nesse sentido, a roça consiste em uma categoria de trabalho, baseada na mão-de-obra familiar, sendo assim, ela é mais do que uma simples plantação; é um modo de vida, que tanto expressa os saberes, </w:t>
      </w:r>
      <w:r w:rsidR="004C2074" w:rsidRPr="00750BC7">
        <w:rPr>
          <w:rFonts w:cs="Arial"/>
          <w:szCs w:val="24"/>
        </w:rPr>
        <w:t>quanto relações sociais de trabalho, pautadas “no uso comum dos recursos naturais”</w:t>
      </w:r>
      <w:r w:rsidR="008F0F95" w:rsidRPr="00750BC7">
        <w:rPr>
          <w:rFonts w:cs="Arial"/>
          <w:szCs w:val="24"/>
        </w:rPr>
        <w:t>. N</w:t>
      </w:r>
      <w:r w:rsidR="004C2074" w:rsidRPr="00750BC7">
        <w:rPr>
          <w:rFonts w:cs="Arial"/>
          <w:szCs w:val="24"/>
        </w:rPr>
        <w:t xml:space="preserve">esse conceito, defendido por Almeida (2008), a tese principal é de que o uso dos recursos naturais não ocorre livremente, o grupo cria suas próprias limitações quanto a apropriação e uso. </w:t>
      </w:r>
    </w:p>
    <w:p w14:paraId="7C4D5831" w14:textId="77777777" w:rsidR="001403DD" w:rsidRPr="00992315" w:rsidRDefault="001403DD" w:rsidP="00C84A2A">
      <w:pPr>
        <w:spacing w:line="360" w:lineRule="auto"/>
        <w:ind w:right="-1" w:firstLine="567"/>
        <w:jc w:val="both"/>
        <w:rPr>
          <w:rFonts w:cs="Arial"/>
          <w:sz w:val="22"/>
        </w:rPr>
      </w:pPr>
    </w:p>
    <w:p w14:paraId="3E3D3A0D" w14:textId="0A69BBDA" w:rsidR="004C2074" w:rsidRPr="00992315" w:rsidRDefault="004C2074" w:rsidP="00C84A2A">
      <w:pPr>
        <w:ind w:left="2268" w:right="-1"/>
        <w:jc w:val="both"/>
        <w:rPr>
          <w:rFonts w:cs="Arial"/>
          <w:sz w:val="22"/>
        </w:rPr>
      </w:pPr>
      <w:r w:rsidRPr="00992315">
        <w:rPr>
          <w:rFonts w:cs="Arial"/>
          <w:sz w:val="22"/>
        </w:rPr>
        <w:t>Analiticamete, elas desi</w:t>
      </w:r>
      <w:r w:rsidR="001857DA" w:rsidRPr="00992315">
        <w:rPr>
          <w:rFonts w:cs="Arial"/>
          <w:sz w:val="22"/>
        </w:rPr>
        <w:t>gnam situações nas quais o controle dos recursos básicos não é exercido livre e individualmente,  por um determinado grupo doméstico de pequenos produtores diretos por um de seus membros. Tal controle se dá através de normas específicas instituídas para além do código legal vigente e acatadas , de maneira consensual, nos meandros das relações sociais estabelecidas entre vários grupos familiares que compõem uma unidade social (ALMEIDA, 2008,</w:t>
      </w:r>
      <w:r w:rsidR="00992315" w:rsidRPr="00992315">
        <w:rPr>
          <w:rFonts w:cs="Arial"/>
          <w:sz w:val="22"/>
        </w:rPr>
        <w:t xml:space="preserve"> </w:t>
      </w:r>
      <w:r w:rsidR="001857DA" w:rsidRPr="00992315">
        <w:rPr>
          <w:rFonts w:cs="Arial"/>
          <w:sz w:val="22"/>
        </w:rPr>
        <w:t>p.133).</w:t>
      </w:r>
    </w:p>
    <w:p w14:paraId="4DE8CE14" w14:textId="77777777" w:rsidR="001403DD" w:rsidRPr="00750BC7" w:rsidRDefault="001403DD" w:rsidP="00C84A2A">
      <w:pPr>
        <w:ind w:left="2268" w:right="-1"/>
        <w:jc w:val="both"/>
        <w:rPr>
          <w:rFonts w:cs="Arial"/>
        </w:rPr>
      </w:pPr>
    </w:p>
    <w:p w14:paraId="7736A86F" w14:textId="77777777" w:rsidR="00060FAB" w:rsidRPr="00750BC7" w:rsidRDefault="00060FAB" w:rsidP="00C84A2A">
      <w:pPr>
        <w:ind w:right="-1"/>
        <w:jc w:val="both"/>
        <w:rPr>
          <w:rFonts w:cs="Arial"/>
        </w:rPr>
      </w:pPr>
    </w:p>
    <w:p w14:paraId="06E89BFF" w14:textId="22B5D65A" w:rsidR="00DA7914" w:rsidRPr="00750BC7" w:rsidRDefault="001857DA" w:rsidP="00C84A2A">
      <w:pPr>
        <w:spacing w:line="360" w:lineRule="auto"/>
        <w:ind w:right="-1" w:firstLine="708"/>
        <w:jc w:val="both"/>
        <w:rPr>
          <w:rFonts w:cs="Arial"/>
          <w:szCs w:val="24"/>
        </w:rPr>
      </w:pPr>
      <w:r w:rsidRPr="00750BC7">
        <w:rPr>
          <w:rFonts w:cs="Arial"/>
          <w:szCs w:val="24"/>
        </w:rPr>
        <w:t>Essas mesma regras consensuais, estão presentes nas atividades extrativas</w:t>
      </w:r>
      <w:r w:rsidR="00DD622C" w:rsidRPr="00750BC7">
        <w:rPr>
          <w:rFonts w:cs="Arial"/>
          <w:szCs w:val="24"/>
        </w:rPr>
        <w:t xml:space="preserve">. </w:t>
      </w:r>
      <w:r w:rsidRPr="00750BC7">
        <w:rPr>
          <w:rFonts w:cs="Arial"/>
          <w:szCs w:val="24"/>
        </w:rPr>
        <w:t xml:space="preserve"> </w:t>
      </w:r>
      <w:r w:rsidR="00DD622C" w:rsidRPr="00750BC7">
        <w:rPr>
          <w:rFonts w:cs="Arial"/>
          <w:szCs w:val="24"/>
        </w:rPr>
        <w:t>Para fins de entendimento,</w:t>
      </w:r>
      <w:r w:rsidR="009375A8" w:rsidRPr="00750BC7">
        <w:rPr>
          <w:rFonts w:cs="Arial"/>
          <w:szCs w:val="24"/>
        </w:rPr>
        <w:t xml:space="preserve"> extrativismo é uma forma sustentável de coletar os produtos naturais sem a necessidade de promover desmatamento  da floresta</w:t>
      </w:r>
      <w:r w:rsidR="008F0F95" w:rsidRPr="00750BC7">
        <w:rPr>
          <w:rFonts w:cs="Arial"/>
          <w:szCs w:val="24"/>
        </w:rPr>
        <w:t>. E</w:t>
      </w:r>
      <w:r w:rsidR="009375A8" w:rsidRPr="00750BC7">
        <w:rPr>
          <w:rFonts w:cs="Arial"/>
          <w:szCs w:val="24"/>
        </w:rPr>
        <w:t>ntre as principais atividades extrativas desenvolvida</w:t>
      </w:r>
      <w:r w:rsidR="008F0F95" w:rsidRPr="00750BC7">
        <w:rPr>
          <w:rFonts w:cs="Arial"/>
          <w:szCs w:val="24"/>
        </w:rPr>
        <w:t>s</w:t>
      </w:r>
      <w:r w:rsidR="009375A8" w:rsidRPr="00750BC7">
        <w:rPr>
          <w:rFonts w:cs="Arial"/>
          <w:szCs w:val="24"/>
        </w:rPr>
        <w:t xml:space="preserve"> por esses quilombolas, destaca-se: a coleta da castanha</w:t>
      </w:r>
      <w:r w:rsidR="00DA7914" w:rsidRPr="00750BC7">
        <w:rPr>
          <w:rFonts w:cs="Arial"/>
          <w:szCs w:val="24"/>
        </w:rPr>
        <w:t>-do-pará, a extração dos óleos de andiroba e copaíba.</w:t>
      </w:r>
      <w:r w:rsidR="004C2074" w:rsidRPr="00750BC7">
        <w:rPr>
          <w:rFonts w:cs="Arial"/>
          <w:szCs w:val="24"/>
        </w:rPr>
        <w:t xml:space="preserve"> Essas atividades são exercidas de forma </w:t>
      </w:r>
      <w:r w:rsidR="00DD622C" w:rsidRPr="00750BC7">
        <w:rPr>
          <w:rFonts w:cs="Arial"/>
          <w:szCs w:val="24"/>
        </w:rPr>
        <w:t xml:space="preserve"> tradicional</w:t>
      </w:r>
      <w:r w:rsidR="005573FA" w:rsidRPr="00750BC7">
        <w:rPr>
          <w:rStyle w:val="Refdenotaderodap"/>
          <w:rFonts w:cs="Arial"/>
          <w:szCs w:val="24"/>
        </w:rPr>
        <w:footnoteReference w:id="41"/>
      </w:r>
      <w:r w:rsidR="00DD622C" w:rsidRPr="00750BC7">
        <w:rPr>
          <w:rFonts w:cs="Arial"/>
          <w:szCs w:val="24"/>
        </w:rPr>
        <w:t>, sem a necessidade, portanto,  do uso de máquinas ou outras tecnologias das quais os agentes sociais não detém, as ferramentas das quais necessitam para realizar a coleta produtos, são</w:t>
      </w:r>
      <w:r w:rsidR="005573FA" w:rsidRPr="00750BC7">
        <w:rPr>
          <w:rFonts w:cs="Arial"/>
          <w:szCs w:val="24"/>
        </w:rPr>
        <w:t xml:space="preserve"> necessariamente</w:t>
      </w:r>
      <w:r w:rsidR="00DD622C" w:rsidRPr="00750BC7">
        <w:rPr>
          <w:rFonts w:cs="Arial"/>
          <w:szCs w:val="24"/>
        </w:rPr>
        <w:t xml:space="preserve">: o </w:t>
      </w:r>
      <w:r w:rsidR="00DD622C" w:rsidRPr="00750BC7">
        <w:rPr>
          <w:rFonts w:cs="Arial"/>
          <w:i/>
          <w:iCs/>
          <w:szCs w:val="24"/>
        </w:rPr>
        <w:t>terçado</w:t>
      </w:r>
      <w:r w:rsidR="00DD622C" w:rsidRPr="00750BC7">
        <w:rPr>
          <w:rFonts w:cs="Arial"/>
          <w:szCs w:val="24"/>
        </w:rPr>
        <w:t xml:space="preserve"> para a limpeza dos caminhos por onde trafegam e </w:t>
      </w:r>
      <w:r w:rsidR="005573FA" w:rsidRPr="00750BC7">
        <w:rPr>
          <w:rFonts w:cs="Arial"/>
          <w:szCs w:val="24"/>
        </w:rPr>
        <w:t xml:space="preserve">a </w:t>
      </w:r>
      <w:r w:rsidR="00DD622C" w:rsidRPr="00750BC7">
        <w:rPr>
          <w:rFonts w:cs="Arial"/>
          <w:szCs w:val="24"/>
        </w:rPr>
        <w:t xml:space="preserve">quebra dos ouriços para retirar a castanha </w:t>
      </w:r>
      <w:r w:rsidR="00DD622C" w:rsidRPr="00750BC7">
        <w:rPr>
          <w:rFonts w:cs="Arial"/>
          <w:i/>
          <w:iCs/>
          <w:szCs w:val="24"/>
        </w:rPr>
        <w:t>in natura</w:t>
      </w:r>
      <w:r w:rsidR="005573FA" w:rsidRPr="00750BC7">
        <w:rPr>
          <w:rFonts w:cs="Arial"/>
          <w:szCs w:val="24"/>
        </w:rPr>
        <w:t>;</w:t>
      </w:r>
      <w:r w:rsidR="00DD622C" w:rsidRPr="00750BC7">
        <w:rPr>
          <w:rFonts w:cs="Arial"/>
          <w:szCs w:val="24"/>
        </w:rPr>
        <w:t xml:space="preserve">  </w:t>
      </w:r>
      <w:r w:rsidR="008F0F95" w:rsidRPr="00750BC7">
        <w:rPr>
          <w:rFonts w:cs="Arial"/>
          <w:szCs w:val="24"/>
        </w:rPr>
        <w:t>botas para se protegerem de animais peçonhentos tais como cobras, escorpião e aranha; e, o denom</w:t>
      </w:r>
      <w:r w:rsidR="00992315">
        <w:rPr>
          <w:rFonts w:cs="Arial"/>
          <w:szCs w:val="24"/>
        </w:rPr>
        <w:t>in</w:t>
      </w:r>
      <w:r w:rsidR="008F0F95" w:rsidRPr="00750BC7">
        <w:rPr>
          <w:rFonts w:cs="Arial"/>
          <w:szCs w:val="24"/>
        </w:rPr>
        <w:t xml:space="preserve">ado </w:t>
      </w:r>
      <w:r w:rsidR="008F0F95" w:rsidRPr="00750BC7">
        <w:rPr>
          <w:rFonts w:cs="Arial"/>
          <w:i/>
          <w:iCs/>
          <w:szCs w:val="24"/>
        </w:rPr>
        <w:t>paneiro.</w:t>
      </w:r>
      <w:r w:rsidR="008F0F95" w:rsidRPr="00750BC7">
        <w:rPr>
          <w:rFonts w:cs="Arial"/>
          <w:szCs w:val="24"/>
        </w:rPr>
        <w:t xml:space="preserve"> Este</w:t>
      </w:r>
      <w:r w:rsidR="00992315">
        <w:rPr>
          <w:rFonts w:cs="Arial"/>
          <w:szCs w:val="24"/>
        </w:rPr>
        <w:t>,</w:t>
      </w:r>
      <w:r w:rsidR="008F0F95" w:rsidRPr="00750BC7">
        <w:rPr>
          <w:rFonts w:cs="Arial"/>
          <w:szCs w:val="24"/>
        </w:rPr>
        <w:t xml:space="preserve"> por sua vez, é um recipiente construído, específicamente, com cipós, e  usado para carregar os ouriços da castanha para o local onde se “amontoa” e de lá, após o processo de quebra dos ouriços, até o acampamento onde a castanha é vendida ou levada para o local de venda. </w:t>
      </w:r>
    </w:p>
    <w:p w14:paraId="24B527E2" w14:textId="77777777" w:rsidR="009F1B52" w:rsidRPr="00750BC7" w:rsidRDefault="00DA7914" w:rsidP="00C84A2A">
      <w:pPr>
        <w:spacing w:line="360" w:lineRule="auto"/>
        <w:ind w:right="-1" w:firstLine="708"/>
        <w:jc w:val="both"/>
        <w:rPr>
          <w:rFonts w:cs="Arial"/>
          <w:szCs w:val="24"/>
        </w:rPr>
      </w:pPr>
      <w:r w:rsidRPr="00750BC7">
        <w:rPr>
          <w:rFonts w:cs="Arial"/>
          <w:szCs w:val="24"/>
        </w:rPr>
        <w:t>A castanha-do-pará</w:t>
      </w:r>
      <w:r w:rsidR="00DC7E6C" w:rsidRPr="00750BC7">
        <w:rPr>
          <w:rFonts w:cs="Arial"/>
          <w:szCs w:val="24"/>
        </w:rPr>
        <w:t xml:space="preserve"> (</w:t>
      </w:r>
      <w:r w:rsidR="00DC7E6C" w:rsidRPr="00750BC7">
        <w:rPr>
          <w:rFonts w:cs="Arial"/>
          <w:i/>
          <w:iCs/>
          <w:szCs w:val="24"/>
        </w:rPr>
        <w:t>Bertholettia excelsa</w:t>
      </w:r>
      <w:r w:rsidR="00DC7E6C" w:rsidRPr="00750BC7">
        <w:rPr>
          <w:rFonts w:cs="Arial"/>
          <w:szCs w:val="24"/>
        </w:rPr>
        <w:t>)</w:t>
      </w:r>
      <w:r w:rsidRPr="00750BC7">
        <w:rPr>
          <w:rFonts w:cs="Arial"/>
          <w:szCs w:val="24"/>
        </w:rPr>
        <w:t xml:space="preserve"> exerce papel de destaque na economia paraense</w:t>
      </w:r>
      <w:r w:rsidR="00DC7E6C" w:rsidRPr="00750BC7">
        <w:rPr>
          <w:rFonts w:cs="Arial"/>
          <w:szCs w:val="24"/>
        </w:rPr>
        <w:t xml:space="preserve">, todos os anos, no perído de janeiro a maio, denominado de </w:t>
      </w:r>
      <w:r w:rsidR="003E6632" w:rsidRPr="00750BC7">
        <w:rPr>
          <w:rFonts w:cs="Arial"/>
          <w:i/>
          <w:iCs/>
          <w:szCs w:val="24"/>
        </w:rPr>
        <w:t xml:space="preserve">tempo da </w:t>
      </w:r>
      <w:r w:rsidR="00DC7E6C" w:rsidRPr="00750BC7">
        <w:rPr>
          <w:rFonts w:cs="Arial"/>
          <w:i/>
          <w:iCs/>
          <w:szCs w:val="24"/>
        </w:rPr>
        <w:t>safra da castanha</w:t>
      </w:r>
      <w:r w:rsidR="00DC7E6C" w:rsidRPr="00750BC7">
        <w:rPr>
          <w:rFonts w:cs="Arial"/>
          <w:szCs w:val="24"/>
        </w:rPr>
        <w:t>, esses agentes sociai</w:t>
      </w:r>
      <w:r w:rsidR="003E6632" w:rsidRPr="00750BC7">
        <w:rPr>
          <w:rFonts w:cs="Arial"/>
          <w:szCs w:val="24"/>
        </w:rPr>
        <w:t>s, deixam suas casas e vão morar temporariamente em em áreas de castanhais, visando extrair o máximo de castanha possível, visto que a quantidade de castanha varia de uma safra para outra</w:t>
      </w:r>
      <w:r w:rsidR="009F1B52" w:rsidRPr="00750BC7">
        <w:rPr>
          <w:rFonts w:cs="Arial"/>
          <w:szCs w:val="24"/>
        </w:rPr>
        <w:t>.</w:t>
      </w:r>
    </w:p>
    <w:p w14:paraId="54C7BCF3" w14:textId="77777777" w:rsidR="009F1B52" w:rsidRPr="00750BC7" w:rsidRDefault="003E6632" w:rsidP="00C84A2A">
      <w:pPr>
        <w:spacing w:line="360" w:lineRule="auto"/>
        <w:ind w:right="-1" w:firstLine="708"/>
        <w:jc w:val="both"/>
        <w:rPr>
          <w:rFonts w:cs="Arial"/>
          <w:szCs w:val="24"/>
        </w:rPr>
      </w:pPr>
      <w:r w:rsidRPr="00750BC7">
        <w:rPr>
          <w:rFonts w:cs="Arial"/>
          <w:szCs w:val="24"/>
        </w:rPr>
        <w:t xml:space="preserve">Por muito tempo, o acesso aos castanhais era exercido livremente sob as regras criadas pelo próprio grupo, sem a necessidade mediações com outros sujeitos, </w:t>
      </w:r>
      <w:r w:rsidRPr="00750BC7">
        <w:rPr>
          <w:rFonts w:cs="Arial"/>
          <w:szCs w:val="24"/>
        </w:rPr>
        <w:lastRenderedPageBreak/>
        <w:t>a não ser na</w:t>
      </w:r>
      <w:r w:rsidR="00243252" w:rsidRPr="00750BC7">
        <w:rPr>
          <w:rFonts w:cs="Arial"/>
          <w:szCs w:val="24"/>
        </w:rPr>
        <w:t xml:space="preserve"> fase </w:t>
      </w:r>
      <w:r w:rsidRPr="00750BC7">
        <w:rPr>
          <w:rFonts w:cs="Arial"/>
          <w:szCs w:val="24"/>
        </w:rPr>
        <w:t>final, con</w:t>
      </w:r>
      <w:r w:rsidR="00243252" w:rsidRPr="00750BC7">
        <w:rPr>
          <w:rFonts w:cs="Arial"/>
          <w:szCs w:val="24"/>
        </w:rPr>
        <w:t>c</w:t>
      </w:r>
      <w:r w:rsidRPr="00750BC7">
        <w:rPr>
          <w:rFonts w:cs="Arial"/>
          <w:szCs w:val="24"/>
        </w:rPr>
        <w:t xml:space="preserve">retizada pela venda do produto aos regatões que subiam aquele rio. </w:t>
      </w:r>
    </w:p>
    <w:p w14:paraId="0DA8AACB" w14:textId="77777777" w:rsidR="003E6632" w:rsidRPr="00750BC7" w:rsidRDefault="003E6632" w:rsidP="00C84A2A">
      <w:pPr>
        <w:spacing w:line="360" w:lineRule="auto"/>
        <w:ind w:right="-1" w:firstLine="708"/>
        <w:jc w:val="both"/>
        <w:rPr>
          <w:rFonts w:cs="Arial"/>
          <w:szCs w:val="24"/>
        </w:rPr>
      </w:pPr>
      <w:r w:rsidRPr="00750BC7">
        <w:rPr>
          <w:rFonts w:cs="Arial"/>
          <w:szCs w:val="24"/>
        </w:rPr>
        <w:t xml:space="preserve">Devido </w:t>
      </w:r>
      <w:r w:rsidR="00443052" w:rsidRPr="00750BC7">
        <w:rPr>
          <w:rFonts w:cs="Arial"/>
          <w:szCs w:val="24"/>
        </w:rPr>
        <w:t xml:space="preserve">a </w:t>
      </w:r>
      <w:r w:rsidRPr="00750BC7">
        <w:rPr>
          <w:rFonts w:cs="Arial"/>
          <w:szCs w:val="24"/>
        </w:rPr>
        <w:t>grande ocorrência de castanhais</w:t>
      </w:r>
      <w:r w:rsidR="00443052" w:rsidRPr="00750BC7">
        <w:rPr>
          <w:rFonts w:cs="Arial"/>
          <w:szCs w:val="24"/>
        </w:rPr>
        <w:t xml:space="preserve"> e a vasta extensão geográfica</w:t>
      </w:r>
      <w:r w:rsidRPr="00750BC7">
        <w:rPr>
          <w:rFonts w:cs="Arial"/>
          <w:szCs w:val="24"/>
        </w:rPr>
        <w:t xml:space="preserve">, </w:t>
      </w:r>
      <w:r w:rsidR="00443052" w:rsidRPr="00750BC7">
        <w:rPr>
          <w:rFonts w:cs="Arial"/>
          <w:szCs w:val="24"/>
        </w:rPr>
        <w:t xml:space="preserve">o lago Erepecú, configura-se para diversas comunidades quilombolas do Alto Trombetas como área de castanhal. É nesse lago que a maioria dos Macaxeira trabalha durante a safra da castanha. Todavia, desde de 1979, esse lago passou ser considerado em sua totalidade, Reserva Biológica do Rio Trombetas (RBRT). Essa </w:t>
      </w:r>
      <w:r w:rsidR="009F1B52" w:rsidRPr="00750BC7">
        <w:rPr>
          <w:rFonts w:cs="Arial"/>
          <w:szCs w:val="24"/>
        </w:rPr>
        <w:t xml:space="preserve">usurpação das áreas de castanhal pela unidade de conservação, </w:t>
      </w:r>
      <w:r w:rsidR="00A00AE0" w:rsidRPr="00750BC7">
        <w:rPr>
          <w:rFonts w:cs="Arial"/>
          <w:szCs w:val="24"/>
        </w:rPr>
        <w:t xml:space="preserve">culminou numa série padrões normativos, que regulam o acesso ao lago extrativo, </w:t>
      </w:r>
      <w:r w:rsidR="00443052" w:rsidRPr="00750BC7">
        <w:rPr>
          <w:rFonts w:cs="Arial"/>
          <w:szCs w:val="24"/>
        </w:rPr>
        <w:t xml:space="preserve"> </w:t>
      </w:r>
      <w:r w:rsidR="00A00AE0" w:rsidRPr="00750BC7">
        <w:rPr>
          <w:rFonts w:cs="Arial"/>
          <w:szCs w:val="24"/>
        </w:rPr>
        <w:t xml:space="preserve">resultando em </w:t>
      </w:r>
      <w:r w:rsidR="00443052" w:rsidRPr="00750BC7">
        <w:rPr>
          <w:rFonts w:cs="Arial"/>
          <w:szCs w:val="24"/>
        </w:rPr>
        <w:t>drama</w:t>
      </w:r>
      <w:r w:rsidR="00A00AE0" w:rsidRPr="00750BC7">
        <w:rPr>
          <w:rFonts w:cs="Arial"/>
          <w:szCs w:val="24"/>
        </w:rPr>
        <w:t>s</w:t>
      </w:r>
      <w:r w:rsidR="00443052" w:rsidRPr="00750BC7">
        <w:rPr>
          <w:rFonts w:cs="Arial"/>
          <w:szCs w:val="24"/>
        </w:rPr>
        <w:t xml:space="preserve"> soci</w:t>
      </w:r>
      <w:r w:rsidR="00A00AE0" w:rsidRPr="00750BC7">
        <w:rPr>
          <w:rFonts w:cs="Arial"/>
          <w:szCs w:val="24"/>
        </w:rPr>
        <w:t>ais</w:t>
      </w:r>
      <w:r w:rsidR="00443052" w:rsidRPr="00750BC7">
        <w:rPr>
          <w:rFonts w:cs="Arial"/>
          <w:szCs w:val="24"/>
        </w:rPr>
        <w:t xml:space="preserve"> para aqueles que todos os anos, tradicionamente, </w:t>
      </w:r>
      <w:r w:rsidR="00117080" w:rsidRPr="00750BC7">
        <w:rPr>
          <w:rFonts w:cs="Arial"/>
          <w:szCs w:val="24"/>
        </w:rPr>
        <w:t>ocupam o lago para fins de extração da castanh</w:t>
      </w:r>
      <w:r w:rsidR="00A00AE0" w:rsidRPr="00750BC7">
        <w:rPr>
          <w:rFonts w:cs="Arial"/>
          <w:szCs w:val="24"/>
        </w:rPr>
        <w:t xml:space="preserve">a. O depoimento </w:t>
      </w:r>
      <w:r w:rsidR="00060FAB" w:rsidRPr="00750BC7">
        <w:rPr>
          <w:rFonts w:cs="Arial"/>
          <w:szCs w:val="24"/>
        </w:rPr>
        <w:t xml:space="preserve">do senhor Almerido Tavares, quilombola do Moura, </w:t>
      </w:r>
      <w:r w:rsidR="00A00AE0" w:rsidRPr="00750BC7">
        <w:rPr>
          <w:rFonts w:cs="Arial"/>
          <w:szCs w:val="24"/>
        </w:rPr>
        <w:t xml:space="preserve"> reflete claramente esse drama social. </w:t>
      </w:r>
    </w:p>
    <w:p w14:paraId="1AACF288" w14:textId="77777777" w:rsidR="00060FAB" w:rsidRPr="00750BC7" w:rsidRDefault="00060FAB" w:rsidP="00C84A2A">
      <w:pPr>
        <w:spacing w:line="360" w:lineRule="auto"/>
        <w:ind w:right="-1" w:firstLine="708"/>
        <w:jc w:val="both"/>
        <w:rPr>
          <w:rFonts w:cs="Arial"/>
          <w:szCs w:val="24"/>
        </w:rPr>
      </w:pPr>
    </w:p>
    <w:p w14:paraId="77E11B80" w14:textId="77777777" w:rsidR="009A02B9" w:rsidRPr="00992315" w:rsidRDefault="00A00AE0" w:rsidP="00C84A2A">
      <w:pPr>
        <w:ind w:left="2268" w:right="-1"/>
        <w:jc w:val="both"/>
        <w:rPr>
          <w:rFonts w:cs="Arial"/>
          <w:sz w:val="22"/>
        </w:rPr>
      </w:pPr>
      <w:r w:rsidRPr="00992315">
        <w:rPr>
          <w:rFonts w:cs="Arial"/>
          <w:sz w:val="22"/>
        </w:rPr>
        <w:t>Antigamente, antes do IBAMA entrar na nossa área, todo mundo podia entrar para tirar seu produto no Erepecú. Chegava o tempo da castanha, a gente via aquele monte de canoa descendo, canoa carregada,  a gente levava filho, cachorro; tudo ia. Chegava lá, cada um tinha a sua ponta de trabalho</w:t>
      </w:r>
      <w:r w:rsidR="00393D37" w:rsidRPr="00992315">
        <w:rPr>
          <w:rFonts w:cs="Arial"/>
          <w:sz w:val="22"/>
        </w:rPr>
        <w:t>, não tinha de dizer que tinha confusão,  a gente já ia para o ponto certo. Depois que veio IBAMA, agora é muita formalidade, tem que tirar autorização, a gente não pode mais levar espingarda para matar o que comer, não pode levar malhadeira, nenhum arreio, como que o povo vai trabalhar com fome? Era aquele monte de regatão que ia no porto comprar nosso produto, sai de lá com o dinheiro certo, agora nem regatão deixam entrar, aí não tem concorrência e a gente vende pelo preço que o cara quer, muito abaixo do que vale. (ALMERINDO TAVARES, entrevista em 28/12/2018).</w:t>
      </w:r>
    </w:p>
    <w:p w14:paraId="11E90460" w14:textId="417CB0C8" w:rsidR="00060FAB" w:rsidRDefault="00060FAB" w:rsidP="00C84A2A">
      <w:pPr>
        <w:ind w:right="-1"/>
        <w:jc w:val="both"/>
        <w:rPr>
          <w:rFonts w:cs="Arial"/>
        </w:rPr>
      </w:pPr>
    </w:p>
    <w:p w14:paraId="6796BB9A" w14:textId="77777777" w:rsidR="00992315" w:rsidRPr="00750BC7" w:rsidRDefault="00992315" w:rsidP="00C84A2A">
      <w:pPr>
        <w:ind w:right="-1"/>
        <w:jc w:val="both"/>
        <w:rPr>
          <w:rFonts w:cs="Arial"/>
        </w:rPr>
      </w:pPr>
    </w:p>
    <w:p w14:paraId="3359888E" w14:textId="2D94E399" w:rsidR="00D525B8" w:rsidRPr="00750BC7" w:rsidRDefault="00D525B8" w:rsidP="00992315">
      <w:pPr>
        <w:spacing w:after="100" w:afterAutospacing="1" w:line="360" w:lineRule="auto"/>
        <w:ind w:right="-1" w:firstLine="567"/>
        <w:jc w:val="both"/>
        <w:rPr>
          <w:rFonts w:cs="Arial"/>
          <w:szCs w:val="24"/>
        </w:rPr>
      </w:pPr>
      <w:r w:rsidRPr="00750BC7">
        <w:rPr>
          <w:rFonts w:cs="Arial"/>
          <w:szCs w:val="24"/>
        </w:rPr>
        <w:t>Com a intervenção dos órgãos ambientais que regem essa unidade de conservação, devido as específicidades do lago Erepecú,  bases de vigilância foram instaladas tanto na entrada, quanto na localidade Santa Rosa, interna ao lago.  Além dessas duas bases fixas, o fluxo das lachas de fiscais é constante nesse lago, principalmente, durante a safra da castanha e no perído de desova dos quelônios como a tartaruga da Amazônia, tracajás e pitiús, que são, por assim dizer, alvo das políticas de conservação.  Diante dessa estrutura de controle, a entrada dos quilombolas para esses castanhais, a priori</w:t>
      </w:r>
      <w:r w:rsidR="009446F5" w:rsidRPr="00750BC7">
        <w:rPr>
          <w:rFonts w:cs="Arial"/>
          <w:szCs w:val="24"/>
        </w:rPr>
        <w:t xml:space="preserve">, </w:t>
      </w:r>
      <w:r w:rsidRPr="00750BC7">
        <w:rPr>
          <w:rFonts w:cs="Arial"/>
          <w:szCs w:val="24"/>
        </w:rPr>
        <w:t xml:space="preserve"> foi negada pelos órgãos ambientais. </w:t>
      </w:r>
      <w:r w:rsidR="009446F5" w:rsidRPr="00750BC7">
        <w:rPr>
          <w:rFonts w:cs="Arial"/>
          <w:szCs w:val="24"/>
        </w:rPr>
        <w:t xml:space="preserve">A permissão para que os quilombolas </w:t>
      </w:r>
      <w:r w:rsidR="00A87FE9" w:rsidRPr="00750BC7">
        <w:rPr>
          <w:rFonts w:cs="Arial"/>
          <w:szCs w:val="24"/>
        </w:rPr>
        <w:t xml:space="preserve">pudessem ter acesso as áreas de castanhais ocorreu em 2011, por meio de um “Termo de Compromisso da Castanha”, celebrado entre a ACRQAT e o ICMBio, que regulamenta o uso dos recursos naturais pelos </w:t>
      </w:r>
      <w:r w:rsidR="00A87FE9" w:rsidRPr="00750BC7">
        <w:rPr>
          <w:rFonts w:cs="Arial"/>
          <w:szCs w:val="24"/>
        </w:rPr>
        <w:lastRenderedPageBreak/>
        <w:t xml:space="preserve">quilombolas até que se chegue a uma decisão definita sobre a situação. </w:t>
      </w:r>
      <w:r w:rsidR="0020103E">
        <w:rPr>
          <w:rFonts w:cs="Arial"/>
          <w:szCs w:val="24"/>
        </w:rPr>
        <w:t>(</w:t>
      </w:r>
      <w:r w:rsidR="004A7557" w:rsidRPr="00750BC7">
        <w:rPr>
          <w:rFonts w:cs="Arial"/>
          <w:szCs w:val="24"/>
        </w:rPr>
        <w:t>Ver anexo I</w:t>
      </w:r>
      <w:r w:rsidR="0020103E">
        <w:rPr>
          <w:rFonts w:cs="Arial"/>
          <w:szCs w:val="24"/>
        </w:rPr>
        <w:t>).</w:t>
      </w:r>
    </w:p>
    <w:p w14:paraId="0CD87379" w14:textId="3875D3EA" w:rsidR="0038434B" w:rsidRPr="00750BC7" w:rsidRDefault="0038434B" w:rsidP="00C84A2A">
      <w:pPr>
        <w:spacing w:line="360" w:lineRule="auto"/>
        <w:ind w:right="-1" w:firstLine="708"/>
        <w:jc w:val="both"/>
        <w:rPr>
          <w:rFonts w:cs="Arial"/>
          <w:szCs w:val="24"/>
        </w:rPr>
      </w:pPr>
      <w:r w:rsidRPr="00750BC7">
        <w:rPr>
          <w:rFonts w:cs="Arial"/>
          <w:szCs w:val="24"/>
        </w:rPr>
        <w:t xml:space="preserve">Contudo, </w:t>
      </w:r>
      <w:r w:rsidR="00060FAB" w:rsidRPr="00750BC7">
        <w:rPr>
          <w:rFonts w:cs="Arial"/>
          <w:szCs w:val="24"/>
        </w:rPr>
        <w:t xml:space="preserve">a  </w:t>
      </w:r>
      <w:r w:rsidR="00243252" w:rsidRPr="00750BC7">
        <w:rPr>
          <w:rFonts w:cs="Arial"/>
          <w:szCs w:val="24"/>
        </w:rPr>
        <w:t>“permissão”</w:t>
      </w:r>
      <w:r w:rsidR="00060FAB" w:rsidRPr="00750BC7">
        <w:rPr>
          <w:rFonts w:cs="Arial"/>
          <w:szCs w:val="24"/>
        </w:rPr>
        <w:t xml:space="preserve"> acorda</w:t>
      </w:r>
      <w:r w:rsidR="0020103E">
        <w:rPr>
          <w:rFonts w:cs="Arial"/>
          <w:szCs w:val="24"/>
        </w:rPr>
        <w:t>da</w:t>
      </w:r>
      <w:r w:rsidR="00060FAB" w:rsidRPr="00750BC7">
        <w:rPr>
          <w:rFonts w:cs="Arial"/>
          <w:szCs w:val="24"/>
        </w:rPr>
        <w:t xml:space="preserve"> entre órgãos federais e </w:t>
      </w:r>
      <w:r w:rsidR="00883B5C" w:rsidRPr="00750BC7">
        <w:rPr>
          <w:rFonts w:cs="Arial"/>
          <w:szCs w:val="24"/>
        </w:rPr>
        <w:t xml:space="preserve">quilombolas não </w:t>
      </w:r>
      <w:r w:rsidR="00243252" w:rsidRPr="00750BC7">
        <w:rPr>
          <w:rFonts w:cs="Arial"/>
          <w:szCs w:val="24"/>
        </w:rPr>
        <w:t xml:space="preserve"> representa </w:t>
      </w:r>
      <w:r w:rsidR="00745593" w:rsidRPr="00750BC7">
        <w:rPr>
          <w:rFonts w:cs="Arial"/>
          <w:szCs w:val="24"/>
        </w:rPr>
        <w:t xml:space="preserve">o </w:t>
      </w:r>
      <w:r w:rsidR="00243252" w:rsidRPr="00750BC7">
        <w:rPr>
          <w:rFonts w:cs="Arial"/>
          <w:szCs w:val="24"/>
        </w:rPr>
        <w:t xml:space="preserve">livre </w:t>
      </w:r>
      <w:r w:rsidRPr="00750BC7">
        <w:rPr>
          <w:rFonts w:cs="Arial"/>
          <w:szCs w:val="24"/>
        </w:rPr>
        <w:t xml:space="preserve"> acesso</w:t>
      </w:r>
      <w:r w:rsidR="00745593" w:rsidRPr="00750BC7">
        <w:rPr>
          <w:rFonts w:cs="Arial"/>
          <w:szCs w:val="24"/>
        </w:rPr>
        <w:t xml:space="preserve"> aos recursos naturais.</w:t>
      </w:r>
      <w:r w:rsidRPr="00750BC7">
        <w:rPr>
          <w:rFonts w:cs="Arial"/>
          <w:szCs w:val="24"/>
        </w:rPr>
        <w:t xml:space="preserve"> Essa </w:t>
      </w:r>
      <w:r w:rsidR="00107ACE" w:rsidRPr="00750BC7">
        <w:rPr>
          <w:rFonts w:cs="Arial"/>
          <w:szCs w:val="24"/>
        </w:rPr>
        <w:t>“</w:t>
      </w:r>
      <w:r w:rsidRPr="00750BC7">
        <w:rPr>
          <w:rFonts w:cs="Arial"/>
          <w:szCs w:val="24"/>
        </w:rPr>
        <w:t>autorização</w:t>
      </w:r>
      <w:r w:rsidR="00107ACE" w:rsidRPr="00750BC7">
        <w:rPr>
          <w:rFonts w:cs="Arial"/>
          <w:szCs w:val="24"/>
        </w:rPr>
        <w:t>”</w:t>
      </w:r>
      <w:r w:rsidRPr="00750BC7">
        <w:rPr>
          <w:rFonts w:cs="Arial"/>
          <w:szCs w:val="24"/>
        </w:rPr>
        <w:t xml:space="preserve"> </w:t>
      </w:r>
      <w:r w:rsidR="00745593" w:rsidRPr="00750BC7">
        <w:rPr>
          <w:rFonts w:cs="Arial"/>
          <w:szCs w:val="24"/>
        </w:rPr>
        <w:t xml:space="preserve">é um processo que </w:t>
      </w:r>
      <w:r w:rsidRPr="00750BC7">
        <w:rPr>
          <w:rFonts w:cs="Arial"/>
          <w:szCs w:val="24"/>
        </w:rPr>
        <w:t>perpassa por diversos caminhos,</w:t>
      </w:r>
      <w:r w:rsidR="000C711F" w:rsidRPr="00750BC7">
        <w:rPr>
          <w:rFonts w:cs="Arial"/>
          <w:szCs w:val="24"/>
        </w:rPr>
        <w:t xml:space="preserve"> contraditórios  ao acesso consensual, </w:t>
      </w:r>
      <w:r w:rsidRPr="00750BC7">
        <w:rPr>
          <w:rFonts w:cs="Arial"/>
          <w:szCs w:val="24"/>
        </w:rPr>
        <w:t xml:space="preserve">que vai desde reuniões </w:t>
      </w:r>
      <w:r w:rsidR="00107ACE" w:rsidRPr="00750BC7">
        <w:rPr>
          <w:rFonts w:cs="Arial"/>
          <w:szCs w:val="24"/>
        </w:rPr>
        <w:t xml:space="preserve">com a coordenação comunitária, posteriormente, com a associação, no caso do Jamari, a ACRQAT. Nessas reuniões são debatidos os nomes daqueles que tem interesse em adentrar nos castanhais, essa lista é enviada para o ICMBio. Por fim, o ICMBio, realiza uma renião geral nas comunidades, distribuindo os termos de autorização, denominados de “papeleta”. Nessa papeleta consta o nome </w:t>
      </w:r>
      <w:r w:rsidR="0020103E">
        <w:rPr>
          <w:rFonts w:cs="Arial"/>
          <w:szCs w:val="24"/>
        </w:rPr>
        <w:t xml:space="preserve">da unidade </w:t>
      </w:r>
      <w:r w:rsidR="00107ACE" w:rsidRPr="00750BC7">
        <w:rPr>
          <w:rFonts w:cs="Arial"/>
          <w:szCs w:val="24"/>
        </w:rPr>
        <w:t>familiar autorizad</w:t>
      </w:r>
      <w:r w:rsidR="0020103E">
        <w:rPr>
          <w:rFonts w:cs="Arial"/>
          <w:szCs w:val="24"/>
        </w:rPr>
        <w:t>a</w:t>
      </w:r>
      <w:r w:rsidR="00107ACE" w:rsidRPr="00750BC7">
        <w:rPr>
          <w:rFonts w:cs="Arial"/>
          <w:szCs w:val="24"/>
        </w:rPr>
        <w:t xml:space="preserve">, </w:t>
      </w:r>
      <w:r w:rsidR="00B556F3" w:rsidRPr="00750BC7">
        <w:rPr>
          <w:rFonts w:cs="Arial"/>
          <w:szCs w:val="24"/>
        </w:rPr>
        <w:t>dia de entrada e saída, além da quantidade de castanha coletada</w:t>
      </w:r>
      <w:r w:rsidR="000C711F" w:rsidRPr="00750BC7">
        <w:rPr>
          <w:rFonts w:cs="Arial"/>
          <w:szCs w:val="24"/>
        </w:rPr>
        <w:t xml:space="preserve"> durante a safra</w:t>
      </w:r>
      <w:r w:rsidR="00B556F3" w:rsidRPr="00750BC7">
        <w:rPr>
          <w:rFonts w:cs="Arial"/>
          <w:szCs w:val="24"/>
        </w:rPr>
        <w:t xml:space="preserve">. </w:t>
      </w:r>
      <w:r w:rsidR="00E2637B" w:rsidRPr="00750BC7">
        <w:rPr>
          <w:rFonts w:cs="Arial"/>
          <w:szCs w:val="24"/>
        </w:rPr>
        <w:t>Esse controle sobre o acesso dos recursos naturais, pode ser examinado como aquilo que Foucault (1999) denomina de “política das coerções”, isto é, formas de trabalhar sobre os corpos, a manipulação calculada de seus elementos, dos seus gestos e comportamentos, cujo propósit</w:t>
      </w:r>
      <w:r w:rsidR="00145B12" w:rsidRPr="00750BC7">
        <w:rPr>
          <w:rFonts w:cs="Arial"/>
          <w:szCs w:val="24"/>
        </w:rPr>
        <w:t xml:space="preserve">o é construir um disciplinamento sobre os corpos. Nesse sentido, a </w:t>
      </w:r>
      <w:r w:rsidR="00145B12" w:rsidRPr="00750BC7">
        <w:rPr>
          <w:rFonts w:cs="Arial"/>
          <w:i/>
          <w:iCs/>
          <w:szCs w:val="24"/>
        </w:rPr>
        <w:t xml:space="preserve">discplina </w:t>
      </w:r>
      <w:r w:rsidR="00040EC9" w:rsidRPr="00750BC7">
        <w:rPr>
          <w:rFonts w:cs="Arial"/>
          <w:szCs w:val="24"/>
        </w:rPr>
        <w:t>expõe uma forma de ma</w:t>
      </w:r>
      <w:r w:rsidR="006D2CB6" w:rsidRPr="00750BC7">
        <w:rPr>
          <w:rFonts w:cs="Arial"/>
          <w:szCs w:val="24"/>
        </w:rPr>
        <w:t xml:space="preserve">nutenção do </w:t>
      </w:r>
      <w:r w:rsidR="00040EC9" w:rsidRPr="00750BC7">
        <w:rPr>
          <w:rFonts w:cs="Arial"/>
          <w:szCs w:val="24"/>
        </w:rPr>
        <w:t xml:space="preserve"> poder. </w:t>
      </w:r>
    </w:p>
    <w:p w14:paraId="66D2B229" w14:textId="77777777" w:rsidR="001403DD" w:rsidRPr="00750BC7" w:rsidRDefault="001403DD" w:rsidP="00C84A2A">
      <w:pPr>
        <w:spacing w:line="360" w:lineRule="auto"/>
        <w:ind w:right="-1" w:firstLine="708"/>
        <w:jc w:val="both"/>
        <w:rPr>
          <w:rFonts w:cs="Arial"/>
          <w:szCs w:val="24"/>
        </w:rPr>
      </w:pPr>
    </w:p>
    <w:p w14:paraId="3C09BA7E" w14:textId="1F05AF2F" w:rsidR="00145B12" w:rsidRPr="0020103E" w:rsidRDefault="00145B12" w:rsidP="00C84A2A">
      <w:pPr>
        <w:ind w:left="2268" w:right="-1"/>
        <w:jc w:val="both"/>
        <w:rPr>
          <w:rFonts w:cs="Arial"/>
          <w:sz w:val="22"/>
        </w:rPr>
      </w:pPr>
      <w:r w:rsidRPr="0020103E">
        <w:rPr>
          <w:rFonts w:cs="Arial"/>
          <w:sz w:val="22"/>
        </w:rPr>
        <w:t>O corpo humano entra numa maquinaria de poder que o esquadrinha, o desarticulae</w:t>
      </w:r>
      <w:r w:rsidR="003F735D" w:rsidRPr="0020103E">
        <w:rPr>
          <w:rFonts w:cs="Arial"/>
          <w:sz w:val="22"/>
        </w:rPr>
        <w:t>,</w:t>
      </w:r>
      <w:r w:rsidRPr="0020103E">
        <w:rPr>
          <w:rFonts w:cs="Arial"/>
          <w:sz w:val="22"/>
        </w:rPr>
        <w:t xml:space="preserve"> o recompõe. Uma “anatomia política”, que é também igualmente uma “mecânica do poder”, está nascendo; ela define como se pode ter domínio sobre o corpo dos outros , não simplesmente </w:t>
      </w:r>
      <w:r w:rsidR="000D04C0" w:rsidRPr="0020103E">
        <w:rPr>
          <w:rFonts w:cs="Arial"/>
          <w:sz w:val="22"/>
        </w:rPr>
        <w:t>para que façam o que se quer, mas para que operem como se quer, com as técnicas, segundo a rápidez e a eficácia que se determina.  A disciplina fabrica assim, corpos submissos e exercitados, corpos dóceis (FOUCAULT, 1999,</w:t>
      </w:r>
      <w:r w:rsidR="0020103E">
        <w:rPr>
          <w:rFonts w:cs="Arial"/>
          <w:sz w:val="22"/>
        </w:rPr>
        <w:t xml:space="preserve"> p. 45).</w:t>
      </w:r>
      <w:r w:rsidR="009D5CCB" w:rsidRPr="0020103E">
        <w:rPr>
          <w:rFonts w:cs="Arial"/>
          <w:sz w:val="22"/>
        </w:rPr>
        <w:t xml:space="preserve"> </w:t>
      </w:r>
    </w:p>
    <w:p w14:paraId="5C444751" w14:textId="77777777" w:rsidR="001403DD" w:rsidRPr="00750BC7" w:rsidRDefault="001403DD" w:rsidP="00C84A2A">
      <w:pPr>
        <w:ind w:right="-1"/>
        <w:jc w:val="both"/>
        <w:rPr>
          <w:rFonts w:cs="Arial"/>
        </w:rPr>
      </w:pPr>
    </w:p>
    <w:p w14:paraId="4270DC92" w14:textId="77777777" w:rsidR="00504094" w:rsidRPr="00750BC7" w:rsidRDefault="00504094" w:rsidP="00C84A2A">
      <w:pPr>
        <w:ind w:right="-1"/>
        <w:jc w:val="both"/>
        <w:rPr>
          <w:rFonts w:cs="Arial"/>
          <w:sz w:val="20"/>
          <w:szCs w:val="20"/>
        </w:rPr>
      </w:pPr>
    </w:p>
    <w:p w14:paraId="7ECAA753" w14:textId="77777777" w:rsidR="00145B12" w:rsidRPr="00750BC7" w:rsidRDefault="009D5CCB" w:rsidP="00C84A2A">
      <w:pPr>
        <w:spacing w:line="360" w:lineRule="auto"/>
        <w:ind w:right="-1" w:firstLine="708"/>
        <w:jc w:val="both"/>
        <w:rPr>
          <w:rFonts w:cs="Arial"/>
          <w:color w:val="000000" w:themeColor="text1"/>
          <w:szCs w:val="24"/>
        </w:rPr>
      </w:pPr>
      <w:r w:rsidRPr="00750BC7">
        <w:rPr>
          <w:rFonts w:cs="Arial"/>
          <w:color w:val="000000" w:themeColor="text1"/>
          <w:szCs w:val="24"/>
        </w:rPr>
        <w:t>Diante dessa relação, n</w:t>
      </w:r>
      <w:r w:rsidR="000C711F" w:rsidRPr="00750BC7">
        <w:rPr>
          <w:rFonts w:cs="Arial"/>
          <w:color w:val="000000" w:themeColor="text1"/>
          <w:szCs w:val="24"/>
        </w:rPr>
        <w:t xml:space="preserve">ão é o acesso que se torna limitado, </w:t>
      </w:r>
      <w:r w:rsidR="006B07ED" w:rsidRPr="00750BC7">
        <w:rPr>
          <w:rFonts w:cs="Arial"/>
          <w:color w:val="000000" w:themeColor="text1"/>
          <w:szCs w:val="24"/>
        </w:rPr>
        <w:t xml:space="preserve">a questão-chave é </w:t>
      </w:r>
      <w:r w:rsidR="000C711F" w:rsidRPr="00750BC7">
        <w:rPr>
          <w:rFonts w:cs="Arial"/>
          <w:color w:val="000000" w:themeColor="text1"/>
          <w:szCs w:val="24"/>
        </w:rPr>
        <w:t>manter o contro</w:t>
      </w:r>
      <w:r w:rsidR="00745593" w:rsidRPr="00750BC7">
        <w:rPr>
          <w:rFonts w:cs="Arial"/>
          <w:color w:val="000000" w:themeColor="text1"/>
          <w:szCs w:val="24"/>
        </w:rPr>
        <w:t xml:space="preserve">le sobre </w:t>
      </w:r>
      <w:r w:rsidR="00040EC9" w:rsidRPr="00750BC7">
        <w:rPr>
          <w:rFonts w:cs="Arial"/>
          <w:color w:val="000000" w:themeColor="text1"/>
          <w:szCs w:val="24"/>
        </w:rPr>
        <w:t xml:space="preserve"> as práticas dos quilombolas.</w:t>
      </w:r>
      <w:r w:rsidR="000C711F" w:rsidRPr="00750BC7">
        <w:rPr>
          <w:rFonts w:cs="Arial"/>
          <w:color w:val="000000" w:themeColor="text1"/>
          <w:szCs w:val="24"/>
        </w:rPr>
        <w:t xml:space="preserve"> Desse modo, uma vez que a docialidade dos corpos é produzida, eles passam </w:t>
      </w:r>
      <w:r w:rsidR="006B07ED" w:rsidRPr="00750BC7">
        <w:rPr>
          <w:rFonts w:cs="Arial"/>
          <w:color w:val="000000" w:themeColor="text1"/>
          <w:szCs w:val="24"/>
        </w:rPr>
        <w:t xml:space="preserve">a </w:t>
      </w:r>
      <w:r w:rsidR="000C711F" w:rsidRPr="00750BC7">
        <w:rPr>
          <w:rFonts w:cs="Arial"/>
          <w:color w:val="000000" w:themeColor="text1"/>
          <w:szCs w:val="24"/>
        </w:rPr>
        <w:t xml:space="preserve">naturalizar essas “formalidades” como disse o nosso interlocutor. </w:t>
      </w:r>
      <w:r w:rsidRPr="00750BC7">
        <w:rPr>
          <w:rFonts w:cs="Arial"/>
          <w:color w:val="000000" w:themeColor="text1"/>
          <w:szCs w:val="24"/>
        </w:rPr>
        <w:t>Essa naturalização da disciplina</w:t>
      </w:r>
      <w:r w:rsidR="006B07ED" w:rsidRPr="00750BC7">
        <w:rPr>
          <w:rFonts w:cs="Arial"/>
          <w:color w:val="000000" w:themeColor="text1"/>
          <w:szCs w:val="24"/>
        </w:rPr>
        <w:t xml:space="preserve">, </w:t>
      </w:r>
      <w:r w:rsidRPr="00750BC7">
        <w:rPr>
          <w:rFonts w:cs="Arial"/>
          <w:color w:val="000000" w:themeColor="text1"/>
          <w:szCs w:val="24"/>
        </w:rPr>
        <w:t xml:space="preserve"> por não ser um processo genérico entre os quilombolas, </w:t>
      </w:r>
      <w:r w:rsidR="006B07ED" w:rsidRPr="00750BC7">
        <w:rPr>
          <w:rFonts w:cs="Arial"/>
          <w:color w:val="000000" w:themeColor="text1"/>
          <w:szCs w:val="24"/>
        </w:rPr>
        <w:t xml:space="preserve">seus efeitos são refletidos como conflitos sociais internos ao grupo que cai na armadilha dicotômica </w:t>
      </w:r>
      <w:r w:rsidR="00040EC9" w:rsidRPr="00750BC7">
        <w:rPr>
          <w:rFonts w:cs="Arial"/>
          <w:color w:val="000000" w:themeColor="text1"/>
          <w:szCs w:val="24"/>
        </w:rPr>
        <w:t xml:space="preserve">que seleciona os </w:t>
      </w:r>
      <w:r w:rsidR="003F735D" w:rsidRPr="00750BC7">
        <w:rPr>
          <w:rFonts w:cs="Arial"/>
          <w:color w:val="000000" w:themeColor="text1"/>
          <w:szCs w:val="24"/>
        </w:rPr>
        <w:t xml:space="preserve"> “de dentro” e “de fora”. </w:t>
      </w:r>
    </w:p>
    <w:p w14:paraId="3F8216A2" w14:textId="567F1C6A" w:rsidR="003F735D" w:rsidRPr="00750BC7" w:rsidRDefault="003F735D" w:rsidP="00C84A2A">
      <w:pPr>
        <w:spacing w:line="360" w:lineRule="auto"/>
        <w:ind w:right="-1" w:firstLine="708"/>
        <w:jc w:val="both"/>
        <w:rPr>
          <w:rFonts w:cs="Arial"/>
          <w:szCs w:val="24"/>
        </w:rPr>
      </w:pPr>
      <w:r w:rsidRPr="00750BC7">
        <w:rPr>
          <w:rFonts w:cs="Arial"/>
          <w:color w:val="000000" w:themeColor="text1"/>
          <w:szCs w:val="24"/>
        </w:rPr>
        <w:t xml:space="preserve">Isso ocorre porque </w:t>
      </w:r>
      <w:r w:rsidR="00A85601" w:rsidRPr="00750BC7">
        <w:rPr>
          <w:rFonts w:cs="Arial"/>
          <w:color w:val="000000" w:themeColor="text1"/>
          <w:szCs w:val="24"/>
        </w:rPr>
        <w:t>do ponto de vista do órgão ambiental,</w:t>
      </w:r>
      <w:r w:rsidR="00A85601" w:rsidRPr="00750BC7">
        <w:rPr>
          <w:rFonts w:cs="Arial"/>
          <w:i/>
          <w:iCs/>
          <w:color w:val="000000" w:themeColor="text1"/>
          <w:szCs w:val="24"/>
        </w:rPr>
        <w:t xml:space="preserve"> quilombo</w:t>
      </w:r>
      <w:r w:rsidR="00A85601" w:rsidRPr="00750BC7">
        <w:rPr>
          <w:rFonts w:cs="Arial"/>
          <w:color w:val="000000" w:themeColor="text1"/>
          <w:szCs w:val="24"/>
        </w:rPr>
        <w:t xml:space="preserve"> ainda é uma categoria  </w:t>
      </w:r>
      <w:r w:rsidR="00607266" w:rsidRPr="00750BC7">
        <w:rPr>
          <w:rFonts w:cs="Arial"/>
          <w:color w:val="000000" w:themeColor="text1"/>
          <w:szCs w:val="24"/>
        </w:rPr>
        <w:t>analisado</w:t>
      </w:r>
      <w:r w:rsidR="00A85601" w:rsidRPr="00750BC7">
        <w:rPr>
          <w:rFonts w:cs="Arial"/>
          <w:color w:val="000000" w:themeColor="text1"/>
          <w:szCs w:val="24"/>
        </w:rPr>
        <w:t xml:space="preserve"> de acordo com a “concepção arqueológica” cr</w:t>
      </w:r>
      <w:r w:rsidR="00E673A0" w:rsidRPr="00750BC7">
        <w:rPr>
          <w:rFonts w:cs="Arial"/>
          <w:color w:val="000000" w:themeColor="text1"/>
          <w:szCs w:val="24"/>
        </w:rPr>
        <w:t>i</w:t>
      </w:r>
      <w:r w:rsidR="00A85601" w:rsidRPr="00750BC7">
        <w:rPr>
          <w:rFonts w:cs="Arial"/>
          <w:color w:val="000000" w:themeColor="text1"/>
          <w:szCs w:val="24"/>
        </w:rPr>
        <w:t>ticada por Al</w:t>
      </w:r>
      <w:r w:rsidR="00567895" w:rsidRPr="00750BC7">
        <w:rPr>
          <w:rFonts w:cs="Arial"/>
          <w:color w:val="000000" w:themeColor="text1"/>
          <w:szCs w:val="24"/>
        </w:rPr>
        <w:t>meida</w:t>
      </w:r>
      <w:r w:rsidR="00A85601" w:rsidRPr="00750BC7">
        <w:rPr>
          <w:rFonts w:cs="Arial"/>
          <w:color w:val="000000" w:themeColor="text1"/>
          <w:szCs w:val="24"/>
        </w:rPr>
        <w:t xml:space="preserve"> </w:t>
      </w:r>
      <w:r w:rsidR="00A85601" w:rsidRPr="00750BC7">
        <w:rPr>
          <w:rFonts w:cs="Arial"/>
          <w:color w:val="000000" w:themeColor="text1"/>
          <w:szCs w:val="24"/>
        </w:rPr>
        <w:lastRenderedPageBreak/>
        <w:t>(2011). O</w:t>
      </w:r>
      <w:r w:rsidR="00DD5ACE" w:rsidRPr="00750BC7">
        <w:rPr>
          <w:rFonts w:cs="Arial"/>
          <w:color w:val="000000" w:themeColor="text1"/>
          <w:szCs w:val="24"/>
        </w:rPr>
        <w:t xml:space="preserve"> argumento é o seguinte: </w:t>
      </w:r>
      <w:r w:rsidR="00A85601" w:rsidRPr="00750BC7">
        <w:rPr>
          <w:rFonts w:cs="Arial"/>
          <w:color w:val="000000" w:themeColor="text1"/>
          <w:szCs w:val="24"/>
        </w:rPr>
        <w:t>os que se encaixam como “de dentro”-considerados de fato quilombola, são aqueles nascidos no quilombo, com ascentralidade de negros fugidos e que vivem naquele território desde que nascidos, compartilhando a vida em comunidade. Por outro lado, os “de fora”, são aqueles que não compartilham essa história ancestral</w:t>
      </w:r>
      <w:r w:rsidR="00607266" w:rsidRPr="00750BC7">
        <w:rPr>
          <w:rFonts w:cs="Arial"/>
          <w:color w:val="000000" w:themeColor="text1"/>
          <w:szCs w:val="24"/>
        </w:rPr>
        <w:t xml:space="preserve"> e que estão ali por algum tipo de relação construída, como</w:t>
      </w:r>
      <w:r w:rsidR="0020103E">
        <w:rPr>
          <w:rFonts w:cs="Arial"/>
          <w:color w:val="000000" w:themeColor="text1"/>
          <w:szCs w:val="24"/>
        </w:rPr>
        <w:t>,</w:t>
      </w:r>
      <w:r w:rsidR="00607266" w:rsidRPr="00750BC7">
        <w:rPr>
          <w:rFonts w:cs="Arial"/>
          <w:color w:val="000000" w:themeColor="text1"/>
          <w:szCs w:val="24"/>
        </w:rPr>
        <w:t xml:space="preserve"> por exemplo de “amigamentos”/casamentos. Nesse contexto, o agente social que nasce naquele quilombo e em determinado momento de sua vida, por alguma necessidade migra para a sede municipal ou outra localidade qualquer, é visto</w:t>
      </w:r>
      <w:r w:rsidR="006237C8" w:rsidRPr="00750BC7">
        <w:rPr>
          <w:rFonts w:cs="Arial"/>
          <w:color w:val="000000" w:themeColor="text1"/>
          <w:szCs w:val="24"/>
        </w:rPr>
        <w:t xml:space="preserve"> e classificado </w:t>
      </w:r>
      <w:r w:rsidR="00607266" w:rsidRPr="00750BC7">
        <w:rPr>
          <w:rFonts w:cs="Arial"/>
          <w:color w:val="000000" w:themeColor="text1"/>
          <w:szCs w:val="24"/>
        </w:rPr>
        <w:t xml:space="preserve"> como não-quilombola.</w:t>
      </w:r>
      <w:r w:rsidR="003936A2" w:rsidRPr="00750BC7">
        <w:rPr>
          <w:rFonts w:cs="Arial"/>
          <w:color w:val="000000" w:themeColor="text1"/>
          <w:szCs w:val="24"/>
        </w:rPr>
        <w:t xml:space="preserve"> </w:t>
      </w:r>
      <w:r w:rsidR="006237C8" w:rsidRPr="00750BC7">
        <w:rPr>
          <w:rFonts w:cs="Arial"/>
          <w:color w:val="000000" w:themeColor="text1"/>
          <w:szCs w:val="24"/>
        </w:rPr>
        <w:t xml:space="preserve">Resumidamente, </w:t>
      </w:r>
      <w:r w:rsidR="003936A2" w:rsidRPr="00750BC7">
        <w:rPr>
          <w:rFonts w:cs="Arial"/>
          <w:color w:val="000000" w:themeColor="text1"/>
          <w:szCs w:val="24"/>
        </w:rPr>
        <w:t>na perspectiva das agências ambientais</w:t>
      </w:r>
      <w:r w:rsidR="00607266" w:rsidRPr="00750BC7">
        <w:rPr>
          <w:rFonts w:cs="Arial"/>
          <w:color w:val="000000" w:themeColor="text1"/>
          <w:szCs w:val="24"/>
        </w:rPr>
        <w:t xml:space="preserve"> a identidade </w:t>
      </w:r>
      <w:r w:rsidR="003936A2" w:rsidRPr="00750BC7">
        <w:rPr>
          <w:rFonts w:cs="Arial"/>
          <w:color w:val="000000" w:themeColor="text1"/>
          <w:szCs w:val="24"/>
        </w:rPr>
        <w:t xml:space="preserve">está associada ao lugar de origem, </w:t>
      </w:r>
      <w:r w:rsidR="00607266" w:rsidRPr="00750BC7">
        <w:rPr>
          <w:rFonts w:cs="Arial"/>
          <w:color w:val="000000" w:themeColor="text1"/>
          <w:szCs w:val="24"/>
        </w:rPr>
        <w:t xml:space="preserve"> e </w:t>
      </w:r>
      <w:r w:rsidR="007F1575" w:rsidRPr="00750BC7">
        <w:rPr>
          <w:rFonts w:cs="Arial"/>
          <w:color w:val="000000" w:themeColor="text1"/>
          <w:szCs w:val="24"/>
        </w:rPr>
        <w:t>à</w:t>
      </w:r>
      <w:r w:rsidR="00607266" w:rsidRPr="00750BC7">
        <w:rPr>
          <w:rFonts w:cs="Arial"/>
          <w:color w:val="000000" w:themeColor="text1"/>
          <w:szCs w:val="24"/>
        </w:rPr>
        <w:t xml:space="preserve">s relações comunitárias; </w:t>
      </w:r>
      <w:r w:rsidR="00E673A0" w:rsidRPr="00750BC7">
        <w:rPr>
          <w:rFonts w:cs="Arial"/>
          <w:color w:val="000000" w:themeColor="text1"/>
          <w:szCs w:val="24"/>
        </w:rPr>
        <w:t>formando uma unidade isolada</w:t>
      </w:r>
      <w:r w:rsidR="0020103E">
        <w:rPr>
          <w:rFonts w:cs="Arial"/>
          <w:color w:val="000000" w:themeColor="text1"/>
          <w:szCs w:val="24"/>
        </w:rPr>
        <w:t xml:space="preserve"> </w:t>
      </w:r>
      <w:r w:rsidR="00607266" w:rsidRPr="00750BC7">
        <w:rPr>
          <w:rFonts w:cs="Arial"/>
          <w:color w:val="000000" w:themeColor="text1"/>
          <w:szCs w:val="24"/>
        </w:rPr>
        <w:t xml:space="preserve">uma </w:t>
      </w:r>
      <w:r w:rsidR="00607266" w:rsidRPr="00750BC7">
        <w:rPr>
          <w:rFonts w:cs="Arial"/>
          <w:szCs w:val="24"/>
        </w:rPr>
        <w:t>vez afastado, a identidade é perdid</w:t>
      </w:r>
      <w:r w:rsidR="00E673A0" w:rsidRPr="00750BC7">
        <w:rPr>
          <w:rFonts w:cs="Arial"/>
          <w:szCs w:val="24"/>
        </w:rPr>
        <w:t>a</w:t>
      </w:r>
      <w:r w:rsidR="003936A2" w:rsidRPr="00750BC7">
        <w:rPr>
          <w:rFonts w:cs="Arial"/>
          <w:szCs w:val="24"/>
        </w:rPr>
        <w:t>,</w:t>
      </w:r>
      <w:r w:rsidR="0020103E">
        <w:rPr>
          <w:rFonts w:cs="Arial"/>
          <w:szCs w:val="24"/>
        </w:rPr>
        <w:t xml:space="preserve"> ou seja</w:t>
      </w:r>
      <w:r w:rsidR="003936A2" w:rsidRPr="00750BC7">
        <w:rPr>
          <w:rFonts w:cs="Arial"/>
          <w:szCs w:val="24"/>
        </w:rPr>
        <w:t>, uma visão esteriotipada</w:t>
      </w:r>
      <w:r w:rsidR="0042414B" w:rsidRPr="00750BC7">
        <w:rPr>
          <w:rFonts w:cs="Arial"/>
          <w:szCs w:val="24"/>
        </w:rPr>
        <w:t xml:space="preserve">, portanto, a essencialização da identidade do grupo. </w:t>
      </w:r>
      <w:r w:rsidR="007F6CC1" w:rsidRPr="00750BC7">
        <w:rPr>
          <w:rFonts w:cs="Arial"/>
          <w:szCs w:val="24"/>
        </w:rPr>
        <w:t xml:space="preserve">A respeito da dinâmica envolvendo a </w:t>
      </w:r>
      <w:r w:rsidR="007F6CC1" w:rsidRPr="00750BC7">
        <w:rPr>
          <w:rFonts w:cs="Arial"/>
          <w:i/>
          <w:iCs/>
          <w:szCs w:val="24"/>
        </w:rPr>
        <w:t>origem</w:t>
      </w:r>
      <w:r w:rsidR="007F6CC1" w:rsidRPr="00750BC7">
        <w:rPr>
          <w:rFonts w:cs="Arial"/>
          <w:szCs w:val="24"/>
        </w:rPr>
        <w:t xml:space="preserve"> através do </w:t>
      </w:r>
      <w:r w:rsidR="007F6CC1" w:rsidRPr="00750BC7">
        <w:rPr>
          <w:rFonts w:cs="Arial"/>
          <w:i/>
          <w:iCs/>
          <w:szCs w:val="24"/>
        </w:rPr>
        <w:t>lugar</w:t>
      </w:r>
      <w:r w:rsidR="007F6CC1" w:rsidRPr="00750BC7">
        <w:rPr>
          <w:rFonts w:cs="Arial"/>
          <w:szCs w:val="24"/>
        </w:rPr>
        <w:t xml:space="preserve"> de origem, Bourideu (1989) argumenta que o eixo dessa discussão são as lutas por classificações no sentido de construir divisões do mundo social, vejamos</w:t>
      </w:r>
      <w:r w:rsidR="00C26891" w:rsidRPr="00750BC7">
        <w:rPr>
          <w:rFonts w:cs="Arial"/>
          <w:szCs w:val="24"/>
        </w:rPr>
        <w:t xml:space="preserve">: </w:t>
      </w:r>
    </w:p>
    <w:p w14:paraId="7CAB2BE0" w14:textId="77777777" w:rsidR="00C26891" w:rsidRPr="00750BC7" w:rsidRDefault="00C26891" w:rsidP="00C84A2A">
      <w:pPr>
        <w:spacing w:line="360" w:lineRule="auto"/>
        <w:ind w:right="-1" w:firstLine="708"/>
        <w:jc w:val="both"/>
        <w:rPr>
          <w:rFonts w:cs="Arial"/>
          <w:szCs w:val="24"/>
        </w:rPr>
      </w:pPr>
    </w:p>
    <w:p w14:paraId="4DBF2736" w14:textId="77777777" w:rsidR="00C26891" w:rsidRPr="0020103E" w:rsidRDefault="00C26891" w:rsidP="00C84A2A">
      <w:pPr>
        <w:autoSpaceDE w:val="0"/>
        <w:autoSpaceDN w:val="0"/>
        <w:adjustRightInd w:val="0"/>
        <w:ind w:left="2268" w:right="-1"/>
        <w:jc w:val="both"/>
        <w:rPr>
          <w:rFonts w:cs="Arial"/>
          <w:sz w:val="22"/>
          <w:lang w:val="pt-BR" w:eastAsia="pt-BR"/>
        </w:rPr>
      </w:pPr>
      <w:r w:rsidRPr="0020103E">
        <w:rPr>
          <w:rFonts w:cs="Arial"/>
          <w:sz w:val="22"/>
          <w:lang w:val="pt-BR" w:eastAsia="pt-BR"/>
        </w:rPr>
        <w:t xml:space="preserve">As lutas a respeito da identidade étnica ou regional, quer dizer, a respeito de propriedades (estigmas ou emblemas) ligadas à </w:t>
      </w:r>
      <w:r w:rsidRPr="0020103E">
        <w:rPr>
          <w:rFonts w:eastAsia="HiddenHorzOCR" w:cs="Arial"/>
          <w:sz w:val="22"/>
          <w:lang w:val="pt-BR" w:eastAsia="pt-BR"/>
        </w:rPr>
        <w:t xml:space="preserve">origem </w:t>
      </w:r>
      <w:r w:rsidRPr="0020103E">
        <w:rPr>
          <w:rFonts w:cs="Arial"/>
          <w:sz w:val="22"/>
          <w:lang w:val="pt-BR" w:eastAsia="pt-BR"/>
        </w:rPr>
        <w:t xml:space="preserve">através do </w:t>
      </w:r>
      <w:r w:rsidRPr="0020103E">
        <w:rPr>
          <w:rFonts w:cs="Arial"/>
          <w:i/>
          <w:iCs/>
          <w:sz w:val="22"/>
          <w:lang w:val="pt-BR" w:eastAsia="pt-BR"/>
        </w:rPr>
        <w:t xml:space="preserve">lugar </w:t>
      </w:r>
      <w:r w:rsidRPr="0020103E">
        <w:rPr>
          <w:rFonts w:cs="Arial"/>
          <w:sz w:val="22"/>
          <w:lang w:val="pt-BR" w:eastAsia="pt-BR"/>
        </w:rPr>
        <w:t xml:space="preserve">de origem e dos sinais duradoiros que lhes são correlativos, como o sotaque, são um caso particular das lutas das classificações, lutas pelo monopólio de fazer ver e fazer crer, de dar a conhecer e de </w:t>
      </w:r>
      <w:r w:rsidR="000D53FB" w:rsidRPr="0020103E">
        <w:rPr>
          <w:rFonts w:cs="Arial"/>
          <w:sz w:val="22"/>
          <w:lang w:val="pt-BR" w:eastAsia="pt-BR"/>
        </w:rPr>
        <w:t>fazer</w:t>
      </w:r>
      <w:r w:rsidRPr="0020103E">
        <w:rPr>
          <w:rFonts w:cs="Arial"/>
          <w:sz w:val="22"/>
          <w:lang w:val="pt-BR" w:eastAsia="pt-BR"/>
        </w:rPr>
        <w:t xml:space="preserve"> reconhecer, de impor a definição legítima das divisões do mundo social e, por este meio, de fazer e de desfazer os grupos (BOURDIEU, 1989, 113). </w:t>
      </w:r>
    </w:p>
    <w:p w14:paraId="51DF007C" w14:textId="77777777" w:rsidR="00C26891" w:rsidRPr="00750BC7" w:rsidRDefault="00C26891" w:rsidP="0020103E">
      <w:pPr>
        <w:autoSpaceDE w:val="0"/>
        <w:autoSpaceDN w:val="0"/>
        <w:adjustRightInd w:val="0"/>
        <w:spacing w:line="360" w:lineRule="auto"/>
        <w:ind w:right="-1"/>
        <w:jc w:val="both"/>
        <w:rPr>
          <w:rFonts w:cs="Arial"/>
          <w:szCs w:val="24"/>
          <w:lang w:val="pt-BR" w:eastAsia="pt-BR"/>
        </w:rPr>
      </w:pPr>
    </w:p>
    <w:p w14:paraId="732278EC" w14:textId="77777777" w:rsidR="00C26891" w:rsidRPr="00750BC7" w:rsidRDefault="00C26891" w:rsidP="0020103E">
      <w:pPr>
        <w:autoSpaceDE w:val="0"/>
        <w:autoSpaceDN w:val="0"/>
        <w:adjustRightInd w:val="0"/>
        <w:spacing w:line="360" w:lineRule="auto"/>
        <w:ind w:right="-1" w:firstLine="567"/>
        <w:jc w:val="both"/>
        <w:rPr>
          <w:rFonts w:cs="Arial"/>
          <w:szCs w:val="24"/>
          <w:lang w:val="pt-BR" w:eastAsia="pt-BR"/>
        </w:rPr>
      </w:pPr>
      <w:r w:rsidRPr="00750BC7">
        <w:rPr>
          <w:rFonts w:cs="Arial"/>
          <w:szCs w:val="24"/>
          <w:lang w:val="pt-BR" w:eastAsia="pt-BR"/>
        </w:rPr>
        <w:t>Se</w:t>
      </w:r>
      <w:r w:rsidR="004009FD" w:rsidRPr="00750BC7">
        <w:rPr>
          <w:rFonts w:cs="Arial"/>
          <w:szCs w:val="24"/>
          <w:lang w:val="pt-BR" w:eastAsia="pt-BR"/>
        </w:rPr>
        <w:t>guindo</w:t>
      </w:r>
      <w:r w:rsidRPr="00750BC7">
        <w:rPr>
          <w:rFonts w:cs="Arial"/>
          <w:szCs w:val="24"/>
          <w:lang w:val="pt-BR" w:eastAsia="pt-BR"/>
        </w:rPr>
        <w:t xml:space="preserve"> essa linha de reflexão, Bourdieu (1989), </w:t>
      </w:r>
      <w:r w:rsidR="004009FD" w:rsidRPr="00750BC7">
        <w:rPr>
          <w:rFonts w:cs="Arial"/>
          <w:szCs w:val="24"/>
          <w:lang w:val="pt-BR" w:eastAsia="pt-BR"/>
        </w:rPr>
        <w:t>parte do princípio de quando essas divisões do mundo social são impostas ao conjunto do grupo, “realizam o sentido e o consenso sobre o sentido e, em particular, sobre a identidade e a unidade</w:t>
      </w:r>
      <w:r w:rsidR="001772B9" w:rsidRPr="00750BC7">
        <w:rPr>
          <w:rFonts w:cs="Arial"/>
          <w:szCs w:val="24"/>
          <w:lang w:val="pt-BR" w:eastAsia="pt-BR"/>
        </w:rPr>
        <w:t xml:space="preserve"> </w:t>
      </w:r>
      <w:r w:rsidR="004009FD" w:rsidRPr="00750BC7">
        <w:rPr>
          <w:rFonts w:cs="Arial"/>
          <w:szCs w:val="24"/>
          <w:lang w:val="pt-BR" w:eastAsia="pt-BR"/>
        </w:rPr>
        <w:t>do grupo, que fazem a realidade da unidade e da identidade do</w:t>
      </w:r>
      <w:r w:rsidR="001772B9" w:rsidRPr="00750BC7">
        <w:rPr>
          <w:rFonts w:cs="Arial"/>
          <w:szCs w:val="24"/>
          <w:lang w:val="pt-BR" w:eastAsia="pt-BR"/>
        </w:rPr>
        <w:t xml:space="preserve"> </w:t>
      </w:r>
      <w:r w:rsidR="004009FD" w:rsidRPr="00750BC7">
        <w:rPr>
          <w:rFonts w:cs="Arial"/>
          <w:szCs w:val="24"/>
          <w:lang w:val="pt-BR" w:eastAsia="pt-BR"/>
        </w:rPr>
        <w:t>grup</w:t>
      </w:r>
      <w:r w:rsidR="001772B9" w:rsidRPr="00750BC7">
        <w:rPr>
          <w:rFonts w:cs="Arial"/>
          <w:szCs w:val="24"/>
          <w:lang w:val="pt-BR" w:eastAsia="pt-BR"/>
        </w:rPr>
        <w:t>o” (Idem, 1989,p.113).</w:t>
      </w:r>
    </w:p>
    <w:p w14:paraId="0C85FACF" w14:textId="27C193D5" w:rsidR="00696FE1" w:rsidRPr="00750BC7" w:rsidRDefault="001772B9" w:rsidP="0020103E">
      <w:pPr>
        <w:spacing w:line="360" w:lineRule="auto"/>
        <w:ind w:right="-1" w:firstLine="567"/>
        <w:jc w:val="both"/>
        <w:rPr>
          <w:rFonts w:cs="Arial"/>
          <w:szCs w:val="24"/>
        </w:rPr>
      </w:pPr>
      <w:r w:rsidRPr="00750BC7">
        <w:rPr>
          <w:rFonts w:cs="Arial"/>
          <w:szCs w:val="24"/>
        </w:rPr>
        <w:t xml:space="preserve">Com efeito, as </w:t>
      </w:r>
      <w:r w:rsidR="00786B55" w:rsidRPr="00750BC7">
        <w:rPr>
          <w:rFonts w:cs="Arial"/>
          <w:szCs w:val="24"/>
        </w:rPr>
        <w:t>próprias lideranças quilombola</w:t>
      </w:r>
      <w:r w:rsidRPr="00750BC7">
        <w:rPr>
          <w:rFonts w:cs="Arial"/>
          <w:szCs w:val="24"/>
        </w:rPr>
        <w:t>s</w:t>
      </w:r>
      <w:r w:rsidR="00786B55" w:rsidRPr="00750BC7">
        <w:rPr>
          <w:rFonts w:cs="Arial"/>
          <w:szCs w:val="24"/>
        </w:rPr>
        <w:t xml:space="preserve">, </w:t>
      </w:r>
      <w:r w:rsidRPr="00750BC7">
        <w:rPr>
          <w:rFonts w:cs="Arial"/>
          <w:szCs w:val="24"/>
        </w:rPr>
        <w:t>acabam abstraindo essa ideia de unidade como princípio identitário, agindo de modo excludente, na medida em</w:t>
      </w:r>
      <w:r w:rsidR="00767B7D" w:rsidRPr="00750BC7">
        <w:rPr>
          <w:rFonts w:cs="Arial"/>
          <w:szCs w:val="24"/>
        </w:rPr>
        <w:t xml:space="preserve"> deixam de incluir nomes de </w:t>
      </w:r>
      <w:r w:rsidRPr="00750BC7">
        <w:rPr>
          <w:rFonts w:cs="Arial"/>
          <w:szCs w:val="24"/>
        </w:rPr>
        <w:t xml:space="preserve">quilombolas que residem </w:t>
      </w:r>
      <w:r w:rsidR="00767B7D" w:rsidRPr="00750BC7">
        <w:rPr>
          <w:rFonts w:cs="Arial"/>
          <w:szCs w:val="24"/>
        </w:rPr>
        <w:t xml:space="preserve">na sede municpal na lista de agentes sociais </w:t>
      </w:r>
      <w:r w:rsidRPr="00750BC7">
        <w:rPr>
          <w:rFonts w:cs="Arial"/>
          <w:szCs w:val="24"/>
        </w:rPr>
        <w:t xml:space="preserve"> </w:t>
      </w:r>
      <w:r w:rsidR="00786B55" w:rsidRPr="00750BC7">
        <w:rPr>
          <w:rFonts w:cs="Arial"/>
          <w:szCs w:val="24"/>
        </w:rPr>
        <w:t>do proceso extrativo, quilombolas que no presente residem na sede municipal e que por falta de oportunidade de emprego e renda, veem  nos catanhais, uma forma de sustentar sua</w:t>
      </w:r>
      <w:r w:rsidR="0020103E">
        <w:rPr>
          <w:rFonts w:cs="Arial"/>
          <w:szCs w:val="24"/>
        </w:rPr>
        <w:t>s</w:t>
      </w:r>
      <w:r w:rsidR="00786B55" w:rsidRPr="00750BC7">
        <w:rPr>
          <w:rFonts w:cs="Arial"/>
          <w:szCs w:val="24"/>
        </w:rPr>
        <w:t xml:space="preserve"> família</w:t>
      </w:r>
      <w:r w:rsidR="0020103E">
        <w:rPr>
          <w:rFonts w:cs="Arial"/>
          <w:szCs w:val="24"/>
        </w:rPr>
        <w:t>s</w:t>
      </w:r>
      <w:r w:rsidR="00786B55" w:rsidRPr="00750BC7">
        <w:rPr>
          <w:rFonts w:cs="Arial"/>
          <w:szCs w:val="24"/>
        </w:rPr>
        <w:t>, que</w:t>
      </w:r>
      <w:r w:rsidR="0020103E">
        <w:rPr>
          <w:rFonts w:cs="Arial"/>
          <w:szCs w:val="24"/>
        </w:rPr>
        <w:t>,</w:t>
      </w:r>
      <w:r w:rsidR="00786B55" w:rsidRPr="00750BC7">
        <w:rPr>
          <w:rFonts w:cs="Arial"/>
          <w:szCs w:val="24"/>
        </w:rPr>
        <w:t xml:space="preserve"> na maioria das vezes, vivem na periferia das cidades de modo precário</w:t>
      </w:r>
      <w:r w:rsidR="00C473E2" w:rsidRPr="00750BC7">
        <w:rPr>
          <w:rFonts w:cs="Arial"/>
          <w:szCs w:val="24"/>
        </w:rPr>
        <w:t xml:space="preserve">. </w:t>
      </w:r>
    </w:p>
    <w:p w14:paraId="0AF3A175" w14:textId="77777777" w:rsidR="007F1575" w:rsidRPr="00750BC7" w:rsidRDefault="00696FE1" w:rsidP="00C84A2A">
      <w:pPr>
        <w:spacing w:line="360" w:lineRule="auto"/>
        <w:ind w:right="-1" w:firstLine="708"/>
        <w:jc w:val="both"/>
        <w:rPr>
          <w:rFonts w:cs="Arial"/>
          <w:szCs w:val="24"/>
        </w:rPr>
      </w:pPr>
      <w:r w:rsidRPr="00750BC7">
        <w:rPr>
          <w:rFonts w:cs="Arial"/>
          <w:szCs w:val="24"/>
        </w:rPr>
        <w:lastRenderedPageBreak/>
        <w:t>Contudo, na perspectiva interacionista defendida por Barth</w:t>
      </w:r>
      <w:r w:rsidR="007C2343" w:rsidRPr="00750BC7">
        <w:rPr>
          <w:rFonts w:cs="Arial"/>
          <w:szCs w:val="24"/>
        </w:rPr>
        <w:t xml:space="preserve"> (2000)</w:t>
      </w:r>
      <w:r w:rsidR="00B00D66" w:rsidRPr="00750BC7">
        <w:rPr>
          <w:rFonts w:cs="Arial"/>
          <w:szCs w:val="24"/>
        </w:rPr>
        <w:t xml:space="preserve"> </w:t>
      </w:r>
      <w:r w:rsidR="007C2343" w:rsidRPr="00750BC7">
        <w:rPr>
          <w:rFonts w:cs="Arial"/>
          <w:szCs w:val="24"/>
        </w:rPr>
        <w:t xml:space="preserve">, esta é uma visão simplista </w:t>
      </w:r>
      <w:r w:rsidRPr="00750BC7">
        <w:rPr>
          <w:rFonts w:cs="Arial"/>
          <w:szCs w:val="24"/>
        </w:rPr>
        <w:t xml:space="preserve">e </w:t>
      </w:r>
      <w:r w:rsidR="007C2343" w:rsidRPr="00750BC7">
        <w:rPr>
          <w:rFonts w:cs="Arial"/>
          <w:szCs w:val="24"/>
        </w:rPr>
        <w:t>inadequada, cujo argumento baseia-se no isolamento social e geográfico como fatores essenciais no que concerne à manutenção da diversidade cultural</w:t>
      </w:r>
      <w:r w:rsidR="004605FB" w:rsidRPr="00750BC7">
        <w:rPr>
          <w:rFonts w:cs="Arial"/>
          <w:szCs w:val="24"/>
        </w:rPr>
        <w:t xml:space="preserve">. </w:t>
      </w:r>
      <w:r w:rsidR="007B38B0" w:rsidRPr="00750BC7">
        <w:rPr>
          <w:rFonts w:cs="Arial"/>
          <w:szCs w:val="24"/>
        </w:rPr>
        <w:t>Nesse sentido, o fator indispensável na análise dos grupos étnicos é, categoricamente</w:t>
      </w:r>
      <w:r w:rsidR="00B00D66" w:rsidRPr="00750BC7">
        <w:rPr>
          <w:rFonts w:cs="Arial"/>
          <w:szCs w:val="24"/>
        </w:rPr>
        <w:t>,</w:t>
      </w:r>
      <w:r w:rsidR="007B38B0" w:rsidRPr="00750BC7">
        <w:rPr>
          <w:rFonts w:cs="Arial"/>
          <w:szCs w:val="24"/>
        </w:rPr>
        <w:t xml:space="preserve"> a interação social. </w:t>
      </w:r>
    </w:p>
    <w:p w14:paraId="3F85B934" w14:textId="77777777" w:rsidR="001403DD" w:rsidRPr="00750BC7" w:rsidRDefault="001403DD" w:rsidP="00C84A2A">
      <w:pPr>
        <w:spacing w:line="360" w:lineRule="auto"/>
        <w:ind w:left="2268" w:right="-1"/>
        <w:jc w:val="both"/>
        <w:rPr>
          <w:rFonts w:cs="Arial"/>
          <w:szCs w:val="24"/>
        </w:rPr>
      </w:pPr>
    </w:p>
    <w:p w14:paraId="081EE679" w14:textId="77777777" w:rsidR="007B38B0" w:rsidRPr="0020103E" w:rsidRDefault="007B38B0" w:rsidP="00C84A2A">
      <w:pPr>
        <w:ind w:left="2268" w:right="-1"/>
        <w:jc w:val="both"/>
        <w:rPr>
          <w:rFonts w:cs="Arial"/>
          <w:sz w:val="22"/>
        </w:rPr>
      </w:pPr>
      <w:r w:rsidRPr="0020103E">
        <w:rPr>
          <w:rFonts w:cs="Arial"/>
          <w:sz w:val="22"/>
        </w:rPr>
        <w:t>As distinções étnicas não dependem da ausência de interação e aceitação sociais mas, ao contrário, são frequentemente a própria base sobre a qual sistemas sociais abrangentes são construídos . A interação dentro desses sistemas não leva a sua destruição pela mudança e pela aculturação às diferenças culturais podem persistir apesar do contato interétnico e da interdependência entre etniais (BARTH, 2000, p.26).</w:t>
      </w:r>
    </w:p>
    <w:p w14:paraId="247C569F" w14:textId="77777777" w:rsidR="001403DD" w:rsidRPr="00750BC7" w:rsidRDefault="001403DD" w:rsidP="00C84A2A">
      <w:pPr>
        <w:ind w:right="-1"/>
        <w:jc w:val="both"/>
        <w:rPr>
          <w:rFonts w:cs="Arial"/>
        </w:rPr>
      </w:pPr>
    </w:p>
    <w:p w14:paraId="5113E11C" w14:textId="77777777" w:rsidR="00770B4B" w:rsidRPr="00750BC7" w:rsidRDefault="00770B4B" w:rsidP="00C84A2A">
      <w:pPr>
        <w:ind w:right="-1"/>
        <w:jc w:val="both"/>
        <w:rPr>
          <w:rFonts w:cs="Arial"/>
          <w:szCs w:val="24"/>
        </w:rPr>
      </w:pPr>
    </w:p>
    <w:p w14:paraId="02AFD6BA" w14:textId="0ED932E4" w:rsidR="007B38B0" w:rsidRPr="00750BC7" w:rsidRDefault="00770B4B" w:rsidP="00C84A2A">
      <w:pPr>
        <w:spacing w:line="360" w:lineRule="auto"/>
        <w:ind w:right="-1" w:firstLine="708"/>
        <w:jc w:val="both"/>
        <w:rPr>
          <w:rFonts w:cs="Arial"/>
          <w:szCs w:val="24"/>
        </w:rPr>
      </w:pPr>
      <w:r w:rsidRPr="00750BC7">
        <w:rPr>
          <w:rFonts w:cs="Arial"/>
          <w:szCs w:val="24"/>
        </w:rPr>
        <w:t>Em outras palavras, a i</w:t>
      </w:r>
      <w:r w:rsidR="00745593" w:rsidRPr="00750BC7">
        <w:rPr>
          <w:rFonts w:cs="Arial"/>
          <w:szCs w:val="24"/>
        </w:rPr>
        <w:t xml:space="preserve">dentidade é uma  construção social, </w:t>
      </w:r>
      <w:r w:rsidR="001E18A7" w:rsidRPr="00750BC7">
        <w:rPr>
          <w:rFonts w:cs="Arial"/>
          <w:szCs w:val="24"/>
        </w:rPr>
        <w:t xml:space="preserve"> cujo arcabouço são as relações estabelecidas com distintos grupos. Nesse sentido, a possibilidade de construir tipologias a partir de traços fenotípicos e consanguinidade é falha, pois o agente social pode mudar de residência, mas a identidade permanece. Assim, a autoatribuição é peça </w:t>
      </w:r>
      <w:r w:rsidR="00696FE1" w:rsidRPr="00750BC7">
        <w:rPr>
          <w:rFonts w:cs="Arial"/>
          <w:szCs w:val="24"/>
        </w:rPr>
        <w:t>importante</w:t>
      </w:r>
      <w:r w:rsidR="001E18A7" w:rsidRPr="00750BC7">
        <w:rPr>
          <w:rFonts w:cs="Arial"/>
          <w:szCs w:val="24"/>
        </w:rPr>
        <w:t xml:space="preserve"> para identificação d</w:t>
      </w:r>
      <w:r w:rsidR="0020103E">
        <w:rPr>
          <w:rFonts w:cs="Arial"/>
          <w:szCs w:val="24"/>
        </w:rPr>
        <w:t>a unidade social</w:t>
      </w:r>
      <w:r w:rsidR="001E18A7" w:rsidRPr="00750BC7">
        <w:rPr>
          <w:rFonts w:cs="Arial"/>
          <w:szCs w:val="24"/>
        </w:rPr>
        <w:t>.</w:t>
      </w:r>
      <w:r w:rsidR="0020103E">
        <w:rPr>
          <w:rFonts w:cs="Arial"/>
          <w:szCs w:val="24"/>
        </w:rPr>
        <w:t xml:space="preserve"> </w:t>
      </w:r>
      <w:r w:rsidR="00B00D66" w:rsidRPr="00750BC7">
        <w:rPr>
          <w:rFonts w:cs="Arial"/>
          <w:szCs w:val="24"/>
        </w:rPr>
        <w:t xml:space="preserve">Segundo Oliveira (2003), a auto-atribuição por outros, caracteríticas enfatizada por Barth (2000), se relaciona diretamente com a identificação étnica. </w:t>
      </w:r>
    </w:p>
    <w:p w14:paraId="2ECD5219" w14:textId="4FA0833D" w:rsidR="00F16EA6" w:rsidRPr="00750BC7" w:rsidRDefault="00F16EA6" w:rsidP="00C84A2A">
      <w:pPr>
        <w:spacing w:line="360" w:lineRule="auto"/>
        <w:ind w:right="-1" w:firstLine="708"/>
        <w:jc w:val="both"/>
        <w:rPr>
          <w:rFonts w:cs="Arial"/>
          <w:szCs w:val="24"/>
        </w:rPr>
      </w:pPr>
      <w:r w:rsidRPr="00750BC7">
        <w:rPr>
          <w:rFonts w:cs="Arial"/>
          <w:szCs w:val="24"/>
        </w:rPr>
        <w:t>Após o período da castanha, os quilombolas retornam para suas unidades sociais, voltando as suas atividades na roça, caça e pesca.Como essas atividades são voltadas para o consumo próprio, sendo proibido</w:t>
      </w:r>
      <w:r w:rsidR="003A047B">
        <w:rPr>
          <w:rFonts w:cs="Arial"/>
          <w:szCs w:val="24"/>
        </w:rPr>
        <w:t xml:space="preserve"> pelas regras da Reserva Biológica</w:t>
      </w:r>
      <w:r w:rsidRPr="00750BC7">
        <w:rPr>
          <w:rFonts w:cs="Arial"/>
          <w:szCs w:val="24"/>
        </w:rPr>
        <w:t xml:space="preserve"> qualquer tipo de comercialização de caça e peixes, é na extração dos óleos de andiroba e copaíba que esses quilombolas encotraram forma de manter uma economia sustentável</w:t>
      </w:r>
      <w:r w:rsidR="00A82F4F" w:rsidRPr="00750BC7">
        <w:rPr>
          <w:rFonts w:cs="Arial"/>
          <w:szCs w:val="24"/>
        </w:rPr>
        <w:t xml:space="preserve"> e autônoma.</w:t>
      </w:r>
    </w:p>
    <w:p w14:paraId="15D3493A" w14:textId="7B9B134F" w:rsidR="00F16EA6" w:rsidRPr="00750BC7" w:rsidRDefault="00F16EA6" w:rsidP="00C84A2A">
      <w:pPr>
        <w:spacing w:line="360" w:lineRule="auto"/>
        <w:ind w:right="-1" w:firstLine="708"/>
        <w:jc w:val="both"/>
        <w:rPr>
          <w:rFonts w:cs="Arial"/>
          <w:szCs w:val="24"/>
        </w:rPr>
      </w:pPr>
      <w:r w:rsidRPr="00750BC7">
        <w:rPr>
          <w:rFonts w:cs="Arial"/>
          <w:szCs w:val="24"/>
        </w:rPr>
        <w:t xml:space="preserve">Desse modo, após </w:t>
      </w:r>
      <w:r w:rsidR="00233CCC" w:rsidRPr="00750BC7">
        <w:rPr>
          <w:rFonts w:cs="Arial"/>
          <w:szCs w:val="24"/>
        </w:rPr>
        <w:t xml:space="preserve">o plantio das roças, homens com seus paneiros nas costas, seguem para os ramais contruídos para dar acesso </w:t>
      </w:r>
      <w:r w:rsidR="00A619E8">
        <w:rPr>
          <w:rFonts w:cs="Arial"/>
          <w:szCs w:val="24"/>
        </w:rPr>
        <w:t>à</w:t>
      </w:r>
      <w:r w:rsidR="00233CCC" w:rsidRPr="00750BC7">
        <w:rPr>
          <w:rFonts w:cs="Arial"/>
          <w:szCs w:val="24"/>
        </w:rPr>
        <w:t>s áreas de incidência de andiroba e copaíba, por</w:t>
      </w:r>
      <w:r w:rsidR="00A619E8">
        <w:rPr>
          <w:rFonts w:cs="Arial"/>
          <w:szCs w:val="24"/>
        </w:rPr>
        <w:t>,</w:t>
      </w:r>
      <w:r w:rsidR="00233CCC" w:rsidRPr="00750BC7">
        <w:rPr>
          <w:rFonts w:cs="Arial"/>
          <w:szCs w:val="24"/>
        </w:rPr>
        <w:t xml:space="preserve"> aproximadamente</w:t>
      </w:r>
      <w:r w:rsidR="00A619E8">
        <w:rPr>
          <w:rFonts w:cs="Arial"/>
          <w:szCs w:val="24"/>
        </w:rPr>
        <w:t>,</w:t>
      </w:r>
      <w:r w:rsidR="00233CCC" w:rsidRPr="00750BC7">
        <w:rPr>
          <w:rFonts w:cs="Arial"/>
          <w:szCs w:val="24"/>
        </w:rPr>
        <w:t xml:space="preserve"> quinze dias  esses quilombolas ficam acampados, empenhados em extrair esses óleos que no presente são usados nas indústrias de cosméticos e farmacêutica. </w:t>
      </w:r>
      <w:r w:rsidR="004F7026" w:rsidRPr="00750BC7">
        <w:rPr>
          <w:rFonts w:cs="Arial"/>
          <w:szCs w:val="24"/>
        </w:rPr>
        <w:t>O depoimento de Manoel Nazaré, é enfático para refetirmos essa dinâmica econômica-social.</w:t>
      </w:r>
    </w:p>
    <w:p w14:paraId="65ACECC4" w14:textId="77777777" w:rsidR="001403DD" w:rsidRPr="00750BC7" w:rsidRDefault="001403DD" w:rsidP="00C84A2A">
      <w:pPr>
        <w:spacing w:line="360" w:lineRule="auto"/>
        <w:ind w:right="-1" w:firstLine="708"/>
        <w:jc w:val="both"/>
        <w:rPr>
          <w:rFonts w:cs="Arial"/>
          <w:szCs w:val="24"/>
        </w:rPr>
      </w:pPr>
    </w:p>
    <w:p w14:paraId="36040BF9" w14:textId="77777777" w:rsidR="004F7026" w:rsidRPr="00A619E8" w:rsidRDefault="004F7026" w:rsidP="00C84A2A">
      <w:pPr>
        <w:tabs>
          <w:tab w:val="left" w:pos="567"/>
        </w:tabs>
        <w:ind w:left="2268" w:right="-1"/>
        <w:jc w:val="both"/>
        <w:rPr>
          <w:rFonts w:cs="Arial"/>
          <w:sz w:val="22"/>
        </w:rPr>
      </w:pPr>
      <w:r w:rsidRPr="00A619E8">
        <w:rPr>
          <w:rFonts w:cs="Arial"/>
          <w:sz w:val="22"/>
        </w:rPr>
        <w:t>Aqui depois da castanha, a gente espera o verão para se preparar para  trabalhar com a extração dos óleos de copaíba e andiroba. Vamos em grupo de 10 a quinze homens, andamos</w:t>
      </w:r>
      <w:r w:rsidRPr="00750BC7">
        <w:rPr>
          <w:rFonts w:cs="Arial"/>
        </w:rPr>
        <w:t xml:space="preserve"> </w:t>
      </w:r>
      <w:r w:rsidRPr="00A619E8">
        <w:rPr>
          <w:rFonts w:cs="Arial"/>
          <w:sz w:val="22"/>
        </w:rPr>
        <w:t xml:space="preserve">uns 10 </w:t>
      </w:r>
      <w:r w:rsidRPr="00A619E8">
        <w:rPr>
          <w:rFonts w:cs="Arial"/>
          <w:sz w:val="22"/>
        </w:rPr>
        <w:lastRenderedPageBreak/>
        <w:t xml:space="preserve">quilômetros pelo ramal, até encontrar um ponto mais próximo de onde nós chamamos de “canteriro”. Lá montamos acamapamento e ficamos por lá por uma semana, duas semanas, dependendo da quantidade de alimento que a gente leva, principalmmente, da farinha. Quando acaba a gente vem embora com nossos paneiros cheio de produto, isso quando a gente encontra bem. Então depois da castanha, nós nos tornamos </w:t>
      </w:r>
      <w:r w:rsidRPr="00A619E8">
        <w:rPr>
          <w:rFonts w:cs="Arial"/>
          <w:i/>
          <w:iCs/>
          <w:sz w:val="22"/>
        </w:rPr>
        <w:t>oleiros,</w:t>
      </w:r>
      <w:r w:rsidRPr="00A619E8">
        <w:rPr>
          <w:rFonts w:cs="Arial"/>
          <w:sz w:val="22"/>
        </w:rPr>
        <w:t xml:space="preserve"> os óleos dessas planats passam a ser o produto que a gente consegue manter nossa família, cada litro é vendido de R$ 12,00 a R$ 15 reais (Manoel Nazaré, entrevista: 28.12.2018).</w:t>
      </w:r>
    </w:p>
    <w:p w14:paraId="544C1118" w14:textId="77777777" w:rsidR="001403DD" w:rsidRPr="00750BC7" w:rsidRDefault="001403DD" w:rsidP="00C84A2A">
      <w:pPr>
        <w:tabs>
          <w:tab w:val="left" w:pos="567"/>
        </w:tabs>
        <w:ind w:right="-1"/>
        <w:jc w:val="both"/>
        <w:rPr>
          <w:rFonts w:cs="Arial"/>
          <w:szCs w:val="24"/>
        </w:rPr>
      </w:pPr>
    </w:p>
    <w:p w14:paraId="0538A40F" w14:textId="77777777" w:rsidR="00A82F4F" w:rsidRPr="00750BC7" w:rsidRDefault="00A82F4F" w:rsidP="00C84A2A">
      <w:pPr>
        <w:tabs>
          <w:tab w:val="left" w:pos="567"/>
        </w:tabs>
        <w:ind w:right="-1"/>
        <w:jc w:val="both"/>
        <w:rPr>
          <w:rFonts w:cs="Arial"/>
          <w:szCs w:val="24"/>
        </w:rPr>
      </w:pPr>
    </w:p>
    <w:p w14:paraId="68FA7ADC" w14:textId="77777777" w:rsidR="00C80B35" w:rsidRPr="00750BC7" w:rsidRDefault="00C80B35" w:rsidP="00C84A2A">
      <w:pPr>
        <w:tabs>
          <w:tab w:val="left" w:pos="567"/>
        </w:tabs>
        <w:spacing w:line="360" w:lineRule="auto"/>
        <w:ind w:right="-1" w:firstLine="567"/>
        <w:jc w:val="both"/>
        <w:rPr>
          <w:rFonts w:cs="Arial"/>
          <w:szCs w:val="24"/>
        </w:rPr>
      </w:pPr>
      <w:r w:rsidRPr="00750BC7">
        <w:rPr>
          <w:rFonts w:cs="Arial"/>
          <w:szCs w:val="24"/>
        </w:rPr>
        <w:t xml:space="preserve">Da copaíba e andiroba  extrai-se o óleo, </w:t>
      </w:r>
      <w:r w:rsidRPr="00750BC7">
        <w:rPr>
          <w:rFonts w:cs="Arial"/>
          <w:color w:val="000000"/>
          <w:szCs w:val="24"/>
        </w:rPr>
        <w:t>tirando-se</w:t>
      </w:r>
      <w:r w:rsidRPr="00750BC7">
        <w:rPr>
          <w:rFonts w:cs="Arial"/>
          <w:szCs w:val="24"/>
        </w:rPr>
        <w:t xml:space="preserve"> as sementes para o plantio e depois as mudas são revendidas à mineradora e o óleo comercializado na cidade.  “Essas área não podem ser tidas apenas como áreas de pesca, áreas de caça e de “incidência de vegetais”,  é preciso refletir a partir de “uma expressão identitária traduzidas por extensões territoriais de pertencimento”. Almeida (2008, p. 118).</w:t>
      </w:r>
    </w:p>
    <w:p w14:paraId="6C483897" w14:textId="77777777" w:rsidR="00C80B35" w:rsidRPr="00750BC7" w:rsidRDefault="00C80B35" w:rsidP="00C84A2A">
      <w:pPr>
        <w:tabs>
          <w:tab w:val="left" w:pos="567"/>
        </w:tabs>
        <w:spacing w:line="360" w:lineRule="auto"/>
        <w:ind w:right="-1"/>
        <w:jc w:val="both"/>
        <w:rPr>
          <w:rFonts w:cs="Arial"/>
          <w:szCs w:val="24"/>
        </w:rPr>
      </w:pPr>
      <w:r w:rsidRPr="00750BC7">
        <w:rPr>
          <w:rFonts w:cs="Arial"/>
          <w:szCs w:val="24"/>
        </w:rPr>
        <w:tab/>
        <w:t xml:space="preserve">É sob esse prisma que os quilombolas do Jamari se autoidentificam ainda como </w:t>
      </w:r>
      <w:r w:rsidRPr="00750BC7">
        <w:rPr>
          <w:rFonts w:cs="Arial"/>
          <w:i/>
          <w:szCs w:val="24"/>
        </w:rPr>
        <w:t>castanheiros</w:t>
      </w:r>
      <w:r w:rsidRPr="00750BC7">
        <w:rPr>
          <w:rFonts w:cs="Arial"/>
          <w:szCs w:val="24"/>
        </w:rPr>
        <w:t xml:space="preserve"> e </w:t>
      </w:r>
      <w:r w:rsidRPr="00750BC7">
        <w:rPr>
          <w:rFonts w:cs="Arial"/>
          <w:i/>
          <w:szCs w:val="24"/>
        </w:rPr>
        <w:t>oleiros.</w:t>
      </w:r>
      <w:r w:rsidRPr="00750BC7">
        <w:rPr>
          <w:rFonts w:cs="Arial"/>
          <w:szCs w:val="24"/>
        </w:rPr>
        <w:t xml:space="preserve"> A identidade, portanto, vai se coadunado às relações estabelecidas quanto ao uso dos recursos naturais. </w:t>
      </w:r>
    </w:p>
    <w:p w14:paraId="29AFDD90" w14:textId="77777777" w:rsidR="00D04CB0" w:rsidRPr="00750BC7" w:rsidRDefault="00D04CB0" w:rsidP="00C84A2A">
      <w:pPr>
        <w:tabs>
          <w:tab w:val="left" w:pos="567"/>
        </w:tabs>
        <w:spacing w:line="360" w:lineRule="auto"/>
        <w:ind w:right="-1"/>
        <w:jc w:val="both"/>
        <w:rPr>
          <w:rFonts w:cs="Arial"/>
          <w:szCs w:val="24"/>
        </w:rPr>
      </w:pPr>
    </w:p>
    <w:p w14:paraId="5AD39595" w14:textId="617262AB" w:rsidR="00C80B35" w:rsidRPr="00404F89" w:rsidRDefault="00674027" w:rsidP="00C84A2A">
      <w:pPr>
        <w:pStyle w:val="Ttulo3"/>
        <w:numPr>
          <w:ilvl w:val="2"/>
          <w:numId w:val="30"/>
        </w:numPr>
        <w:ind w:left="0" w:right="-1" w:hanging="11"/>
        <w:jc w:val="both"/>
        <w:rPr>
          <w:rFonts w:cs="Arial"/>
        </w:rPr>
      </w:pPr>
      <w:bookmarkStart w:id="38" w:name="_Toc30000376"/>
      <w:r w:rsidRPr="00404F89">
        <w:rPr>
          <w:rFonts w:cs="Arial"/>
        </w:rPr>
        <w:t>Modo de prudução capitalista</w:t>
      </w:r>
      <w:r w:rsidRPr="00404F89">
        <w:rPr>
          <w:rFonts w:cs="Arial"/>
          <w:i/>
          <w:iCs/>
        </w:rPr>
        <w:t xml:space="preserve"> versus </w:t>
      </w:r>
      <w:r w:rsidR="001D6DD2" w:rsidRPr="00404F89">
        <w:rPr>
          <w:rFonts w:cs="Arial"/>
        </w:rPr>
        <w:t xml:space="preserve">relações de produção </w:t>
      </w:r>
      <w:r w:rsidRPr="00404F89">
        <w:rPr>
          <w:rFonts w:cs="Arial"/>
        </w:rPr>
        <w:t>das comunidades tradicionais: uma distinç</w:t>
      </w:r>
      <w:r w:rsidR="001D6DD2" w:rsidRPr="00404F89">
        <w:rPr>
          <w:rFonts w:cs="Arial"/>
        </w:rPr>
        <w:t xml:space="preserve">ão </w:t>
      </w:r>
      <w:r w:rsidRPr="00404F89">
        <w:rPr>
          <w:rFonts w:cs="Arial"/>
        </w:rPr>
        <w:t>necessária.</w:t>
      </w:r>
      <w:bookmarkEnd w:id="38"/>
    </w:p>
    <w:p w14:paraId="021E5EC8" w14:textId="77777777" w:rsidR="00D04CB0" w:rsidRPr="00750BC7" w:rsidRDefault="00D04CB0" w:rsidP="00C84A2A">
      <w:pPr>
        <w:ind w:right="-1"/>
        <w:rPr>
          <w:rFonts w:cs="Arial"/>
        </w:rPr>
      </w:pPr>
    </w:p>
    <w:p w14:paraId="6226D67A" w14:textId="77777777" w:rsidR="007B38B0" w:rsidRPr="00750BC7" w:rsidRDefault="007B38B0" w:rsidP="00C84A2A">
      <w:pPr>
        <w:ind w:right="-1"/>
        <w:jc w:val="both"/>
        <w:rPr>
          <w:rFonts w:cs="Arial"/>
          <w:color w:val="70AD47" w:themeColor="accent6"/>
          <w:szCs w:val="24"/>
        </w:rPr>
      </w:pPr>
    </w:p>
    <w:p w14:paraId="06FEEC87" w14:textId="1EE6C0C5" w:rsidR="008509A6" w:rsidRPr="00750BC7" w:rsidRDefault="00B50686" w:rsidP="00C84A2A">
      <w:pPr>
        <w:spacing w:line="360" w:lineRule="auto"/>
        <w:ind w:right="-1" w:firstLine="708"/>
        <w:jc w:val="both"/>
        <w:rPr>
          <w:rFonts w:cs="Arial"/>
          <w:szCs w:val="24"/>
        </w:rPr>
      </w:pPr>
      <w:r w:rsidRPr="00750BC7">
        <w:rPr>
          <w:rFonts w:cs="Arial"/>
          <w:szCs w:val="24"/>
        </w:rPr>
        <w:t>Diante das reivindicações territoriais por parte dos denominados “povos e comunidades tradicionais”, a crítica dos grupos dominantes, recai, sobretudo, na questão da produtividade por extensões territoriais</w:t>
      </w:r>
      <w:r w:rsidR="00D01334" w:rsidRPr="00750BC7">
        <w:rPr>
          <w:rFonts w:cs="Arial"/>
          <w:szCs w:val="24"/>
        </w:rPr>
        <w:t>. Esse desconhecimento das práticas de produção dos quilombolas</w:t>
      </w:r>
      <w:r w:rsidR="005E1D39" w:rsidRPr="00750BC7">
        <w:rPr>
          <w:rFonts w:cs="Arial"/>
          <w:szCs w:val="24"/>
        </w:rPr>
        <w:t>, a</w:t>
      </w:r>
      <w:r w:rsidR="00D01334" w:rsidRPr="00750BC7">
        <w:rPr>
          <w:rFonts w:cs="Arial"/>
          <w:szCs w:val="24"/>
        </w:rPr>
        <w:t xml:space="preserve"> sua relação com o meio ambiente</w:t>
      </w:r>
      <w:r w:rsidR="005E1D39" w:rsidRPr="00750BC7">
        <w:rPr>
          <w:rFonts w:cs="Arial"/>
          <w:szCs w:val="24"/>
        </w:rPr>
        <w:t xml:space="preserve"> e as formas de apropriação de suas terras, </w:t>
      </w:r>
      <w:r w:rsidR="00010480" w:rsidRPr="00750BC7">
        <w:rPr>
          <w:rFonts w:cs="Arial"/>
          <w:szCs w:val="24"/>
        </w:rPr>
        <w:t xml:space="preserve"> gera críticas </w:t>
      </w:r>
      <w:r w:rsidR="00763D53" w:rsidRPr="00750BC7">
        <w:rPr>
          <w:rFonts w:cs="Arial"/>
          <w:szCs w:val="24"/>
        </w:rPr>
        <w:t>e estigmas infundados</w:t>
      </w:r>
      <w:r w:rsidR="005E1D39" w:rsidRPr="00750BC7">
        <w:rPr>
          <w:rFonts w:cs="Arial"/>
          <w:szCs w:val="24"/>
        </w:rPr>
        <w:t>,</w:t>
      </w:r>
      <w:r w:rsidR="00010480" w:rsidRPr="00750BC7">
        <w:rPr>
          <w:rFonts w:cs="Arial"/>
          <w:szCs w:val="24"/>
        </w:rPr>
        <w:t xml:space="preserve"> no sentido de deslegitimar o direito conquistado de permanecer no território que tradicionalmente ocupam</w:t>
      </w:r>
      <w:r w:rsidR="005E1D39" w:rsidRPr="00750BC7">
        <w:rPr>
          <w:rFonts w:cs="Arial"/>
          <w:szCs w:val="24"/>
        </w:rPr>
        <w:t xml:space="preserve">, atualmente regulado por dispositivos legais. </w:t>
      </w:r>
      <w:r w:rsidR="00010480" w:rsidRPr="00750BC7">
        <w:rPr>
          <w:rFonts w:cs="Arial"/>
          <w:szCs w:val="24"/>
        </w:rPr>
        <w:t xml:space="preserve"> Exemplo disso foi o discurso proferido em 2018</w:t>
      </w:r>
      <w:r w:rsidR="00EB6DF7" w:rsidRPr="00750BC7">
        <w:rPr>
          <w:rFonts w:cs="Arial"/>
          <w:szCs w:val="24"/>
        </w:rPr>
        <w:t>,</w:t>
      </w:r>
      <w:r w:rsidR="00010480" w:rsidRPr="00750BC7">
        <w:rPr>
          <w:rFonts w:cs="Arial"/>
          <w:szCs w:val="24"/>
        </w:rPr>
        <w:t xml:space="preserve"> por Jair Bolsonaro, atual presidente da </w:t>
      </w:r>
      <w:r w:rsidR="00EB6DF7" w:rsidRPr="00750BC7">
        <w:rPr>
          <w:rFonts w:cs="Arial"/>
          <w:szCs w:val="24"/>
        </w:rPr>
        <w:t>R</w:t>
      </w:r>
      <w:r w:rsidR="00010480" w:rsidRPr="00750BC7">
        <w:rPr>
          <w:rFonts w:cs="Arial"/>
          <w:szCs w:val="24"/>
        </w:rPr>
        <w:t>epública</w:t>
      </w:r>
      <w:r w:rsidR="00EB6DF7" w:rsidRPr="00750BC7">
        <w:rPr>
          <w:rFonts w:cs="Arial"/>
          <w:szCs w:val="24"/>
        </w:rPr>
        <w:t xml:space="preserve"> do Brasil, que </w:t>
      </w:r>
      <w:r w:rsidR="00763D53" w:rsidRPr="00750BC7">
        <w:rPr>
          <w:rFonts w:cs="Arial"/>
          <w:szCs w:val="24"/>
        </w:rPr>
        <w:t>no preríodo de esfervecência da corrida presidencial, chegou a afirmar que</w:t>
      </w:r>
      <w:r w:rsidR="00404F89">
        <w:rPr>
          <w:rFonts w:cs="Arial"/>
          <w:szCs w:val="24"/>
        </w:rPr>
        <w:t>:</w:t>
      </w:r>
      <w:r w:rsidR="00010480" w:rsidRPr="00750BC7">
        <w:rPr>
          <w:rFonts w:cs="Arial"/>
          <w:szCs w:val="24"/>
        </w:rPr>
        <w:t xml:space="preserve"> </w:t>
      </w:r>
      <w:r w:rsidR="00763D53" w:rsidRPr="00750BC7">
        <w:rPr>
          <w:rFonts w:cs="Arial"/>
          <w:szCs w:val="24"/>
        </w:rPr>
        <w:t xml:space="preserve">"Eu fui num quilombola em Eldorado Paulista. Olha, o afrodescendente mais leve lá pesava sete arrobas. NÃO FAZEM NADA! Eu acho que nem para procriador ele serve mais” (BOLSONARO, 2018). </w:t>
      </w:r>
    </w:p>
    <w:p w14:paraId="7CC4B83A" w14:textId="1E23BD06" w:rsidR="007335B0" w:rsidRPr="00750BC7" w:rsidRDefault="007335B0" w:rsidP="00C84A2A">
      <w:pPr>
        <w:spacing w:line="360" w:lineRule="auto"/>
        <w:ind w:right="-1" w:firstLine="708"/>
        <w:jc w:val="both"/>
        <w:rPr>
          <w:rFonts w:cs="Arial"/>
          <w:szCs w:val="24"/>
        </w:rPr>
      </w:pPr>
      <w:r w:rsidRPr="00750BC7">
        <w:rPr>
          <w:rFonts w:cs="Arial"/>
          <w:szCs w:val="24"/>
        </w:rPr>
        <w:t>Para Foucault (1969)</w:t>
      </w:r>
      <w:r w:rsidR="00314B4A" w:rsidRPr="00750BC7">
        <w:rPr>
          <w:rFonts w:cs="Arial"/>
          <w:szCs w:val="24"/>
        </w:rPr>
        <w:t xml:space="preserve"> acontecimentos discursivos, são acontecimentos históricos, por isso, não podem ser  tomados enquanto  “competência do sujeito falante”, ao construir frases gram</w:t>
      </w:r>
      <w:r w:rsidR="00404F89">
        <w:rPr>
          <w:rFonts w:cs="Arial"/>
          <w:szCs w:val="24"/>
        </w:rPr>
        <w:t>a</w:t>
      </w:r>
      <w:r w:rsidR="00314B4A" w:rsidRPr="00750BC7">
        <w:rPr>
          <w:rFonts w:cs="Arial"/>
          <w:szCs w:val="24"/>
        </w:rPr>
        <w:t>ticais</w:t>
      </w:r>
      <w:r w:rsidR="00F30616" w:rsidRPr="00750BC7">
        <w:rPr>
          <w:rFonts w:cs="Arial"/>
          <w:szCs w:val="24"/>
        </w:rPr>
        <w:t>.</w:t>
      </w:r>
      <w:r w:rsidR="00922BF5" w:rsidRPr="00750BC7">
        <w:rPr>
          <w:rFonts w:cs="Arial"/>
          <w:szCs w:val="24"/>
        </w:rPr>
        <w:t xml:space="preserve"> Desse modo, para além da situação de </w:t>
      </w:r>
      <w:r w:rsidR="00922BF5" w:rsidRPr="00750BC7">
        <w:rPr>
          <w:rFonts w:cs="Arial"/>
          <w:szCs w:val="24"/>
        </w:rPr>
        <w:lastRenderedPageBreak/>
        <w:t xml:space="preserve">discriminação racial e do uso de esteriótipos, está-se diante da discusão sobre </w:t>
      </w:r>
      <w:r w:rsidR="00922BF5" w:rsidRPr="00750BC7">
        <w:rPr>
          <w:rFonts w:cs="Arial"/>
          <w:i/>
          <w:iCs/>
          <w:szCs w:val="24"/>
        </w:rPr>
        <w:t xml:space="preserve">modo de produção </w:t>
      </w:r>
      <w:r w:rsidR="00922BF5" w:rsidRPr="00750BC7">
        <w:rPr>
          <w:rFonts w:cs="Arial"/>
          <w:szCs w:val="24"/>
        </w:rPr>
        <w:t>das comunidades quilombolas, que em face desse discurso aparece</w:t>
      </w:r>
      <w:r w:rsidR="00F43355" w:rsidRPr="00750BC7">
        <w:rPr>
          <w:rFonts w:cs="Arial"/>
          <w:szCs w:val="24"/>
        </w:rPr>
        <w:t>m</w:t>
      </w:r>
      <w:r w:rsidR="00922BF5" w:rsidRPr="00750BC7">
        <w:rPr>
          <w:rFonts w:cs="Arial"/>
          <w:szCs w:val="24"/>
        </w:rPr>
        <w:t xml:space="preserve"> como terras improdutivas. </w:t>
      </w:r>
    </w:p>
    <w:p w14:paraId="21DC8A53" w14:textId="2C45D954" w:rsidR="00F43355" w:rsidRPr="00750BC7" w:rsidRDefault="00F550BA" w:rsidP="00C84A2A">
      <w:pPr>
        <w:spacing w:line="360" w:lineRule="auto"/>
        <w:ind w:right="-1" w:firstLine="708"/>
        <w:jc w:val="both"/>
        <w:rPr>
          <w:rFonts w:cs="Arial"/>
          <w:szCs w:val="24"/>
        </w:rPr>
      </w:pPr>
      <w:r w:rsidRPr="00750BC7">
        <w:rPr>
          <w:rFonts w:cs="Arial"/>
          <w:szCs w:val="24"/>
        </w:rPr>
        <w:t xml:space="preserve">Para entendermos o rigor da polêmica entorno do discurso carregado de prenoções e, por assim dizer, substancialista, essa </w:t>
      </w:r>
      <w:r w:rsidR="00F43355" w:rsidRPr="00750BC7">
        <w:rPr>
          <w:rFonts w:cs="Arial"/>
          <w:szCs w:val="24"/>
        </w:rPr>
        <w:t>reflexão</w:t>
      </w:r>
      <w:r w:rsidR="003278D0" w:rsidRPr="00750BC7">
        <w:rPr>
          <w:rFonts w:cs="Arial"/>
          <w:szCs w:val="24"/>
        </w:rPr>
        <w:t xml:space="preserve"> requer um execício sociológico, capaz de  abrir caminhos para pensarmos as distinções  pre</w:t>
      </w:r>
      <w:r w:rsidRPr="00750BC7">
        <w:rPr>
          <w:rFonts w:cs="Arial"/>
          <w:szCs w:val="24"/>
        </w:rPr>
        <w:t xml:space="preserve">cisas </w:t>
      </w:r>
      <w:r w:rsidR="003278D0" w:rsidRPr="00750BC7">
        <w:rPr>
          <w:rFonts w:cs="Arial"/>
          <w:szCs w:val="24"/>
        </w:rPr>
        <w:t xml:space="preserve"> </w:t>
      </w:r>
      <w:r w:rsidR="00F43355" w:rsidRPr="00750BC7">
        <w:rPr>
          <w:rFonts w:cs="Arial"/>
          <w:szCs w:val="24"/>
        </w:rPr>
        <w:t xml:space="preserve"> </w:t>
      </w:r>
      <w:r w:rsidRPr="00750BC7">
        <w:rPr>
          <w:rFonts w:cs="Arial"/>
          <w:szCs w:val="24"/>
        </w:rPr>
        <w:t xml:space="preserve">e necessárias no sentido de </w:t>
      </w:r>
      <w:r w:rsidR="003278D0" w:rsidRPr="00750BC7">
        <w:rPr>
          <w:rFonts w:cs="Arial"/>
          <w:szCs w:val="24"/>
        </w:rPr>
        <w:t xml:space="preserve"> </w:t>
      </w:r>
      <w:r w:rsidR="006069BC" w:rsidRPr="00750BC7">
        <w:rPr>
          <w:rFonts w:cs="Arial"/>
          <w:szCs w:val="24"/>
        </w:rPr>
        <w:t>distinguir</w:t>
      </w:r>
      <w:r w:rsidRPr="00750BC7">
        <w:rPr>
          <w:rFonts w:cs="Arial"/>
          <w:szCs w:val="24"/>
        </w:rPr>
        <w:t xml:space="preserve">mos </w:t>
      </w:r>
      <w:r w:rsidR="003278D0" w:rsidRPr="00750BC7">
        <w:rPr>
          <w:rFonts w:cs="Arial"/>
          <w:szCs w:val="24"/>
        </w:rPr>
        <w:t xml:space="preserve"> as linhas de pensamento do </w:t>
      </w:r>
      <w:r w:rsidR="003278D0" w:rsidRPr="00750BC7">
        <w:rPr>
          <w:rFonts w:cs="Arial"/>
          <w:i/>
          <w:iCs/>
          <w:szCs w:val="24"/>
        </w:rPr>
        <w:t>modo de produção capitalista</w:t>
      </w:r>
      <w:r w:rsidR="003278D0" w:rsidRPr="00750BC7">
        <w:rPr>
          <w:rFonts w:cs="Arial"/>
          <w:szCs w:val="24"/>
        </w:rPr>
        <w:t xml:space="preserve"> e </w:t>
      </w:r>
      <w:r w:rsidR="006069BC" w:rsidRPr="00750BC7">
        <w:rPr>
          <w:rFonts w:cs="Arial"/>
          <w:szCs w:val="24"/>
        </w:rPr>
        <w:t xml:space="preserve">as relações de produção estabelecidas no âmbito das </w:t>
      </w:r>
      <w:r w:rsidR="003278D0" w:rsidRPr="00750BC7">
        <w:rPr>
          <w:rFonts w:cs="Arial"/>
          <w:szCs w:val="24"/>
        </w:rPr>
        <w:t xml:space="preserve"> comunidades tradicionais, nesse caso,</w:t>
      </w:r>
      <w:r w:rsidR="00404F89">
        <w:rPr>
          <w:rFonts w:cs="Arial"/>
          <w:szCs w:val="24"/>
        </w:rPr>
        <w:t xml:space="preserve"> </w:t>
      </w:r>
      <w:r w:rsidR="003278D0" w:rsidRPr="00750BC7">
        <w:rPr>
          <w:rFonts w:cs="Arial"/>
          <w:szCs w:val="24"/>
        </w:rPr>
        <w:t>espec</w:t>
      </w:r>
      <w:r w:rsidR="006069BC" w:rsidRPr="00750BC7">
        <w:rPr>
          <w:rFonts w:cs="Arial"/>
          <w:szCs w:val="24"/>
        </w:rPr>
        <w:t>í</w:t>
      </w:r>
      <w:r w:rsidR="003278D0" w:rsidRPr="00750BC7">
        <w:rPr>
          <w:rFonts w:cs="Arial"/>
          <w:szCs w:val="24"/>
        </w:rPr>
        <w:t>ficamente</w:t>
      </w:r>
      <w:r w:rsidR="00404F89">
        <w:rPr>
          <w:rFonts w:cs="Arial"/>
          <w:szCs w:val="24"/>
        </w:rPr>
        <w:t>,</w:t>
      </w:r>
      <w:r w:rsidR="003278D0" w:rsidRPr="00750BC7">
        <w:rPr>
          <w:rFonts w:cs="Arial"/>
          <w:szCs w:val="24"/>
        </w:rPr>
        <w:t xml:space="preserve"> daquelas autoidentificadas como remanescentes de quilombo.</w:t>
      </w:r>
    </w:p>
    <w:p w14:paraId="24B3525E" w14:textId="77777777" w:rsidR="00F550BA" w:rsidRPr="00750BC7" w:rsidRDefault="00E855DC" w:rsidP="00C84A2A">
      <w:pPr>
        <w:spacing w:line="360" w:lineRule="auto"/>
        <w:ind w:right="-1" w:firstLine="708"/>
        <w:jc w:val="both"/>
        <w:rPr>
          <w:rFonts w:cs="Arial"/>
          <w:szCs w:val="24"/>
        </w:rPr>
      </w:pPr>
      <w:r w:rsidRPr="00750BC7">
        <w:rPr>
          <w:rFonts w:cs="Arial"/>
          <w:szCs w:val="24"/>
        </w:rPr>
        <w:t>O con</w:t>
      </w:r>
      <w:r w:rsidR="009A3B1B" w:rsidRPr="00750BC7">
        <w:rPr>
          <w:rFonts w:cs="Arial"/>
          <w:szCs w:val="24"/>
        </w:rPr>
        <w:t>c</w:t>
      </w:r>
      <w:r w:rsidRPr="00750BC7">
        <w:rPr>
          <w:rFonts w:cs="Arial"/>
          <w:szCs w:val="24"/>
        </w:rPr>
        <w:t xml:space="preserve">eito de </w:t>
      </w:r>
      <w:r w:rsidRPr="00750BC7">
        <w:rPr>
          <w:rFonts w:cs="Arial"/>
          <w:i/>
          <w:iCs/>
          <w:szCs w:val="24"/>
        </w:rPr>
        <w:t>modo de produção</w:t>
      </w:r>
      <w:r w:rsidRPr="00750BC7">
        <w:rPr>
          <w:rFonts w:cs="Arial"/>
          <w:szCs w:val="24"/>
        </w:rPr>
        <w:t xml:space="preserve"> é central nos estudos de Marx e Engels</w:t>
      </w:r>
      <w:r w:rsidR="00F550BA" w:rsidRPr="00750BC7">
        <w:rPr>
          <w:rFonts w:cs="Arial"/>
          <w:szCs w:val="24"/>
        </w:rPr>
        <w:t xml:space="preserve"> </w:t>
      </w:r>
      <w:r w:rsidRPr="00750BC7">
        <w:rPr>
          <w:rFonts w:cs="Arial"/>
          <w:szCs w:val="24"/>
        </w:rPr>
        <w:t>no esforço de deslindar as relações sociais de trabalho nas mais diversas sociedades, enfáticamente, nas sociedades capitalistas, marcadas por diferenças sociais</w:t>
      </w:r>
      <w:r w:rsidR="008F5627" w:rsidRPr="00750BC7">
        <w:rPr>
          <w:rFonts w:cs="Arial"/>
          <w:szCs w:val="24"/>
        </w:rPr>
        <w:t xml:space="preserve">, cuja estrutura estratifica-se na relação entre aqueles que detém os meios de produção e </w:t>
      </w:r>
      <w:r w:rsidR="00EE04B1" w:rsidRPr="00750BC7">
        <w:rPr>
          <w:rFonts w:cs="Arial"/>
          <w:szCs w:val="24"/>
        </w:rPr>
        <w:t xml:space="preserve">aqueles </w:t>
      </w:r>
      <w:r w:rsidR="00B53D69" w:rsidRPr="00750BC7">
        <w:rPr>
          <w:rFonts w:cs="Arial"/>
          <w:szCs w:val="24"/>
        </w:rPr>
        <w:t xml:space="preserve">não </w:t>
      </w:r>
      <w:r w:rsidR="001D6DD2" w:rsidRPr="00750BC7">
        <w:rPr>
          <w:rFonts w:cs="Arial"/>
          <w:szCs w:val="24"/>
        </w:rPr>
        <w:t>os</w:t>
      </w:r>
      <w:r w:rsidR="00B53D69" w:rsidRPr="00750BC7">
        <w:rPr>
          <w:rFonts w:cs="Arial"/>
          <w:szCs w:val="24"/>
        </w:rPr>
        <w:t xml:space="preserve"> possui. Nesse sentido, para enteder como vivem econ</w:t>
      </w:r>
      <w:r w:rsidR="006A4B05" w:rsidRPr="00750BC7">
        <w:rPr>
          <w:rFonts w:cs="Arial"/>
          <w:szCs w:val="24"/>
        </w:rPr>
        <w:t>ô</w:t>
      </w:r>
      <w:r w:rsidR="00B53D69" w:rsidRPr="00750BC7">
        <w:rPr>
          <w:rFonts w:cs="Arial"/>
          <w:szCs w:val="24"/>
        </w:rPr>
        <w:t xml:space="preserve">micamente esses quilombolas, </w:t>
      </w:r>
      <w:r w:rsidR="0018754A" w:rsidRPr="00750BC7">
        <w:rPr>
          <w:rFonts w:cs="Arial"/>
          <w:szCs w:val="24"/>
        </w:rPr>
        <w:t xml:space="preserve">é preciso </w:t>
      </w:r>
      <w:r w:rsidR="00B53D69" w:rsidRPr="00750BC7">
        <w:rPr>
          <w:rFonts w:cs="Arial"/>
          <w:szCs w:val="24"/>
        </w:rPr>
        <w:t>refletir como cada sociedade se organiza</w:t>
      </w:r>
      <w:r w:rsidR="0018754A" w:rsidRPr="00750BC7">
        <w:rPr>
          <w:rFonts w:cs="Arial"/>
          <w:szCs w:val="24"/>
        </w:rPr>
        <w:t>.</w:t>
      </w:r>
    </w:p>
    <w:p w14:paraId="0E6BAD2E" w14:textId="5B31F276" w:rsidR="00B53D69" w:rsidRPr="00750BC7" w:rsidRDefault="00B53D69" w:rsidP="00C84A2A">
      <w:pPr>
        <w:spacing w:line="360" w:lineRule="auto"/>
        <w:ind w:right="-1" w:firstLine="708"/>
        <w:jc w:val="both"/>
        <w:rPr>
          <w:rFonts w:cs="Arial"/>
          <w:szCs w:val="24"/>
        </w:rPr>
      </w:pPr>
      <w:r w:rsidRPr="00750BC7">
        <w:rPr>
          <w:rFonts w:cs="Arial"/>
          <w:szCs w:val="24"/>
        </w:rPr>
        <w:t xml:space="preserve">Na análise </w:t>
      </w:r>
      <w:r w:rsidR="00404F89">
        <w:rPr>
          <w:rFonts w:cs="Arial"/>
          <w:szCs w:val="24"/>
        </w:rPr>
        <w:t>em “O</w:t>
      </w:r>
      <w:r w:rsidRPr="00750BC7">
        <w:rPr>
          <w:rFonts w:cs="Arial"/>
          <w:szCs w:val="24"/>
        </w:rPr>
        <w:t xml:space="preserve"> </w:t>
      </w:r>
      <w:r w:rsidR="00404F89">
        <w:rPr>
          <w:rFonts w:cs="Arial"/>
          <w:szCs w:val="24"/>
        </w:rPr>
        <w:t>C</w:t>
      </w:r>
      <w:r w:rsidRPr="00750BC7">
        <w:rPr>
          <w:rFonts w:cs="Arial"/>
          <w:szCs w:val="24"/>
        </w:rPr>
        <w:t>apital, Marx</w:t>
      </w:r>
      <w:r w:rsidR="00404F89">
        <w:rPr>
          <w:rFonts w:cs="Arial"/>
          <w:szCs w:val="24"/>
        </w:rPr>
        <w:t>”</w:t>
      </w:r>
      <w:r w:rsidR="009A3B1B" w:rsidRPr="00750BC7">
        <w:rPr>
          <w:rFonts w:cs="Arial"/>
          <w:szCs w:val="24"/>
        </w:rPr>
        <w:t xml:space="preserve"> (1996) </w:t>
      </w:r>
      <w:r w:rsidRPr="00750BC7">
        <w:rPr>
          <w:rFonts w:cs="Arial"/>
          <w:szCs w:val="24"/>
        </w:rPr>
        <w:t xml:space="preserve"> parte da reflexão sobre a </w:t>
      </w:r>
      <w:r w:rsidRPr="00750BC7">
        <w:rPr>
          <w:rFonts w:cs="Arial"/>
          <w:i/>
          <w:iCs/>
          <w:szCs w:val="24"/>
        </w:rPr>
        <w:t>mercadoria</w:t>
      </w:r>
      <w:r w:rsidRPr="00750BC7">
        <w:rPr>
          <w:rFonts w:cs="Arial"/>
          <w:szCs w:val="24"/>
        </w:rPr>
        <w:t xml:space="preserve">, isso porque acredita que é através da mercadoria enquanto um processo social que o capital </w:t>
      </w:r>
      <w:r w:rsidR="009A3B1B" w:rsidRPr="00750BC7">
        <w:rPr>
          <w:rFonts w:cs="Arial"/>
          <w:szCs w:val="24"/>
        </w:rPr>
        <w:t xml:space="preserve">acontece. Desse modo, afirma que nas sociedades capitalistas, a riqueza é representada por uma “imensa coleção de mercadorias”. Pode-se dizer que, </w:t>
      </w:r>
      <w:r w:rsidR="00703CC4" w:rsidRPr="00750BC7">
        <w:rPr>
          <w:rFonts w:cs="Arial"/>
          <w:szCs w:val="24"/>
        </w:rPr>
        <w:t>nessa concepção dominante,</w:t>
      </w:r>
      <w:r w:rsidR="0018754A" w:rsidRPr="00750BC7">
        <w:rPr>
          <w:rFonts w:cs="Arial"/>
          <w:szCs w:val="24"/>
        </w:rPr>
        <w:t xml:space="preserve"> </w:t>
      </w:r>
      <w:r w:rsidR="00703CC4" w:rsidRPr="00750BC7">
        <w:rPr>
          <w:rFonts w:cs="Arial"/>
          <w:szCs w:val="24"/>
        </w:rPr>
        <w:t>tudo pode ser transformado em mercadoria, assim entendida:</w:t>
      </w:r>
    </w:p>
    <w:p w14:paraId="53DF66B2" w14:textId="77777777" w:rsidR="00D04CB0" w:rsidRPr="00404F89" w:rsidRDefault="00D04CB0" w:rsidP="00C84A2A">
      <w:pPr>
        <w:spacing w:line="360" w:lineRule="auto"/>
        <w:ind w:right="-1" w:firstLine="708"/>
        <w:jc w:val="both"/>
        <w:rPr>
          <w:rFonts w:cs="Arial"/>
          <w:sz w:val="22"/>
        </w:rPr>
      </w:pPr>
    </w:p>
    <w:p w14:paraId="3C73A237" w14:textId="77777777" w:rsidR="006069BC" w:rsidRPr="00404F89" w:rsidRDefault="00703CC4" w:rsidP="00C84A2A">
      <w:pPr>
        <w:ind w:left="2268" w:right="-1"/>
        <w:jc w:val="both"/>
        <w:rPr>
          <w:rFonts w:cs="Arial"/>
          <w:sz w:val="22"/>
        </w:rPr>
      </w:pPr>
      <w:r w:rsidRPr="00404F89">
        <w:rPr>
          <w:rFonts w:cs="Arial"/>
          <w:sz w:val="22"/>
        </w:rPr>
        <w:t xml:space="preserve">A mercadoria é, antes de tudo, um objeto externo, uma coisa, a qual pelas suas propriedades satifaz necessidades humanas de qualquer espécie. A natureza dessas necessidades, se elas se originam do estômago ou da fantasia, não altera nada na coisa. Aqui também não se trata </w:t>
      </w:r>
      <w:r w:rsidR="0018754A" w:rsidRPr="00404F89">
        <w:rPr>
          <w:rFonts w:cs="Arial"/>
          <w:sz w:val="22"/>
        </w:rPr>
        <w:t>de como a coisa satisfaz a necessidade humana, se imediatamente, como meio de subsistência, isto é, objeto de consumo, ou se diretamente, como meio de produção (MARX. 1996, 165).</w:t>
      </w:r>
    </w:p>
    <w:p w14:paraId="3B22F2DE" w14:textId="77777777" w:rsidR="000715ED" w:rsidRPr="00750BC7" w:rsidRDefault="000715ED" w:rsidP="00C84A2A">
      <w:pPr>
        <w:ind w:left="2268" w:right="-1"/>
        <w:jc w:val="both"/>
        <w:rPr>
          <w:rFonts w:cs="Arial"/>
        </w:rPr>
      </w:pPr>
    </w:p>
    <w:p w14:paraId="46CC1526" w14:textId="77777777" w:rsidR="00D04CB0" w:rsidRPr="00750BC7" w:rsidRDefault="00D04CB0" w:rsidP="00C84A2A">
      <w:pPr>
        <w:ind w:left="2268" w:right="-1"/>
        <w:jc w:val="both"/>
        <w:rPr>
          <w:rFonts w:cs="Arial"/>
        </w:rPr>
      </w:pPr>
    </w:p>
    <w:p w14:paraId="1E543F3A" w14:textId="77777777" w:rsidR="0018754A" w:rsidRPr="00750BC7" w:rsidRDefault="00914528" w:rsidP="00C84A2A">
      <w:pPr>
        <w:spacing w:line="360" w:lineRule="auto"/>
        <w:ind w:right="-1" w:firstLine="708"/>
        <w:jc w:val="both"/>
        <w:rPr>
          <w:rFonts w:cs="Arial"/>
          <w:szCs w:val="24"/>
        </w:rPr>
      </w:pPr>
      <w:r w:rsidRPr="00750BC7">
        <w:rPr>
          <w:rFonts w:cs="Arial"/>
          <w:szCs w:val="24"/>
        </w:rPr>
        <w:t>No âmbito das sociedades capitalistas, a</w:t>
      </w:r>
      <w:r w:rsidR="0018754A" w:rsidRPr="00750BC7">
        <w:rPr>
          <w:rFonts w:cs="Arial"/>
          <w:szCs w:val="24"/>
        </w:rPr>
        <w:t xml:space="preserve"> coisificação da mercadoria implica dizer que, as relações de trabalho são abstraídas de tal maneira, que</w:t>
      </w:r>
      <w:r w:rsidR="00EA385A" w:rsidRPr="00750BC7">
        <w:rPr>
          <w:rFonts w:cs="Arial"/>
          <w:szCs w:val="24"/>
        </w:rPr>
        <w:t>,</w:t>
      </w:r>
      <w:r w:rsidR="0018754A" w:rsidRPr="00750BC7">
        <w:rPr>
          <w:rFonts w:cs="Arial"/>
          <w:szCs w:val="24"/>
        </w:rPr>
        <w:t xml:space="preserve"> </w:t>
      </w:r>
      <w:r w:rsidR="00EA385A" w:rsidRPr="00750BC7">
        <w:rPr>
          <w:rFonts w:cs="Arial"/>
          <w:szCs w:val="24"/>
        </w:rPr>
        <w:t xml:space="preserve">simbolicamente, elas perdem seu sentido e significado diante das lentes do homem.  Sob esse prisma, o que parece importar é, simplesmente, a circulação da mercadoria, gerando o desejo de consumir, contribuindo, desse modo,  para a concentração de riqueza </w:t>
      </w:r>
      <w:r w:rsidR="00664099" w:rsidRPr="00750BC7">
        <w:rPr>
          <w:rFonts w:cs="Arial"/>
          <w:szCs w:val="24"/>
        </w:rPr>
        <w:t xml:space="preserve">entre </w:t>
      </w:r>
      <w:r w:rsidR="00EA385A" w:rsidRPr="00750BC7">
        <w:rPr>
          <w:rFonts w:cs="Arial"/>
          <w:szCs w:val="24"/>
        </w:rPr>
        <w:t xml:space="preserve"> grupo</w:t>
      </w:r>
      <w:r w:rsidR="002205D9" w:rsidRPr="00750BC7">
        <w:rPr>
          <w:rFonts w:cs="Arial"/>
          <w:szCs w:val="24"/>
        </w:rPr>
        <w:t>s</w:t>
      </w:r>
      <w:r w:rsidR="00EA385A" w:rsidRPr="00750BC7">
        <w:rPr>
          <w:rFonts w:cs="Arial"/>
          <w:szCs w:val="24"/>
        </w:rPr>
        <w:t xml:space="preserve"> </w:t>
      </w:r>
      <w:r w:rsidR="001D6DD2" w:rsidRPr="00750BC7">
        <w:rPr>
          <w:rFonts w:cs="Arial"/>
          <w:szCs w:val="24"/>
        </w:rPr>
        <w:t>“</w:t>
      </w:r>
      <w:r w:rsidR="00EA385A" w:rsidRPr="00750BC7">
        <w:rPr>
          <w:rFonts w:cs="Arial"/>
          <w:szCs w:val="24"/>
        </w:rPr>
        <w:t>minoritário</w:t>
      </w:r>
      <w:r w:rsidR="001D6DD2" w:rsidRPr="00750BC7">
        <w:rPr>
          <w:rFonts w:cs="Arial"/>
          <w:szCs w:val="24"/>
        </w:rPr>
        <w:t>s”</w:t>
      </w:r>
      <w:r w:rsidR="002205D9" w:rsidRPr="00750BC7">
        <w:rPr>
          <w:rFonts w:cs="Arial"/>
          <w:szCs w:val="24"/>
        </w:rPr>
        <w:t xml:space="preserve">, </w:t>
      </w:r>
      <w:r w:rsidR="00EA385A" w:rsidRPr="00750BC7">
        <w:rPr>
          <w:rFonts w:cs="Arial"/>
          <w:szCs w:val="24"/>
        </w:rPr>
        <w:t xml:space="preserve">diante de uma sociedade </w:t>
      </w:r>
      <w:r w:rsidR="002205D9" w:rsidRPr="00750BC7">
        <w:rPr>
          <w:rFonts w:cs="Arial"/>
          <w:szCs w:val="24"/>
        </w:rPr>
        <w:t xml:space="preserve"> plural e </w:t>
      </w:r>
      <w:r w:rsidR="003A4C84" w:rsidRPr="00750BC7">
        <w:rPr>
          <w:rFonts w:cs="Arial"/>
          <w:szCs w:val="24"/>
        </w:rPr>
        <w:t>hierarquizada</w:t>
      </w:r>
      <w:r w:rsidR="00EA385A" w:rsidRPr="00750BC7">
        <w:rPr>
          <w:rFonts w:cs="Arial"/>
          <w:szCs w:val="24"/>
        </w:rPr>
        <w:t>.</w:t>
      </w:r>
      <w:r w:rsidRPr="00750BC7">
        <w:rPr>
          <w:rFonts w:cs="Arial"/>
          <w:szCs w:val="24"/>
        </w:rPr>
        <w:t xml:space="preserve"> Dessa forma, o </w:t>
      </w:r>
      <w:r w:rsidRPr="00750BC7">
        <w:rPr>
          <w:rFonts w:cs="Arial"/>
          <w:szCs w:val="24"/>
        </w:rPr>
        <w:lastRenderedPageBreak/>
        <w:t>simbólico</w:t>
      </w:r>
      <w:r w:rsidR="001F1FA0" w:rsidRPr="00750BC7">
        <w:rPr>
          <w:rFonts w:cs="Arial"/>
          <w:szCs w:val="24"/>
        </w:rPr>
        <w:t xml:space="preserve"> e as relações de trabalho</w:t>
      </w:r>
      <w:r w:rsidRPr="00750BC7">
        <w:rPr>
          <w:rFonts w:cs="Arial"/>
          <w:szCs w:val="24"/>
        </w:rPr>
        <w:t xml:space="preserve">  é substituído</w:t>
      </w:r>
      <w:r w:rsidR="001F1FA0" w:rsidRPr="00750BC7">
        <w:rPr>
          <w:rFonts w:cs="Arial"/>
          <w:szCs w:val="24"/>
        </w:rPr>
        <w:t xml:space="preserve"> pela vida própria que a mercadoria parece a sumir, o que Marx denomina de </w:t>
      </w:r>
      <w:r w:rsidR="001F1FA0" w:rsidRPr="00750BC7">
        <w:rPr>
          <w:rFonts w:cs="Arial"/>
          <w:i/>
          <w:iCs/>
          <w:szCs w:val="24"/>
        </w:rPr>
        <w:t xml:space="preserve">fetiche da mercadoria.  </w:t>
      </w:r>
    </w:p>
    <w:p w14:paraId="210A678B" w14:textId="5657FC57" w:rsidR="00886D9A" w:rsidRPr="00750BC7" w:rsidRDefault="00886D9A" w:rsidP="00C84A2A">
      <w:pPr>
        <w:spacing w:line="360" w:lineRule="auto"/>
        <w:ind w:right="-1" w:firstLine="708"/>
        <w:jc w:val="both"/>
        <w:rPr>
          <w:rFonts w:cs="Arial"/>
          <w:szCs w:val="24"/>
        </w:rPr>
      </w:pPr>
      <w:r w:rsidRPr="00750BC7">
        <w:rPr>
          <w:rFonts w:cs="Arial"/>
          <w:szCs w:val="24"/>
        </w:rPr>
        <w:t>Assim, não podemos tratar do modo de produção capitalista sem refletir acerca da estrutura dominante, as forças produtivas e as relações de produção, conceitos estes</w:t>
      </w:r>
      <w:r w:rsidR="00404F89">
        <w:rPr>
          <w:rFonts w:cs="Arial"/>
          <w:szCs w:val="24"/>
        </w:rPr>
        <w:t>,</w:t>
      </w:r>
      <w:r w:rsidRPr="00750BC7">
        <w:rPr>
          <w:rFonts w:cs="Arial"/>
          <w:szCs w:val="24"/>
        </w:rPr>
        <w:t xml:space="preserve"> que, segundo Marx (1996), estão envolvidos no modo de produção.</w:t>
      </w:r>
      <w:r w:rsidR="005908E2" w:rsidRPr="00750BC7">
        <w:rPr>
          <w:rFonts w:cs="Arial"/>
          <w:szCs w:val="24"/>
        </w:rPr>
        <w:t xml:space="preserve">No que se refere às forças produtivas, para esse sociólogo, prevalece o domínio da natureza por meio de técnicas e tecnologias, ou seja, um conjunto de coisas, tais como o uso de máquinas e acentuada divisão social do trabalho. </w:t>
      </w:r>
    </w:p>
    <w:p w14:paraId="27330050" w14:textId="2894DF37" w:rsidR="005908E2" w:rsidRPr="00750BC7" w:rsidRDefault="005908E2" w:rsidP="00C84A2A">
      <w:pPr>
        <w:spacing w:line="360" w:lineRule="auto"/>
        <w:ind w:right="-1" w:firstLine="708"/>
        <w:jc w:val="both"/>
        <w:rPr>
          <w:rFonts w:cs="Arial"/>
          <w:szCs w:val="24"/>
        </w:rPr>
      </w:pPr>
      <w:r w:rsidRPr="00750BC7">
        <w:rPr>
          <w:rFonts w:cs="Arial"/>
          <w:szCs w:val="24"/>
        </w:rPr>
        <w:t>A relação de produção, entendida como as relações que organizam o modo como cada um produz  a sua vida material, nas sociedades capitalistas</w:t>
      </w:r>
      <w:r w:rsidR="00404F89">
        <w:rPr>
          <w:rFonts w:cs="Arial"/>
          <w:szCs w:val="24"/>
        </w:rPr>
        <w:t xml:space="preserve"> esse modo de produção</w:t>
      </w:r>
      <w:r w:rsidRPr="00750BC7">
        <w:rPr>
          <w:rFonts w:cs="Arial"/>
          <w:szCs w:val="24"/>
        </w:rPr>
        <w:t xml:space="preserve"> é regulado por leis, disciplinamento, o trabalho é medido </w:t>
      </w:r>
      <w:r w:rsidR="00342476" w:rsidRPr="00750BC7">
        <w:rPr>
          <w:rFonts w:cs="Arial"/>
          <w:szCs w:val="24"/>
        </w:rPr>
        <w:t xml:space="preserve"> pelo tempo de produção e </w:t>
      </w:r>
      <w:r w:rsidRPr="00750BC7">
        <w:rPr>
          <w:rFonts w:cs="Arial"/>
          <w:szCs w:val="24"/>
        </w:rPr>
        <w:t xml:space="preserve">, sobretudo, a ideia de assalariado. </w:t>
      </w:r>
    </w:p>
    <w:p w14:paraId="6A9FB51B" w14:textId="77777777" w:rsidR="00415863" w:rsidRPr="00750BC7" w:rsidRDefault="001D6DD2" w:rsidP="00C84A2A">
      <w:pPr>
        <w:spacing w:line="360" w:lineRule="auto"/>
        <w:ind w:right="-1" w:firstLine="708"/>
        <w:jc w:val="both"/>
        <w:rPr>
          <w:rFonts w:cs="Arial"/>
          <w:szCs w:val="24"/>
        </w:rPr>
      </w:pPr>
      <w:r w:rsidRPr="00750BC7">
        <w:rPr>
          <w:rFonts w:cs="Arial"/>
          <w:szCs w:val="24"/>
        </w:rPr>
        <w:t xml:space="preserve">Por outro lado,como foi discutido no tópico acima, as relações de trabalho </w:t>
      </w:r>
      <w:r w:rsidR="00E05DBE" w:rsidRPr="00750BC7">
        <w:rPr>
          <w:rFonts w:cs="Arial"/>
          <w:szCs w:val="24"/>
        </w:rPr>
        <w:t xml:space="preserve">em comunidades quilombolas são estabelecidas por elos de ajuda mútua, através de atividades coletivas como o mutirão. </w:t>
      </w:r>
      <w:r w:rsidRPr="00750BC7">
        <w:rPr>
          <w:rFonts w:cs="Arial"/>
          <w:szCs w:val="24"/>
        </w:rPr>
        <w:t xml:space="preserve"> </w:t>
      </w:r>
      <w:r w:rsidR="00E05DBE" w:rsidRPr="00750BC7">
        <w:rPr>
          <w:rFonts w:cs="Arial"/>
          <w:szCs w:val="24"/>
        </w:rPr>
        <w:t>Além disso, ao invés de salário, ocorre a troca de dias trabalhados. Assim, desconfigura-se a ideia de horas trabalhadas; o trabalho que duraria um mês é feito em um tempo que varia entre um e três dias.</w:t>
      </w:r>
    </w:p>
    <w:p w14:paraId="0BF3C7EB" w14:textId="7244059D" w:rsidR="00762FC3" w:rsidRDefault="00762FC3" w:rsidP="00C84A2A">
      <w:pPr>
        <w:spacing w:line="360" w:lineRule="auto"/>
        <w:ind w:right="-1" w:firstLine="708"/>
        <w:jc w:val="both"/>
        <w:rPr>
          <w:rFonts w:cs="Arial"/>
          <w:szCs w:val="24"/>
        </w:rPr>
      </w:pPr>
      <w:r w:rsidRPr="00750BC7">
        <w:rPr>
          <w:rFonts w:cs="Arial"/>
          <w:szCs w:val="24"/>
        </w:rPr>
        <w:t>Outro aspecto concerne à relação com o que se produz, dada a relação nos processos de produção, nas comunidades tradicionais, tudo o que se produz tem sentido e significado que culmina em uma relação simbólica.</w:t>
      </w:r>
    </w:p>
    <w:p w14:paraId="36984090" w14:textId="09F196C7" w:rsidR="00404F89" w:rsidRDefault="00404F89" w:rsidP="00C84A2A">
      <w:pPr>
        <w:spacing w:line="360" w:lineRule="auto"/>
        <w:ind w:right="-1" w:firstLine="708"/>
        <w:jc w:val="both"/>
        <w:rPr>
          <w:rFonts w:cs="Arial"/>
          <w:szCs w:val="24"/>
        </w:rPr>
      </w:pPr>
    </w:p>
    <w:p w14:paraId="14320831" w14:textId="5E71069B" w:rsidR="00404F89" w:rsidRDefault="00404F89" w:rsidP="00C84A2A">
      <w:pPr>
        <w:spacing w:line="360" w:lineRule="auto"/>
        <w:ind w:right="-1" w:firstLine="708"/>
        <w:jc w:val="both"/>
        <w:rPr>
          <w:rFonts w:cs="Arial"/>
          <w:szCs w:val="24"/>
        </w:rPr>
      </w:pPr>
    </w:p>
    <w:p w14:paraId="31175B1A" w14:textId="680EB269" w:rsidR="00404F89" w:rsidRDefault="00404F89" w:rsidP="00C84A2A">
      <w:pPr>
        <w:spacing w:line="360" w:lineRule="auto"/>
        <w:ind w:right="-1" w:firstLine="708"/>
        <w:jc w:val="both"/>
        <w:rPr>
          <w:rFonts w:cs="Arial"/>
          <w:szCs w:val="24"/>
        </w:rPr>
      </w:pPr>
    </w:p>
    <w:p w14:paraId="16DF484E" w14:textId="0EE589DE" w:rsidR="00404F89" w:rsidRDefault="00404F89" w:rsidP="00C84A2A">
      <w:pPr>
        <w:spacing w:line="360" w:lineRule="auto"/>
        <w:ind w:right="-1" w:firstLine="708"/>
        <w:jc w:val="both"/>
        <w:rPr>
          <w:rFonts w:cs="Arial"/>
          <w:szCs w:val="24"/>
        </w:rPr>
      </w:pPr>
    </w:p>
    <w:p w14:paraId="16E6BF9A" w14:textId="2D512208" w:rsidR="00404F89" w:rsidRDefault="00404F89" w:rsidP="00C84A2A">
      <w:pPr>
        <w:spacing w:line="360" w:lineRule="auto"/>
        <w:ind w:right="-1" w:firstLine="708"/>
        <w:jc w:val="both"/>
        <w:rPr>
          <w:rFonts w:cs="Arial"/>
          <w:szCs w:val="24"/>
        </w:rPr>
      </w:pPr>
    </w:p>
    <w:p w14:paraId="1C935165" w14:textId="5AA643EA" w:rsidR="00404F89" w:rsidRDefault="00404F89" w:rsidP="00C84A2A">
      <w:pPr>
        <w:spacing w:line="360" w:lineRule="auto"/>
        <w:ind w:right="-1" w:firstLine="708"/>
        <w:jc w:val="both"/>
        <w:rPr>
          <w:rFonts w:cs="Arial"/>
          <w:szCs w:val="24"/>
        </w:rPr>
      </w:pPr>
    </w:p>
    <w:p w14:paraId="37885900" w14:textId="04CB2B8C" w:rsidR="00404F89" w:rsidRDefault="00404F89" w:rsidP="00C84A2A">
      <w:pPr>
        <w:spacing w:line="360" w:lineRule="auto"/>
        <w:ind w:right="-1" w:firstLine="708"/>
        <w:jc w:val="both"/>
        <w:rPr>
          <w:rFonts w:cs="Arial"/>
          <w:szCs w:val="24"/>
        </w:rPr>
      </w:pPr>
    </w:p>
    <w:p w14:paraId="01524579" w14:textId="4C3FDB7E" w:rsidR="00404F89" w:rsidRDefault="00404F89" w:rsidP="00C84A2A">
      <w:pPr>
        <w:spacing w:line="360" w:lineRule="auto"/>
        <w:ind w:right="-1" w:firstLine="708"/>
        <w:jc w:val="both"/>
        <w:rPr>
          <w:rFonts w:cs="Arial"/>
          <w:szCs w:val="24"/>
        </w:rPr>
      </w:pPr>
    </w:p>
    <w:p w14:paraId="48D454E1" w14:textId="14C91475" w:rsidR="00404F89" w:rsidRDefault="00404F89" w:rsidP="00C84A2A">
      <w:pPr>
        <w:spacing w:line="360" w:lineRule="auto"/>
        <w:ind w:right="-1" w:firstLine="708"/>
        <w:jc w:val="both"/>
        <w:rPr>
          <w:rFonts w:cs="Arial"/>
          <w:szCs w:val="24"/>
        </w:rPr>
      </w:pPr>
    </w:p>
    <w:p w14:paraId="01228262" w14:textId="77777777" w:rsidR="00404F89" w:rsidRPr="00750BC7" w:rsidRDefault="00404F89" w:rsidP="00C84A2A">
      <w:pPr>
        <w:spacing w:line="360" w:lineRule="auto"/>
        <w:ind w:right="-1" w:firstLine="708"/>
        <w:jc w:val="both"/>
        <w:rPr>
          <w:rFonts w:cs="Arial"/>
          <w:szCs w:val="24"/>
        </w:rPr>
      </w:pPr>
    </w:p>
    <w:p w14:paraId="2249468F" w14:textId="77777777" w:rsidR="000715ED" w:rsidRPr="00750BC7" w:rsidRDefault="000715ED" w:rsidP="00C84A2A">
      <w:pPr>
        <w:spacing w:line="360" w:lineRule="auto"/>
        <w:ind w:right="-1" w:firstLine="708"/>
        <w:jc w:val="both"/>
        <w:rPr>
          <w:rFonts w:cs="Arial"/>
          <w:szCs w:val="24"/>
        </w:rPr>
      </w:pPr>
    </w:p>
    <w:p w14:paraId="70249AA9" w14:textId="61AF85F1" w:rsidR="00910457" w:rsidRPr="00750BC7" w:rsidRDefault="00D04CB0" w:rsidP="00C84A2A">
      <w:pPr>
        <w:pStyle w:val="Ttulo1"/>
        <w:numPr>
          <w:ilvl w:val="0"/>
          <w:numId w:val="0"/>
        </w:numPr>
        <w:ind w:right="-1"/>
        <w:jc w:val="both"/>
        <w:rPr>
          <w:rFonts w:cs="Arial"/>
        </w:rPr>
      </w:pPr>
      <w:bookmarkStart w:id="39" w:name="_Toc30000377"/>
      <w:r w:rsidRPr="00750BC7">
        <w:rPr>
          <w:rFonts w:cs="Arial"/>
        </w:rPr>
        <w:lastRenderedPageBreak/>
        <w:t>CAPÍTULO IV: INTRUSÕES E DRAMAS SOCIAIS NO TERRITÓRIO ETNICAMENTE CONFIGURADO</w:t>
      </w:r>
      <w:bookmarkEnd w:id="39"/>
    </w:p>
    <w:p w14:paraId="474E46DF" w14:textId="77777777" w:rsidR="00A21508" w:rsidRPr="00750BC7" w:rsidRDefault="00A21508" w:rsidP="00C84A2A">
      <w:pPr>
        <w:ind w:right="-1"/>
        <w:rPr>
          <w:rFonts w:cs="Arial"/>
        </w:rPr>
      </w:pPr>
    </w:p>
    <w:p w14:paraId="2101AE0F" w14:textId="77777777" w:rsidR="00A21508" w:rsidRPr="00750BC7" w:rsidRDefault="00A21508" w:rsidP="00C84A2A">
      <w:pPr>
        <w:pStyle w:val="Corpodetexto"/>
        <w:tabs>
          <w:tab w:val="left" w:pos="142"/>
          <w:tab w:val="left" w:pos="4820"/>
          <w:tab w:val="left" w:pos="5245"/>
          <w:tab w:val="left" w:pos="5954"/>
        </w:tabs>
        <w:spacing w:before="120"/>
        <w:ind w:left="3969" w:right="-1"/>
        <w:jc w:val="both"/>
        <w:rPr>
          <w:rFonts w:ascii="Arial" w:hAnsi="Arial" w:cs="Arial"/>
          <w:i/>
          <w:iCs/>
          <w:sz w:val="20"/>
        </w:rPr>
      </w:pPr>
      <w:r w:rsidRPr="00750BC7">
        <w:rPr>
          <w:rFonts w:ascii="Arial" w:hAnsi="Arial" w:cs="Arial"/>
          <w:i/>
          <w:iCs/>
          <w:sz w:val="20"/>
        </w:rPr>
        <w:t xml:space="preserve">Aqui a gente vive bem dizer humilhado, desse lado que </w:t>
      </w:r>
      <w:proofErr w:type="gramStart"/>
      <w:r w:rsidRPr="00750BC7">
        <w:rPr>
          <w:rFonts w:ascii="Arial" w:hAnsi="Arial" w:cs="Arial"/>
          <w:i/>
          <w:iCs/>
          <w:sz w:val="20"/>
        </w:rPr>
        <w:t>nós mora</w:t>
      </w:r>
      <w:proofErr w:type="gramEnd"/>
      <w:r w:rsidRPr="00750BC7">
        <w:rPr>
          <w:rFonts w:ascii="Arial" w:hAnsi="Arial" w:cs="Arial"/>
          <w:i/>
          <w:iCs/>
          <w:sz w:val="20"/>
        </w:rPr>
        <w:t xml:space="preserve"> colocaram essa reserva que a gente é proibido de tudo, daquele outro lado é a tal de floresta nacioná. </w:t>
      </w:r>
      <w:proofErr w:type="gramStart"/>
      <w:r w:rsidRPr="00750BC7">
        <w:rPr>
          <w:rFonts w:ascii="Arial" w:hAnsi="Arial" w:cs="Arial"/>
          <w:i/>
          <w:iCs/>
          <w:sz w:val="20"/>
        </w:rPr>
        <w:t>Nós não pode</w:t>
      </w:r>
      <w:proofErr w:type="gramEnd"/>
      <w:r w:rsidRPr="00750BC7">
        <w:rPr>
          <w:rFonts w:ascii="Arial" w:hAnsi="Arial" w:cs="Arial"/>
          <w:i/>
          <w:iCs/>
          <w:sz w:val="20"/>
        </w:rPr>
        <w:t xml:space="preserve"> fazer uma roça, aí vem a mineração e pode tudo. Essa mineração é só para os grandes, só os grandes tem vez lá, nós filhos do rio não pode nem subir lá para a vila daquela Companhia; guarda </w:t>
      </w:r>
      <w:proofErr w:type="gramStart"/>
      <w:r w:rsidRPr="00750BC7">
        <w:rPr>
          <w:rFonts w:ascii="Arial" w:hAnsi="Arial" w:cs="Arial"/>
          <w:i/>
          <w:iCs/>
          <w:sz w:val="20"/>
        </w:rPr>
        <w:t>deles  não</w:t>
      </w:r>
      <w:proofErr w:type="gramEnd"/>
      <w:r w:rsidRPr="00750BC7">
        <w:rPr>
          <w:rFonts w:ascii="Arial" w:hAnsi="Arial" w:cs="Arial"/>
          <w:i/>
          <w:iCs/>
          <w:sz w:val="20"/>
        </w:rPr>
        <w:t xml:space="preserve"> deixa, pensa que nós vamos roubar eles, e é assim </w:t>
      </w:r>
      <w:r w:rsidRPr="00750BC7">
        <w:rPr>
          <w:rFonts w:ascii="Arial" w:hAnsi="Arial" w:cs="Arial"/>
          <w:sz w:val="20"/>
        </w:rPr>
        <w:t>(CARMO, entrevista 04, em 09/03/2019</w:t>
      </w:r>
      <w:r w:rsidRPr="00750BC7">
        <w:rPr>
          <w:rFonts w:ascii="Arial" w:hAnsi="Arial" w:cs="Arial"/>
          <w:i/>
          <w:iCs/>
          <w:sz w:val="20"/>
        </w:rPr>
        <w:t>)</w:t>
      </w:r>
      <w:r w:rsidR="00C0300E" w:rsidRPr="00750BC7">
        <w:rPr>
          <w:rFonts w:ascii="Arial" w:hAnsi="Arial" w:cs="Arial"/>
          <w:i/>
          <w:iCs/>
          <w:sz w:val="20"/>
        </w:rPr>
        <w:t>.</w:t>
      </w:r>
      <w:r w:rsidRPr="00750BC7">
        <w:rPr>
          <w:rFonts w:ascii="Arial" w:hAnsi="Arial" w:cs="Arial"/>
          <w:i/>
          <w:iCs/>
          <w:sz w:val="20"/>
        </w:rPr>
        <w:t xml:space="preserve"> </w:t>
      </w:r>
    </w:p>
    <w:p w14:paraId="1D89FCE2" w14:textId="77777777" w:rsidR="0061421C" w:rsidRPr="00750BC7" w:rsidRDefault="0061421C" w:rsidP="00404F89">
      <w:pPr>
        <w:pStyle w:val="Corpodetexto"/>
        <w:spacing w:line="360" w:lineRule="auto"/>
        <w:ind w:right="-1"/>
        <w:jc w:val="both"/>
        <w:rPr>
          <w:rFonts w:ascii="Arial" w:hAnsi="Arial" w:cs="Arial"/>
          <w:szCs w:val="24"/>
        </w:rPr>
      </w:pPr>
    </w:p>
    <w:p w14:paraId="437102B5" w14:textId="77777777" w:rsidR="00404F89" w:rsidRDefault="005B4C73" w:rsidP="00404F89">
      <w:pPr>
        <w:pStyle w:val="Corpodetexto"/>
        <w:spacing w:line="360" w:lineRule="auto"/>
        <w:ind w:right="-1" w:firstLine="567"/>
        <w:jc w:val="both"/>
        <w:rPr>
          <w:rFonts w:ascii="Arial" w:hAnsi="Arial" w:cs="Arial"/>
          <w:szCs w:val="24"/>
        </w:rPr>
      </w:pPr>
      <w:r w:rsidRPr="00750BC7">
        <w:rPr>
          <w:rFonts w:ascii="Arial" w:hAnsi="Arial" w:cs="Arial"/>
          <w:szCs w:val="24"/>
        </w:rPr>
        <w:t>Procuro refletir nesse capítulo sobre</w:t>
      </w:r>
      <w:r w:rsidR="00D24A0C" w:rsidRPr="00750BC7">
        <w:rPr>
          <w:rFonts w:ascii="Arial" w:hAnsi="Arial" w:cs="Arial"/>
          <w:szCs w:val="24"/>
        </w:rPr>
        <w:t xml:space="preserve"> os antagonismos e tensões sociais </w:t>
      </w:r>
      <w:r w:rsidR="00147ABA" w:rsidRPr="00750BC7">
        <w:rPr>
          <w:rFonts w:ascii="Arial" w:hAnsi="Arial" w:cs="Arial"/>
          <w:szCs w:val="24"/>
        </w:rPr>
        <w:t>enfrentadas</w:t>
      </w:r>
      <w:r w:rsidR="00D24A0C" w:rsidRPr="00750BC7">
        <w:rPr>
          <w:rFonts w:ascii="Arial" w:hAnsi="Arial" w:cs="Arial"/>
          <w:szCs w:val="24"/>
        </w:rPr>
        <w:t xml:space="preserve"> pelos quilombolas no Trombetas a partir da década de 1960, período </w:t>
      </w:r>
      <w:r w:rsidR="00147ABA" w:rsidRPr="00750BC7">
        <w:rPr>
          <w:rFonts w:ascii="Arial" w:hAnsi="Arial" w:cs="Arial"/>
          <w:szCs w:val="24"/>
        </w:rPr>
        <w:t>inicial</w:t>
      </w:r>
      <w:r w:rsidR="00D24A0C" w:rsidRPr="00750BC7">
        <w:rPr>
          <w:rFonts w:ascii="Arial" w:hAnsi="Arial" w:cs="Arial"/>
          <w:szCs w:val="24"/>
        </w:rPr>
        <w:t xml:space="preserve"> dos estudos</w:t>
      </w:r>
      <w:r w:rsidR="00191DA6" w:rsidRPr="00750BC7">
        <w:rPr>
          <w:rFonts w:ascii="Arial" w:hAnsi="Arial" w:cs="Arial"/>
          <w:szCs w:val="24"/>
        </w:rPr>
        <w:t xml:space="preserve"> sobre as lavras minerais, </w:t>
      </w:r>
      <w:r w:rsidR="00D24A0C" w:rsidRPr="00750BC7">
        <w:rPr>
          <w:rFonts w:ascii="Arial" w:hAnsi="Arial" w:cs="Arial"/>
          <w:szCs w:val="24"/>
        </w:rPr>
        <w:t xml:space="preserve">que </w:t>
      </w:r>
      <w:r w:rsidR="00191DA6" w:rsidRPr="00750BC7">
        <w:rPr>
          <w:rFonts w:ascii="Arial" w:hAnsi="Arial" w:cs="Arial"/>
          <w:szCs w:val="24"/>
        </w:rPr>
        <w:t xml:space="preserve">em seus meandros </w:t>
      </w:r>
      <w:r w:rsidR="00D24A0C" w:rsidRPr="00750BC7">
        <w:rPr>
          <w:rFonts w:ascii="Arial" w:hAnsi="Arial" w:cs="Arial"/>
          <w:szCs w:val="24"/>
        </w:rPr>
        <w:t>conduziram a usurpação d</w:t>
      </w:r>
      <w:r w:rsidR="00191DA6" w:rsidRPr="00750BC7">
        <w:rPr>
          <w:rFonts w:ascii="Arial" w:hAnsi="Arial" w:cs="Arial"/>
          <w:szCs w:val="24"/>
        </w:rPr>
        <w:t xml:space="preserve">e territórios conquistados por povos e comunidades tradicionais. Associados a ideia de “conservação da natureza”, tais empreendimentos contribuíram para o acirramento dos conflitos sociais.  </w:t>
      </w:r>
      <w:r w:rsidRPr="00750BC7">
        <w:rPr>
          <w:rFonts w:ascii="Arial" w:hAnsi="Arial" w:cs="Arial"/>
          <w:szCs w:val="24"/>
        </w:rPr>
        <w:t>Parto do pressuposto de que tais formas de apropriação, provocaram e conti</w:t>
      </w:r>
      <w:r w:rsidR="000D53FB" w:rsidRPr="00750BC7">
        <w:rPr>
          <w:rFonts w:ascii="Arial" w:hAnsi="Arial" w:cs="Arial"/>
          <w:szCs w:val="24"/>
        </w:rPr>
        <w:t>nu</w:t>
      </w:r>
      <w:r w:rsidRPr="00750BC7">
        <w:rPr>
          <w:rFonts w:ascii="Arial" w:hAnsi="Arial" w:cs="Arial"/>
          <w:szCs w:val="24"/>
        </w:rPr>
        <w:t xml:space="preserve">am a causar </w:t>
      </w:r>
      <w:r w:rsidRPr="00750BC7">
        <w:rPr>
          <w:rFonts w:ascii="Arial" w:hAnsi="Arial" w:cs="Arial"/>
          <w:i/>
          <w:iCs/>
          <w:szCs w:val="24"/>
        </w:rPr>
        <w:t>dramas sociais</w:t>
      </w:r>
      <w:r w:rsidR="00191DA6" w:rsidRPr="00750BC7">
        <w:rPr>
          <w:rFonts w:ascii="Arial" w:hAnsi="Arial" w:cs="Arial"/>
          <w:szCs w:val="24"/>
        </w:rPr>
        <w:t xml:space="preserve"> (TURNER, 1996) </w:t>
      </w:r>
      <w:r w:rsidRPr="00750BC7">
        <w:rPr>
          <w:rFonts w:ascii="Arial" w:hAnsi="Arial" w:cs="Arial"/>
          <w:szCs w:val="24"/>
        </w:rPr>
        <w:t xml:space="preserve">as unidades sociais afetadas tanto direta, quanto indiretamente. </w:t>
      </w:r>
    </w:p>
    <w:p w14:paraId="7BE1E6CF" w14:textId="76A670D1" w:rsidR="005B4C73" w:rsidRPr="00750BC7" w:rsidRDefault="00191DA6" w:rsidP="00404F89">
      <w:pPr>
        <w:pStyle w:val="Corpodetexto"/>
        <w:spacing w:line="360" w:lineRule="auto"/>
        <w:ind w:right="-1" w:firstLine="567"/>
        <w:jc w:val="both"/>
        <w:rPr>
          <w:rFonts w:ascii="Arial" w:hAnsi="Arial" w:cs="Arial"/>
          <w:szCs w:val="24"/>
        </w:rPr>
      </w:pPr>
      <w:r w:rsidRPr="00750BC7">
        <w:rPr>
          <w:rFonts w:ascii="Arial" w:hAnsi="Arial" w:cs="Arial"/>
          <w:szCs w:val="24"/>
        </w:rPr>
        <w:t>A</w:t>
      </w:r>
      <w:r w:rsidR="005B4C73" w:rsidRPr="00750BC7">
        <w:rPr>
          <w:rFonts w:ascii="Arial" w:hAnsi="Arial" w:cs="Arial"/>
          <w:szCs w:val="24"/>
        </w:rPr>
        <w:t xml:space="preserve">s análises sobre a </w:t>
      </w:r>
      <w:r w:rsidR="000D53FB" w:rsidRPr="00750BC7">
        <w:rPr>
          <w:rFonts w:ascii="Arial" w:hAnsi="Arial" w:cs="Arial"/>
          <w:szCs w:val="24"/>
        </w:rPr>
        <w:t>apropriação</w:t>
      </w:r>
      <w:r w:rsidR="005B4C73" w:rsidRPr="00750BC7">
        <w:rPr>
          <w:rFonts w:ascii="Arial" w:hAnsi="Arial" w:cs="Arial"/>
          <w:szCs w:val="24"/>
        </w:rPr>
        <w:t xml:space="preserve"> violenta, como aquela</w:t>
      </w:r>
      <w:r w:rsidR="00404F89">
        <w:rPr>
          <w:rFonts w:ascii="Arial" w:hAnsi="Arial" w:cs="Arial"/>
          <w:szCs w:val="24"/>
        </w:rPr>
        <w:t>s</w:t>
      </w:r>
      <w:r w:rsidR="005B4C73" w:rsidRPr="00750BC7">
        <w:rPr>
          <w:rFonts w:ascii="Arial" w:hAnsi="Arial" w:cs="Arial"/>
          <w:szCs w:val="24"/>
        </w:rPr>
        <w:t xml:space="preserve"> desenvolvida</w:t>
      </w:r>
      <w:r w:rsidR="00404F89">
        <w:rPr>
          <w:rFonts w:ascii="Arial" w:hAnsi="Arial" w:cs="Arial"/>
          <w:szCs w:val="24"/>
        </w:rPr>
        <w:t>s</w:t>
      </w:r>
      <w:r w:rsidR="005B4C73" w:rsidRPr="00750BC7">
        <w:rPr>
          <w:rFonts w:ascii="Arial" w:hAnsi="Arial" w:cs="Arial"/>
          <w:szCs w:val="24"/>
        </w:rPr>
        <w:t xml:space="preserve"> por Farias Junior (2016)</w:t>
      </w:r>
      <w:r w:rsidR="009D64F6" w:rsidRPr="00750BC7">
        <w:rPr>
          <w:rFonts w:ascii="Arial" w:hAnsi="Arial" w:cs="Arial"/>
          <w:szCs w:val="24"/>
        </w:rPr>
        <w:t xml:space="preserve">, sobretudo, a ideia de </w:t>
      </w:r>
      <w:r w:rsidR="009D64F6" w:rsidRPr="00750BC7">
        <w:rPr>
          <w:rFonts w:ascii="Arial" w:hAnsi="Arial" w:cs="Arial"/>
          <w:i/>
          <w:iCs/>
          <w:szCs w:val="24"/>
        </w:rPr>
        <w:t>intrusão</w:t>
      </w:r>
      <w:r w:rsidR="009D64F6" w:rsidRPr="00750BC7">
        <w:rPr>
          <w:rFonts w:ascii="Arial" w:hAnsi="Arial" w:cs="Arial"/>
          <w:szCs w:val="24"/>
        </w:rPr>
        <w:t xml:space="preserve"> como</w:t>
      </w:r>
      <w:r w:rsidR="00404F89">
        <w:rPr>
          <w:rFonts w:ascii="Arial" w:hAnsi="Arial" w:cs="Arial"/>
          <w:szCs w:val="24"/>
        </w:rPr>
        <w:t xml:space="preserve"> </w:t>
      </w:r>
      <w:r w:rsidR="009D64F6" w:rsidRPr="00750BC7">
        <w:rPr>
          <w:rFonts w:ascii="Arial" w:hAnsi="Arial" w:cs="Arial"/>
          <w:szCs w:val="24"/>
        </w:rPr>
        <w:t>crítica</w:t>
      </w:r>
      <w:r w:rsidR="00404F89">
        <w:rPr>
          <w:rFonts w:ascii="Arial" w:hAnsi="Arial" w:cs="Arial"/>
          <w:szCs w:val="24"/>
        </w:rPr>
        <w:t xml:space="preserve"> à </w:t>
      </w:r>
      <w:r w:rsidR="009D64F6" w:rsidRPr="00750BC7">
        <w:rPr>
          <w:rFonts w:ascii="Arial" w:hAnsi="Arial" w:cs="Arial"/>
          <w:szCs w:val="24"/>
        </w:rPr>
        <w:t>proposição sobreposição</w:t>
      </w:r>
      <w:r w:rsidRPr="00750BC7">
        <w:rPr>
          <w:rFonts w:ascii="Arial" w:hAnsi="Arial" w:cs="Arial"/>
          <w:szCs w:val="24"/>
        </w:rPr>
        <w:t xml:space="preserve">, termo </w:t>
      </w:r>
      <w:r w:rsidR="009D64F6" w:rsidRPr="00750BC7">
        <w:rPr>
          <w:rFonts w:ascii="Arial" w:hAnsi="Arial" w:cs="Arial"/>
          <w:szCs w:val="24"/>
        </w:rPr>
        <w:t xml:space="preserve"> usad</w:t>
      </w:r>
      <w:r w:rsidRPr="00750BC7">
        <w:rPr>
          <w:rFonts w:ascii="Arial" w:hAnsi="Arial" w:cs="Arial"/>
          <w:szCs w:val="24"/>
        </w:rPr>
        <w:t>o</w:t>
      </w:r>
      <w:r w:rsidR="009D64F6" w:rsidRPr="00750BC7">
        <w:rPr>
          <w:rFonts w:ascii="Arial" w:hAnsi="Arial" w:cs="Arial"/>
          <w:szCs w:val="24"/>
        </w:rPr>
        <w:t xml:space="preserve"> pelas agências ambientais</w:t>
      </w:r>
      <w:r w:rsidRPr="00750BC7">
        <w:rPr>
          <w:rFonts w:ascii="Arial" w:hAnsi="Arial" w:cs="Arial"/>
          <w:szCs w:val="24"/>
        </w:rPr>
        <w:t xml:space="preserve"> no sentido de mascarar a violência desses empreendimentos</w:t>
      </w:r>
      <w:r w:rsidR="009D64F6" w:rsidRPr="00750BC7">
        <w:rPr>
          <w:rFonts w:ascii="Arial" w:hAnsi="Arial" w:cs="Arial"/>
          <w:szCs w:val="24"/>
        </w:rPr>
        <w:t>;</w:t>
      </w:r>
      <w:r w:rsidR="005B4C73" w:rsidRPr="00750BC7">
        <w:rPr>
          <w:rFonts w:ascii="Arial" w:hAnsi="Arial" w:cs="Arial"/>
          <w:szCs w:val="24"/>
        </w:rPr>
        <w:t xml:space="preserve"> </w:t>
      </w:r>
      <w:r w:rsidRPr="00750BC7">
        <w:rPr>
          <w:rFonts w:ascii="Arial" w:hAnsi="Arial" w:cs="Arial"/>
          <w:szCs w:val="24"/>
        </w:rPr>
        <w:t>assim como a noção de</w:t>
      </w:r>
      <w:r w:rsidR="009D64F6" w:rsidRPr="00750BC7">
        <w:rPr>
          <w:rFonts w:ascii="Arial" w:hAnsi="Arial" w:cs="Arial"/>
          <w:szCs w:val="24"/>
        </w:rPr>
        <w:t xml:space="preserve"> </w:t>
      </w:r>
      <w:r w:rsidR="009D64F6" w:rsidRPr="00750BC7">
        <w:rPr>
          <w:rFonts w:ascii="Arial" w:hAnsi="Arial" w:cs="Arial"/>
          <w:i/>
          <w:iCs/>
          <w:szCs w:val="24"/>
        </w:rPr>
        <w:t>pilhagem</w:t>
      </w:r>
      <w:r w:rsidRPr="00750BC7">
        <w:rPr>
          <w:rFonts w:ascii="Arial" w:hAnsi="Arial" w:cs="Arial"/>
          <w:i/>
          <w:iCs/>
          <w:szCs w:val="24"/>
        </w:rPr>
        <w:t xml:space="preserve"> </w:t>
      </w:r>
      <w:r w:rsidRPr="00750BC7">
        <w:rPr>
          <w:rFonts w:ascii="Arial" w:hAnsi="Arial" w:cs="Arial"/>
          <w:szCs w:val="24"/>
        </w:rPr>
        <w:t>(MATTEI E NADER, 2013</w:t>
      </w:r>
      <w:r w:rsidRPr="00750BC7">
        <w:rPr>
          <w:rFonts w:ascii="Arial" w:hAnsi="Arial" w:cs="Arial"/>
          <w:i/>
          <w:iCs/>
          <w:szCs w:val="24"/>
        </w:rPr>
        <w:t>)</w:t>
      </w:r>
      <w:r w:rsidR="009D64F6" w:rsidRPr="00750BC7">
        <w:rPr>
          <w:rFonts w:ascii="Arial" w:hAnsi="Arial" w:cs="Arial"/>
          <w:szCs w:val="24"/>
        </w:rPr>
        <w:t xml:space="preserve"> </w:t>
      </w:r>
      <w:r w:rsidR="00404F89">
        <w:rPr>
          <w:rFonts w:ascii="Arial" w:hAnsi="Arial" w:cs="Arial"/>
          <w:szCs w:val="24"/>
        </w:rPr>
        <w:t xml:space="preserve">ambos </w:t>
      </w:r>
      <w:r w:rsidR="00147ABA" w:rsidRPr="00750BC7">
        <w:rPr>
          <w:rFonts w:ascii="Arial" w:hAnsi="Arial" w:cs="Arial"/>
          <w:szCs w:val="24"/>
        </w:rPr>
        <w:t>darão</w:t>
      </w:r>
      <w:r w:rsidRPr="00750BC7">
        <w:rPr>
          <w:rFonts w:ascii="Arial" w:hAnsi="Arial" w:cs="Arial"/>
          <w:szCs w:val="24"/>
        </w:rPr>
        <w:t xml:space="preserve"> as bases de sustentação do</w:t>
      </w:r>
      <w:r w:rsidR="009D64F6" w:rsidRPr="00750BC7">
        <w:rPr>
          <w:rFonts w:ascii="Arial" w:hAnsi="Arial" w:cs="Arial"/>
          <w:szCs w:val="24"/>
        </w:rPr>
        <w:t xml:space="preserve"> arcabouço teórico para essa reflexão. No que se refere aos efeitos sociais dessas formas de apropriação violenta, examinarei a partir da metáfora conceitual </w:t>
      </w:r>
      <w:r w:rsidR="009D64F6" w:rsidRPr="00750BC7">
        <w:rPr>
          <w:rFonts w:ascii="Arial" w:hAnsi="Arial" w:cs="Arial"/>
          <w:i/>
          <w:iCs/>
          <w:szCs w:val="24"/>
        </w:rPr>
        <w:t>drama social</w:t>
      </w:r>
      <w:r w:rsidR="009D64F6" w:rsidRPr="00750BC7">
        <w:rPr>
          <w:rFonts w:ascii="Arial" w:hAnsi="Arial" w:cs="Arial"/>
          <w:szCs w:val="24"/>
        </w:rPr>
        <w:t xml:space="preserve">, elaborada por Victor Turner. </w:t>
      </w:r>
    </w:p>
    <w:p w14:paraId="246095A7" w14:textId="70ED6E4C" w:rsidR="002B0056" w:rsidRPr="00750BC7" w:rsidRDefault="002B0056" w:rsidP="00C84A2A">
      <w:pPr>
        <w:pStyle w:val="Corpodetexto"/>
        <w:spacing w:line="360" w:lineRule="auto"/>
        <w:ind w:right="-1" w:firstLine="567"/>
        <w:jc w:val="both"/>
        <w:rPr>
          <w:rFonts w:ascii="Arial" w:hAnsi="Arial" w:cs="Arial"/>
          <w:szCs w:val="24"/>
        </w:rPr>
      </w:pPr>
      <w:r w:rsidRPr="00750BC7">
        <w:rPr>
          <w:rFonts w:ascii="Arial" w:hAnsi="Arial" w:cs="Arial"/>
          <w:szCs w:val="24"/>
        </w:rPr>
        <w:t xml:space="preserve">Como </w:t>
      </w:r>
      <w:r w:rsidR="0061421C" w:rsidRPr="00750BC7">
        <w:rPr>
          <w:rFonts w:ascii="Arial" w:hAnsi="Arial" w:cs="Arial"/>
          <w:szCs w:val="24"/>
        </w:rPr>
        <w:t>é perceptível ao longo do desenvolvimento dessa dissertação</w:t>
      </w:r>
      <w:r w:rsidRPr="00750BC7">
        <w:rPr>
          <w:rFonts w:ascii="Arial" w:hAnsi="Arial" w:cs="Arial"/>
          <w:szCs w:val="24"/>
        </w:rPr>
        <w:t>, os quilombos no Trombetas foram conquistados através de uma relação específica com o meio ambiente, o que permitiu a eles tecerem elos de reciprocidade com os recursos utilizados</w:t>
      </w:r>
      <w:r w:rsidR="00404F89">
        <w:rPr>
          <w:rFonts w:ascii="Arial" w:hAnsi="Arial" w:cs="Arial"/>
          <w:szCs w:val="24"/>
        </w:rPr>
        <w:t>. N</w:t>
      </w:r>
      <w:r w:rsidRPr="00750BC7">
        <w:rPr>
          <w:rFonts w:ascii="Arial" w:hAnsi="Arial" w:cs="Arial"/>
          <w:szCs w:val="24"/>
        </w:rPr>
        <w:t>esse caso</w:t>
      </w:r>
      <w:r w:rsidR="00404F89">
        <w:rPr>
          <w:rFonts w:ascii="Arial" w:hAnsi="Arial" w:cs="Arial"/>
          <w:szCs w:val="24"/>
        </w:rPr>
        <w:t xml:space="preserve">, </w:t>
      </w:r>
      <w:r w:rsidRPr="00750BC7">
        <w:rPr>
          <w:rFonts w:ascii="Arial" w:hAnsi="Arial" w:cs="Arial"/>
          <w:szCs w:val="24"/>
        </w:rPr>
        <w:t xml:space="preserve">a reciprocidade é entendida como uma relação dupla pautada no uso e proteção dos recursos naturais, possibilitada por meio de regras tácitas </w:t>
      </w:r>
      <w:r w:rsidR="00147ABA" w:rsidRPr="00750BC7">
        <w:rPr>
          <w:rFonts w:ascii="Arial" w:hAnsi="Arial" w:cs="Arial"/>
          <w:szCs w:val="24"/>
        </w:rPr>
        <w:t>inventadas</w:t>
      </w:r>
      <w:r w:rsidRPr="00750BC7">
        <w:rPr>
          <w:rFonts w:ascii="Arial" w:hAnsi="Arial" w:cs="Arial"/>
          <w:szCs w:val="24"/>
        </w:rPr>
        <w:t xml:space="preserve"> e legitimadas pelo grupo, cujo propósito é a satisfação de suas necessidades básicas</w:t>
      </w:r>
      <w:r w:rsidR="001323C7">
        <w:rPr>
          <w:rFonts w:ascii="Arial" w:hAnsi="Arial" w:cs="Arial"/>
          <w:szCs w:val="24"/>
        </w:rPr>
        <w:t xml:space="preserve"> e </w:t>
      </w:r>
      <w:r w:rsidR="00147ABA" w:rsidRPr="00750BC7">
        <w:rPr>
          <w:rFonts w:ascii="Arial" w:hAnsi="Arial" w:cs="Arial"/>
          <w:szCs w:val="24"/>
        </w:rPr>
        <w:t>manutenção</w:t>
      </w:r>
      <w:r w:rsidRPr="00750BC7">
        <w:rPr>
          <w:rFonts w:ascii="Arial" w:hAnsi="Arial" w:cs="Arial"/>
          <w:szCs w:val="24"/>
        </w:rPr>
        <w:t xml:space="preserve"> </w:t>
      </w:r>
      <w:r w:rsidR="001323C7">
        <w:rPr>
          <w:rFonts w:ascii="Arial" w:hAnsi="Arial" w:cs="Arial"/>
          <w:szCs w:val="24"/>
        </w:rPr>
        <w:t xml:space="preserve">de áreas </w:t>
      </w:r>
      <w:proofErr w:type="spellStart"/>
      <w:r w:rsidR="001323C7">
        <w:rPr>
          <w:rFonts w:ascii="Arial" w:hAnsi="Arial" w:cs="Arial"/>
          <w:szCs w:val="24"/>
        </w:rPr>
        <w:t>poteciais</w:t>
      </w:r>
      <w:proofErr w:type="spellEnd"/>
      <w:r w:rsidR="001323C7">
        <w:rPr>
          <w:rFonts w:ascii="Arial" w:hAnsi="Arial" w:cs="Arial"/>
          <w:szCs w:val="24"/>
        </w:rPr>
        <w:t xml:space="preserve"> e</w:t>
      </w:r>
      <w:r w:rsidRPr="00750BC7">
        <w:rPr>
          <w:rFonts w:ascii="Arial" w:hAnsi="Arial" w:cs="Arial"/>
          <w:szCs w:val="24"/>
        </w:rPr>
        <w:t xml:space="preserve"> recursos naturais</w:t>
      </w:r>
      <w:r w:rsidR="00875FED" w:rsidRPr="00750BC7">
        <w:rPr>
          <w:rFonts w:ascii="Arial" w:hAnsi="Arial" w:cs="Arial"/>
          <w:szCs w:val="24"/>
        </w:rPr>
        <w:t xml:space="preserve">. </w:t>
      </w:r>
      <w:r w:rsidR="0073579C" w:rsidRPr="00750BC7">
        <w:rPr>
          <w:rFonts w:ascii="Arial" w:hAnsi="Arial" w:cs="Arial"/>
          <w:szCs w:val="24"/>
        </w:rPr>
        <w:t xml:space="preserve">A reciprocidade resulta das formas de interação sociais que convergem para o sentimento de pertença </w:t>
      </w:r>
      <w:r w:rsidR="001323C7">
        <w:rPr>
          <w:rFonts w:ascii="Arial" w:hAnsi="Arial" w:cs="Arial"/>
          <w:szCs w:val="24"/>
        </w:rPr>
        <w:t>ao território.</w:t>
      </w:r>
    </w:p>
    <w:p w14:paraId="2859E449" w14:textId="4C26FBC1" w:rsidR="00D04CB0" w:rsidRPr="00750BC7" w:rsidRDefault="00851C6A" w:rsidP="00C84A2A">
      <w:pPr>
        <w:pStyle w:val="Corpodetexto"/>
        <w:spacing w:before="60" w:line="360" w:lineRule="auto"/>
        <w:ind w:right="-1" w:firstLine="567"/>
        <w:jc w:val="both"/>
        <w:rPr>
          <w:rFonts w:ascii="Arial" w:hAnsi="Arial" w:cs="Arial"/>
          <w:szCs w:val="24"/>
        </w:rPr>
      </w:pPr>
      <w:r w:rsidRPr="00750BC7">
        <w:rPr>
          <w:rFonts w:ascii="Arial" w:hAnsi="Arial" w:cs="Arial"/>
          <w:szCs w:val="24"/>
        </w:rPr>
        <w:lastRenderedPageBreak/>
        <w:t xml:space="preserve">Na medida em que projetos de exploração mineral e de preservação </w:t>
      </w:r>
      <w:r w:rsidR="004E40DA" w:rsidRPr="00750BC7">
        <w:rPr>
          <w:rFonts w:ascii="Arial" w:hAnsi="Arial" w:cs="Arial"/>
          <w:szCs w:val="24"/>
        </w:rPr>
        <w:t xml:space="preserve">ambiental </w:t>
      </w:r>
      <w:r w:rsidR="00A111AB" w:rsidRPr="00750BC7">
        <w:rPr>
          <w:rFonts w:ascii="Arial" w:hAnsi="Arial" w:cs="Arial"/>
          <w:szCs w:val="24"/>
        </w:rPr>
        <w:t xml:space="preserve">passam a </w:t>
      </w:r>
      <w:r w:rsidR="00A111AB" w:rsidRPr="00750BC7">
        <w:rPr>
          <w:rFonts w:ascii="Arial" w:hAnsi="Arial" w:cs="Arial"/>
          <w:i/>
          <w:iCs/>
          <w:szCs w:val="24"/>
        </w:rPr>
        <w:t>intrusar</w:t>
      </w:r>
      <w:r w:rsidR="00A111AB" w:rsidRPr="00750BC7">
        <w:rPr>
          <w:rFonts w:ascii="Arial" w:hAnsi="Arial" w:cs="Arial"/>
          <w:szCs w:val="24"/>
        </w:rPr>
        <w:t xml:space="preserve"> </w:t>
      </w:r>
      <w:r w:rsidR="00E23649" w:rsidRPr="00750BC7">
        <w:rPr>
          <w:rFonts w:ascii="Arial" w:hAnsi="Arial" w:cs="Arial"/>
          <w:szCs w:val="24"/>
        </w:rPr>
        <w:t xml:space="preserve">(FARIAS JUNIOR, 2016) </w:t>
      </w:r>
      <w:r w:rsidR="00A111AB" w:rsidRPr="00750BC7">
        <w:rPr>
          <w:rFonts w:ascii="Arial" w:hAnsi="Arial" w:cs="Arial"/>
          <w:szCs w:val="24"/>
        </w:rPr>
        <w:t xml:space="preserve">os </w:t>
      </w:r>
      <w:r w:rsidRPr="00750BC7">
        <w:rPr>
          <w:rFonts w:ascii="Arial" w:hAnsi="Arial" w:cs="Arial"/>
          <w:szCs w:val="24"/>
        </w:rPr>
        <w:t>territórios quilombolas, impondo</w:t>
      </w:r>
      <w:r w:rsidR="00A111AB" w:rsidRPr="00750BC7">
        <w:rPr>
          <w:rFonts w:ascii="Arial" w:hAnsi="Arial" w:cs="Arial"/>
          <w:szCs w:val="24"/>
        </w:rPr>
        <w:t xml:space="preserve"> </w:t>
      </w:r>
      <w:r w:rsidRPr="00750BC7">
        <w:rPr>
          <w:rFonts w:ascii="Arial" w:hAnsi="Arial" w:cs="Arial"/>
          <w:szCs w:val="24"/>
        </w:rPr>
        <w:t xml:space="preserve">novas racionalidades a partir de uma visão de mundo que é distinta daquela que dá sentido </w:t>
      </w:r>
      <w:r w:rsidR="00147ABA" w:rsidRPr="00750BC7">
        <w:rPr>
          <w:rFonts w:ascii="Arial" w:hAnsi="Arial" w:cs="Arial"/>
          <w:szCs w:val="24"/>
        </w:rPr>
        <w:t>à</w:t>
      </w:r>
      <w:r w:rsidRPr="00750BC7">
        <w:rPr>
          <w:rFonts w:ascii="Arial" w:hAnsi="Arial" w:cs="Arial"/>
          <w:szCs w:val="24"/>
        </w:rPr>
        <w:t xml:space="preserve"> vida desses agentes sociais; provoca uma </w:t>
      </w:r>
      <w:r w:rsidRPr="00750BC7">
        <w:rPr>
          <w:rFonts w:ascii="Arial" w:hAnsi="Arial" w:cs="Arial"/>
          <w:i/>
          <w:iCs/>
          <w:szCs w:val="24"/>
        </w:rPr>
        <w:t>ruptura</w:t>
      </w:r>
      <w:r w:rsidRPr="00750BC7">
        <w:rPr>
          <w:rFonts w:ascii="Arial" w:hAnsi="Arial" w:cs="Arial"/>
          <w:szCs w:val="24"/>
        </w:rPr>
        <w:t xml:space="preserve"> </w:t>
      </w:r>
      <w:r w:rsidR="004E40DA" w:rsidRPr="00750BC7">
        <w:rPr>
          <w:rFonts w:ascii="Arial" w:hAnsi="Arial" w:cs="Arial"/>
          <w:szCs w:val="24"/>
        </w:rPr>
        <w:t xml:space="preserve">com a relação estabelecida entre quilombolas e o lugar </w:t>
      </w:r>
      <w:r w:rsidR="001323C7">
        <w:rPr>
          <w:rFonts w:ascii="Arial" w:hAnsi="Arial" w:cs="Arial"/>
          <w:szCs w:val="24"/>
        </w:rPr>
        <w:t xml:space="preserve">em que </w:t>
      </w:r>
      <w:r w:rsidR="00147ABA" w:rsidRPr="00750BC7">
        <w:rPr>
          <w:rFonts w:ascii="Arial" w:hAnsi="Arial" w:cs="Arial"/>
          <w:szCs w:val="24"/>
        </w:rPr>
        <w:t>vivem. Convém</w:t>
      </w:r>
      <w:r w:rsidR="004E40DA" w:rsidRPr="00750BC7">
        <w:rPr>
          <w:rFonts w:ascii="Arial" w:hAnsi="Arial" w:cs="Arial"/>
          <w:szCs w:val="24"/>
        </w:rPr>
        <w:t xml:space="preserve"> advertir previamente, não se trata de uma perda de sentido do seu modo de vida; acontece que diante das pressões, a permanência no território, assim com a reprodução física das presente e futuras gerações </w:t>
      </w:r>
      <w:r w:rsidR="0061421C" w:rsidRPr="00750BC7">
        <w:rPr>
          <w:rFonts w:ascii="Arial" w:hAnsi="Arial" w:cs="Arial"/>
          <w:szCs w:val="24"/>
        </w:rPr>
        <w:t>depende</w:t>
      </w:r>
      <w:r w:rsidR="001323C7">
        <w:rPr>
          <w:rFonts w:ascii="Arial" w:hAnsi="Arial" w:cs="Arial"/>
          <w:szCs w:val="24"/>
        </w:rPr>
        <w:t>m</w:t>
      </w:r>
      <w:r w:rsidR="004E40DA" w:rsidRPr="00750BC7">
        <w:rPr>
          <w:rFonts w:ascii="Arial" w:hAnsi="Arial" w:cs="Arial"/>
          <w:szCs w:val="24"/>
        </w:rPr>
        <w:t xml:space="preserve"> de novas estratégias de uso dos recursos naturais. As regras vigentes</w:t>
      </w:r>
      <w:r w:rsidR="0061421C" w:rsidRPr="00750BC7">
        <w:rPr>
          <w:rFonts w:ascii="Arial" w:hAnsi="Arial" w:cs="Arial"/>
          <w:szCs w:val="24"/>
        </w:rPr>
        <w:t>,</w:t>
      </w:r>
      <w:r w:rsidR="004E40DA" w:rsidRPr="00750BC7">
        <w:rPr>
          <w:rFonts w:ascii="Arial" w:hAnsi="Arial" w:cs="Arial"/>
          <w:szCs w:val="24"/>
        </w:rPr>
        <w:t xml:space="preserve"> inventadas pelo grupo, </w:t>
      </w:r>
      <w:r w:rsidR="00E23649" w:rsidRPr="00750BC7">
        <w:rPr>
          <w:rFonts w:ascii="Arial" w:hAnsi="Arial" w:cs="Arial"/>
          <w:szCs w:val="24"/>
        </w:rPr>
        <w:t xml:space="preserve">sofrem um </w:t>
      </w:r>
      <w:r w:rsidR="00147ABA" w:rsidRPr="00750BC7">
        <w:rPr>
          <w:rFonts w:ascii="Arial" w:hAnsi="Arial" w:cs="Arial"/>
          <w:szCs w:val="24"/>
        </w:rPr>
        <w:t>desequilíbrio</w:t>
      </w:r>
      <w:r w:rsidR="004E40DA" w:rsidRPr="00750BC7">
        <w:rPr>
          <w:rFonts w:ascii="Arial" w:hAnsi="Arial" w:cs="Arial"/>
          <w:szCs w:val="24"/>
        </w:rPr>
        <w:t>, quando o livre acesso aos recursos naturais passa a ser controlado por ag</w:t>
      </w:r>
      <w:r w:rsidR="001323C7">
        <w:rPr>
          <w:rFonts w:ascii="Arial" w:hAnsi="Arial" w:cs="Arial"/>
          <w:szCs w:val="24"/>
        </w:rPr>
        <w:t>ê</w:t>
      </w:r>
      <w:r w:rsidR="004E40DA" w:rsidRPr="00750BC7">
        <w:rPr>
          <w:rFonts w:ascii="Arial" w:hAnsi="Arial" w:cs="Arial"/>
          <w:szCs w:val="24"/>
        </w:rPr>
        <w:t xml:space="preserve">ncias </w:t>
      </w:r>
      <w:r w:rsidR="00A111AB" w:rsidRPr="00750BC7">
        <w:rPr>
          <w:rFonts w:ascii="Arial" w:hAnsi="Arial" w:cs="Arial"/>
          <w:szCs w:val="24"/>
        </w:rPr>
        <w:t>ambientais</w:t>
      </w:r>
      <w:r w:rsidR="0073579C" w:rsidRPr="00750BC7">
        <w:rPr>
          <w:rFonts w:ascii="Arial" w:hAnsi="Arial" w:cs="Arial"/>
          <w:szCs w:val="24"/>
        </w:rPr>
        <w:t xml:space="preserve">. </w:t>
      </w:r>
    </w:p>
    <w:p w14:paraId="1B979C57" w14:textId="00E3931D" w:rsidR="00D04CB0" w:rsidRPr="00750BC7" w:rsidRDefault="00875FED" w:rsidP="00C84A2A">
      <w:pPr>
        <w:pStyle w:val="Corpodetexto"/>
        <w:spacing w:before="60" w:line="360" w:lineRule="auto"/>
        <w:ind w:right="-1" w:firstLine="567"/>
        <w:jc w:val="both"/>
        <w:rPr>
          <w:rFonts w:ascii="Arial" w:hAnsi="Arial" w:cs="Arial"/>
          <w:szCs w:val="24"/>
        </w:rPr>
      </w:pPr>
      <w:r w:rsidRPr="00750BC7">
        <w:rPr>
          <w:rFonts w:ascii="Arial" w:hAnsi="Arial" w:cs="Arial"/>
          <w:szCs w:val="24"/>
        </w:rPr>
        <w:t xml:space="preserve">Para elucidar essa relação recíproca, a estória do pescador de tartarugas-da-Amazônia, conhecido popularmente como João </w:t>
      </w:r>
      <w:r w:rsidR="00147ABA" w:rsidRPr="00750BC7">
        <w:rPr>
          <w:rFonts w:ascii="Arial" w:hAnsi="Arial" w:cs="Arial"/>
          <w:szCs w:val="24"/>
        </w:rPr>
        <w:t>Taperebá</w:t>
      </w:r>
      <w:r w:rsidR="00FF4C8A" w:rsidRPr="00750BC7">
        <w:rPr>
          <w:rFonts w:ascii="Arial" w:hAnsi="Arial" w:cs="Arial"/>
          <w:szCs w:val="24"/>
        </w:rPr>
        <w:t xml:space="preserve">, nos ajuda a compreender como essas regras são </w:t>
      </w:r>
      <w:r w:rsidR="00147ABA" w:rsidRPr="00750BC7">
        <w:rPr>
          <w:rFonts w:ascii="Arial" w:hAnsi="Arial" w:cs="Arial"/>
          <w:szCs w:val="24"/>
        </w:rPr>
        <w:t>inventadas</w:t>
      </w:r>
      <w:r w:rsidR="00FF4C8A" w:rsidRPr="00750BC7">
        <w:rPr>
          <w:rFonts w:ascii="Arial" w:hAnsi="Arial" w:cs="Arial"/>
          <w:szCs w:val="24"/>
        </w:rPr>
        <w:t xml:space="preserve"> e legitimadas pelo grupo. Essa é uma narrativa que apresenta várias versões</w:t>
      </w:r>
      <w:r w:rsidR="00A111AB" w:rsidRPr="00750BC7">
        <w:rPr>
          <w:rFonts w:ascii="Arial" w:hAnsi="Arial" w:cs="Arial"/>
          <w:szCs w:val="24"/>
        </w:rPr>
        <w:t xml:space="preserve">. Contudo, enfatizarei aquela que ouvi durante toda a minha infância, guardada e </w:t>
      </w:r>
      <w:r w:rsidR="00E23649" w:rsidRPr="00750BC7">
        <w:rPr>
          <w:rFonts w:ascii="Arial" w:hAnsi="Arial" w:cs="Arial"/>
          <w:szCs w:val="24"/>
        </w:rPr>
        <w:t xml:space="preserve">recordada </w:t>
      </w:r>
      <w:r w:rsidR="00A111AB" w:rsidRPr="00750BC7">
        <w:rPr>
          <w:rFonts w:ascii="Arial" w:hAnsi="Arial" w:cs="Arial"/>
          <w:szCs w:val="24"/>
        </w:rPr>
        <w:t xml:space="preserve">até o presente. </w:t>
      </w:r>
    </w:p>
    <w:p w14:paraId="22556496" w14:textId="71D4BD69" w:rsidR="00CC2727" w:rsidRPr="00750BC7" w:rsidRDefault="00FF4C8A" w:rsidP="00C84A2A">
      <w:pPr>
        <w:pStyle w:val="Corpodetexto"/>
        <w:spacing w:line="360" w:lineRule="auto"/>
        <w:ind w:right="-1" w:firstLine="567"/>
        <w:jc w:val="both"/>
        <w:rPr>
          <w:rFonts w:ascii="Arial" w:hAnsi="Arial" w:cs="Arial"/>
          <w:szCs w:val="24"/>
        </w:rPr>
      </w:pPr>
      <w:r w:rsidRPr="00750BC7">
        <w:rPr>
          <w:rFonts w:ascii="Arial" w:hAnsi="Arial" w:cs="Arial"/>
          <w:szCs w:val="24"/>
        </w:rPr>
        <w:t xml:space="preserve">Segundo a versão que </w:t>
      </w:r>
      <w:r w:rsidR="00A111AB" w:rsidRPr="00750BC7">
        <w:rPr>
          <w:rFonts w:ascii="Arial" w:hAnsi="Arial" w:cs="Arial"/>
          <w:szCs w:val="24"/>
        </w:rPr>
        <w:t>ouvi de meus avós maternos Osmarino e Miliana</w:t>
      </w:r>
      <w:r w:rsidRPr="00750BC7">
        <w:rPr>
          <w:rFonts w:ascii="Arial" w:hAnsi="Arial" w:cs="Arial"/>
          <w:szCs w:val="24"/>
        </w:rPr>
        <w:t xml:space="preserve">, João </w:t>
      </w:r>
      <w:r w:rsidR="00147ABA" w:rsidRPr="00750BC7">
        <w:rPr>
          <w:rFonts w:ascii="Arial" w:hAnsi="Arial" w:cs="Arial"/>
          <w:szCs w:val="24"/>
        </w:rPr>
        <w:t>Taperebá</w:t>
      </w:r>
      <w:r w:rsidRPr="00750BC7">
        <w:rPr>
          <w:rFonts w:ascii="Arial" w:hAnsi="Arial" w:cs="Arial"/>
          <w:szCs w:val="24"/>
        </w:rPr>
        <w:t xml:space="preserve"> era um pescador que vivia com sua família no quilombo Abuí</w:t>
      </w:r>
      <w:r w:rsidR="00CC2727" w:rsidRPr="00750BC7">
        <w:rPr>
          <w:rFonts w:ascii="Arial" w:hAnsi="Arial" w:cs="Arial"/>
          <w:szCs w:val="24"/>
        </w:rPr>
        <w:t xml:space="preserve">, que atualmente faz parte do Território Alto Trombetas I. </w:t>
      </w:r>
      <w:r w:rsidRPr="00750BC7">
        <w:rPr>
          <w:rFonts w:ascii="Arial" w:hAnsi="Arial" w:cs="Arial"/>
          <w:szCs w:val="24"/>
        </w:rPr>
        <w:t xml:space="preserve"> Impulsionado pela sua infinita ganância,</w:t>
      </w:r>
      <w:r w:rsidR="00CC2727" w:rsidRPr="00750BC7">
        <w:rPr>
          <w:rFonts w:ascii="Arial" w:hAnsi="Arial" w:cs="Arial"/>
          <w:szCs w:val="24"/>
        </w:rPr>
        <w:t xml:space="preserve"> </w:t>
      </w:r>
      <w:r w:rsidR="00147ABA" w:rsidRPr="00750BC7">
        <w:rPr>
          <w:rFonts w:ascii="Arial" w:hAnsi="Arial" w:cs="Arial"/>
          <w:szCs w:val="24"/>
        </w:rPr>
        <w:t>Taperebá</w:t>
      </w:r>
      <w:r w:rsidRPr="00750BC7">
        <w:rPr>
          <w:rFonts w:ascii="Arial" w:hAnsi="Arial" w:cs="Arial"/>
          <w:szCs w:val="24"/>
        </w:rPr>
        <w:t xml:space="preserve"> pescava além do necessário para </w:t>
      </w:r>
      <w:r w:rsidR="0046232F">
        <w:rPr>
          <w:rFonts w:ascii="Arial" w:hAnsi="Arial" w:cs="Arial"/>
          <w:szCs w:val="24"/>
        </w:rPr>
        <w:t>manutenção</w:t>
      </w:r>
      <w:r w:rsidRPr="00750BC7">
        <w:rPr>
          <w:rFonts w:ascii="Arial" w:hAnsi="Arial" w:cs="Arial"/>
          <w:szCs w:val="24"/>
        </w:rPr>
        <w:t xml:space="preserve"> de sua família. </w:t>
      </w:r>
      <w:r w:rsidR="00CC2727" w:rsidRPr="00750BC7">
        <w:rPr>
          <w:rFonts w:ascii="Arial" w:hAnsi="Arial" w:cs="Arial"/>
          <w:szCs w:val="24"/>
        </w:rPr>
        <w:t xml:space="preserve"> </w:t>
      </w:r>
      <w:r w:rsidR="00A111AB" w:rsidRPr="00750BC7">
        <w:rPr>
          <w:rFonts w:ascii="Arial" w:hAnsi="Arial" w:cs="Arial"/>
          <w:szCs w:val="24"/>
        </w:rPr>
        <w:t>De acordo com meus avós</w:t>
      </w:r>
      <w:r w:rsidR="0046232F">
        <w:rPr>
          <w:rFonts w:ascii="Arial" w:hAnsi="Arial" w:cs="Arial"/>
          <w:szCs w:val="24"/>
        </w:rPr>
        <w:t>,</w:t>
      </w:r>
      <w:r w:rsidR="00A111AB" w:rsidRPr="00750BC7">
        <w:rPr>
          <w:rFonts w:ascii="Arial" w:hAnsi="Arial" w:cs="Arial"/>
          <w:szCs w:val="24"/>
        </w:rPr>
        <w:t xml:space="preserve"> </w:t>
      </w:r>
      <w:r w:rsidR="00453829" w:rsidRPr="00750BC7">
        <w:rPr>
          <w:rFonts w:ascii="Arial" w:hAnsi="Arial" w:cs="Arial"/>
          <w:szCs w:val="24"/>
        </w:rPr>
        <w:t xml:space="preserve">Taperebá era </w:t>
      </w:r>
      <w:r w:rsidR="0046232F">
        <w:rPr>
          <w:rFonts w:ascii="Arial" w:hAnsi="Arial" w:cs="Arial"/>
          <w:szCs w:val="24"/>
        </w:rPr>
        <w:t xml:space="preserve">o </w:t>
      </w:r>
      <w:r w:rsidR="00875FED" w:rsidRPr="00750BC7">
        <w:rPr>
          <w:rFonts w:ascii="Arial" w:hAnsi="Arial" w:cs="Arial"/>
          <w:color w:val="000000"/>
          <w:szCs w:val="24"/>
        </w:rPr>
        <w:t>“preto velho” que não gostava de fazer roças, em contrapartida, a pesca tinha papel de destaque no seu cotidiano, principalmente, a pesca de tartarugas.</w:t>
      </w:r>
    </w:p>
    <w:p w14:paraId="4100A410" w14:textId="52342B64" w:rsidR="00875FED" w:rsidRPr="00750BC7" w:rsidRDefault="00875FED" w:rsidP="00C84A2A">
      <w:pPr>
        <w:pStyle w:val="Corpodetexto"/>
        <w:spacing w:line="360" w:lineRule="auto"/>
        <w:ind w:right="-1" w:firstLine="567"/>
        <w:jc w:val="both"/>
        <w:rPr>
          <w:rFonts w:ascii="Arial" w:hAnsi="Arial" w:cs="Arial"/>
          <w:szCs w:val="24"/>
        </w:rPr>
      </w:pPr>
      <w:r w:rsidRPr="00750BC7">
        <w:rPr>
          <w:rFonts w:ascii="Arial" w:hAnsi="Arial" w:cs="Arial"/>
          <w:color w:val="000000"/>
          <w:szCs w:val="24"/>
        </w:rPr>
        <w:t xml:space="preserve"> Taperebá capturava os quelônios e os armazenava vivos em buracos denominados de “covão”, mesmo tendo as tartarugas guardadas, todos os dias ao acordar, pegava seus arreios</w:t>
      </w:r>
      <w:r w:rsidR="0046232F">
        <w:rPr>
          <w:rFonts w:ascii="Arial" w:hAnsi="Arial" w:cs="Arial"/>
          <w:color w:val="000000"/>
          <w:szCs w:val="24"/>
        </w:rPr>
        <w:t xml:space="preserve"> de</w:t>
      </w:r>
      <w:r w:rsidRPr="00750BC7">
        <w:rPr>
          <w:rFonts w:ascii="Arial" w:hAnsi="Arial" w:cs="Arial"/>
          <w:color w:val="000000"/>
          <w:szCs w:val="24"/>
        </w:rPr>
        <w:t xml:space="preserve"> </w:t>
      </w:r>
      <w:r w:rsidR="00CC2727" w:rsidRPr="00750BC7">
        <w:rPr>
          <w:rFonts w:ascii="Arial" w:hAnsi="Arial" w:cs="Arial"/>
          <w:color w:val="000000"/>
          <w:szCs w:val="24"/>
        </w:rPr>
        <w:t xml:space="preserve">pesca </w:t>
      </w:r>
      <w:r w:rsidRPr="00750BC7">
        <w:rPr>
          <w:rFonts w:ascii="Arial" w:hAnsi="Arial" w:cs="Arial"/>
          <w:color w:val="000000"/>
          <w:szCs w:val="24"/>
        </w:rPr>
        <w:t xml:space="preserve">e seguia para as praias e lagos em busca dos “bichos de casco”. Seus familiares e vizinhos, por várias vezes </w:t>
      </w:r>
      <w:r w:rsidR="00E23649" w:rsidRPr="00750BC7">
        <w:rPr>
          <w:rFonts w:ascii="Arial" w:hAnsi="Arial" w:cs="Arial"/>
          <w:color w:val="000000"/>
          <w:szCs w:val="24"/>
        </w:rPr>
        <w:t xml:space="preserve">alertaram </w:t>
      </w:r>
      <w:r w:rsidRPr="00750BC7">
        <w:rPr>
          <w:rFonts w:ascii="Arial" w:hAnsi="Arial" w:cs="Arial"/>
          <w:color w:val="000000"/>
          <w:szCs w:val="24"/>
        </w:rPr>
        <w:t xml:space="preserve">sobre os perigos da pesca excessiva, contudo, o pescador incansável não deu ouvidos ao que lhes fora dito. </w:t>
      </w:r>
    </w:p>
    <w:p w14:paraId="50A2BDEC" w14:textId="188E6C07" w:rsidR="00875FED" w:rsidRPr="00750BC7" w:rsidRDefault="00875FED" w:rsidP="00C84A2A">
      <w:pPr>
        <w:tabs>
          <w:tab w:val="left" w:pos="567"/>
        </w:tabs>
        <w:autoSpaceDE w:val="0"/>
        <w:autoSpaceDN w:val="0"/>
        <w:adjustRightInd w:val="0"/>
        <w:spacing w:line="360" w:lineRule="auto"/>
        <w:ind w:right="-1"/>
        <w:jc w:val="both"/>
        <w:rPr>
          <w:rFonts w:cs="Arial"/>
          <w:color w:val="000000"/>
          <w:szCs w:val="24"/>
          <w:lang w:val="pt-BR"/>
        </w:rPr>
      </w:pPr>
      <w:r w:rsidRPr="00750BC7">
        <w:rPr>
          <w:rFonts w:cs="Arial"/>
          <w:color w:val="000000"/>
          <w:szCs w:val="24"/>
          <w:lang w:val="pt-BR"/>
        </w:rPr>
        <w:tab/>
        <w:t>Certo dia, Taperebá chegou em casa à noite, e sua esposa implorou para que não fosse a pesca no dia seguinte, já que tinha comida em casa. Mesmo assim, o pescador acordou cedo e ao arrumar os arreios,</w:t>
      </w:r>
      <w:r w:rsidR="00450501" w:rsidRPr="00750BC7">
        <w:rPr>
          <w:rFonts w:cs="Arial"/>
          <w:color w:val="000000"/>
          <w:szCs w:val="24"/>
          <w:lang w:val="pt-BR"/>
        </w:rPr>
        <w:t xml:space="preserve"> </w:t>
      </w:r>
      <w:r w:rsidRPr="00750BC7">
        <w:rPr>
          <w:rFonts w:cs="Arial"/>
          <w:color w:val="000000"/>
          <w:szCs w:val="24"/>
          <w:lang w:val="pt-BR"/>
        </w:rPr>
        <w:t xml:space="preserve">um mutum começou a cantar próximo de sua casa, cujo canto dizia a seguinte mensagem: “tartaruga vai te levar”, “tartaruga vai te levar”. A esposa ouviu atentamente e pediu para que o marido não fosse para o rio naquele dia. No entanto, o pescador do Abuí saiu em sua canoa </w:t>
      </w:r>
      <w:r w:rsidR="0046232F">
        <w:rPr>
          <w:rFonts w:cs="Arial"/>
          <w:color w:val="000000"/>
          <w:szCs w:val="24"/>
          <w:lang w:val="pt-BR"/>
        </w:rPr>
        <w:t>rumo</w:t>
      </w:r>
      <w:r w:rsidRPr="00750BC7">
        <w:rPr>
          <w:rFonts w:cs="Arial"/>
          <w:color w:val="000000"/>
          <w:szCs w:val="24"/>
          <w:lang w:val="pt-BR"/>
        </w:rPr>
        <w:t xml:space="preserve"> às praias </w:t>
      </w:r>
      <w:r w:rsidRPr="00750BC7">
        <w:rPr>
          <w:rFonts w:cs="Arial"/>
          <w:color w:val="000000"/>
          <w:szCs w:val="24"/>
          <w:lang w:val="pt-BR"/>
        </w:rPr>
        <w:lastRenderedPageBreak/>
        <w:t xml:space="preserve">onde as tartarugas desovam. Ao se aproximar da praia, avistou inúmeros quelônios, animado ele afirmou: “hoje vou encher a canoa”. Quando colocou os pés na praia, dentre os alvos, avistou </w:t>
      </w:r>
      <w:r w:rsidR="00CC2727" w:rsidRPr="00750BC7">
        <w:rPr>
          <w:rFonts w:cs="Arial"/>
          <w:color w:val="000000"/>
          <w:szCs w:val="24"/>
          <w:lang w:val="pt-BR"/>
        </w:rPr>
        <w:t>aquela</w:t>
      </w:r>
      <w:r w:rsidRPr="00750BC7">
        <w:rPr>
          <w:rFonts w:cs="Arial"/>
          <w:color w:val="000000"/>
          <w:szCs w:val="24"/>
          <w:lang w:val="pt-BR"/>
        </w:rPr>
        <w:t xml:space="preserve"> que aparentemente seria a maior do grupo, Taperebá, não pensou duas vezes, a prioridade seria capturá-la. Seguiu caminhando lentamente com os olhos focados na presa, nenhum movimento de fuga era demonstrado. Quando atingiu a distância de ataque, segurou firme na região entre a cabeça e o casco do animal, logo ele percebeu que sua mão direita havia grudada no casco do alvo, assustado, tentou se defender com a mão esquerda, que também ficou presa. Em estado de desespero, ele usou os pés empurrando a parte traseira da mesma, inesperadamente, os pés também ficaram fixos às costas da tartaruga. Com os pés e mãos presos, a tartaruga máster</w:t>
      </w:r>
      <w:r w:rsidR="00E23649" w:rsidRPr="00750BC7">
        <w:rPr>
          <w:rFonts w:cs="Arial"/>
          <w:color w:val="000000"/>
          <w:szCs w:val="24"/>
          <w:lang w:val="pt-BR"/>
        </w:rPr>
        <w:t xml:space="preserve"> ou mãe </w:t>
      </w:r>
      <w:r w:rsidRPr="00750BC7">
        <w:rPr>
          <w:rFonts w:cs="Arial"/>
          <w:color w:val="000000"/>
          <w:szCs w:val="24"/>
          <w:lang w:val="pt-BR"/>
        </w:rPr>
        <w:t xml:space="preserve">seguiu rumo ao fundo do rio com João Taperebá sobre a costa. </w:t>
      </w:r>
    </w:p>
    <w:p w14:paraId="0E5CE4D9" w14:textId="58DEA183" w:rsidR="00875FED" w:rsidRPr="00750BC7" w:rsidRDefault="00875FED" w:rsidP="00C84A2A">
      <w:pPr>
        <w:tabs>
          <w:tab w:val="left" w:pos="0"/>
        </w:tabs>
        <w:autoSpaceDE w:val="0"/>
        <w:autoSpaceDN w:val="0"/>
        <w:adjustRightInd w:val="0"/>
        <w:spacing w:before="60" w:after="40" w:line="360" w:lineRule="auto"/>
        <w:ind w:right="-1" w:firstLine="567"/>
        <w:jc w:val="both"/>
        <w:rPr>
          <w:rFonts w:cs="Arial"/>
          <w:color w:val="000000"/>
          <w:szCs w:val="24"/>
          <w:lang w:val="pt-BR"/>
        </w:rPr>
      </w:pPr>
      <w:r w:rsidRPr="00750BC7">
        <w:rPr>
          <w:rFonts w:cs="Arial"/>
          <w:color w:val="000000"/>
          <w:szCs w:val="24"/>
          <w:lang w:val="pt-BR"/>
        </w:rPr>
        <w:tab/>
        <w:t xml:space="preserve">Os conhecedores dessa estória dizem que alguns pescadores chegaram a presenciar a aparição de Taperebá preso às costas da tartaruga, cheio de cabelos. Discorrem ainda que aqueles que chegavam a avistar o pescador carregado para o </w:t>
      </w:r>
      <w:r w:rsidR="0046232F">
        <w:rPr>
          <w:rFonts w:cs="Arial"/>
          <w:color w:val="000000"/>
          <w:szCs w:val="24"/>
          <w:lang w:val="pt-BR"/>
        </w:rPr>
        <w:t>“</w:t>
      </w:r>
      <w:r w:rsidRPr="00750BC7">
        <w:rPr>
          <w:rFonts w:cs="Arial"/>
          <w:color w:val="000000"/>
          <w:szCs w:val="24"/>
          <w:lang w:val="pt-BR"/>
        </w:rPr>
        <w:t>encante</w:t>
      </w:r>
      <w:r w:rsidR="0046232F">
        <w:rPr>
          <w:rFonts w:cs="Arial"/>
          <w:color w:val="000000"/>
          <w:szCs w:val="24"/>
          <w:lang w:val="pt-BR"/>
        </w:rPr>
        <w:t>”</w:t>
      </w:r>
      <w:r w:rsidRPr="00750BC7">
        <w:rPr>
          <w:rFonts w:cs="Arial"/>
          <w:color w:val="000000"/>
          <w:szCs w:val="24"/>
          <w:lang w:val="pt-BR"/>
        </w:rPr>
        <w:t>, ficavam extremamente perturbados, com perda da própria consciência, cuja cura ocorria por meio de um saber muito comum na região Amazôni</w:t>
      </w:r>
      <w:r w:rsidR="00E23649" w:rsidRPr="00750BC7">
        <w:rPr>
          <w:rFonts w:cs="Arial"/>
          <w:color w:val="000000"/>
          <w:szCs w:val="24"/>
          <w:lang w:val="pt-BR"/>
        </w:rPr>
        <w:t>ca</w:t>
      </w:r>
      <w:r w:rsidRPr="00750BC7">
        <w:rPr>
          <w:rFonts w:cs="Arial"/>
          <w:color w:val="000000"/>
          <w:szCs w:val="24"/>
          <w:lang w:val="pt-BR"/>
        </w:rPr>
        <w:t xml:space="preserve">: o </w:t>
      </w:r>
      <w:r w:rsidR="00F01B2C" w:rsidRPr="00750BC7">
        <w:rPr>
          <w:rFonts w:cs="Arial"/>
          <w:i/>
          <w:iCs/>
          <w:color w:val="000000"/>
          <w:szCs w:val="24"/>
          <w:lang w:val="pt-BR"/>
        </w:rPr>
        <w:t xml:space="preserve">benzimento, </w:t>
      </w:r>
      <w:r w:rsidR="00F01B2C" w:rsidRPr="00750BC7">
        <w:rPr>
          <w:rFonts w:cs="Arial"/>
          <w:color w:val="000000"/>
          <w:szCs w:val="24"/>
          <w:lang w:val="pt-BR"/>
        </w:rPr>
        <w:t>ofício praticado pelos</w:t>
      </w:r>
      <w:r w:rsidR="00F01B2C" w:rsidRPr="00750BC7">
        <w:rPr>
          <w:rFonts w:cs="Arial"/>
          <w:i/>
          <w:iCs/>
          <w:color w:val="000000"/>
          <w:szCs w:val="24"/>
          <w:lang w:val="pt-BR"/>
        </w:rPr>
        <w:t xml:space="preserve"> curandeiros</w:t>
      </w:r>
      <w:r w:rsidR="00F01B2C" w:rsidRPr="00750BC7">
        <w:rPr>
          <w:rFonts w:cs="Arial"/>
          <w:color w:val="000000"/>
          <w:szCs w:val="24"/>
          <w:lang w:val="pt-BR"/>
        </w:rPr>
        <w:t>. Conforme a tradição dos quilombolas no Trombetas, o benzimento consiste em um dom divino, que o curador carrega consigo desde o seu nascimento, podendo ser tanto para o bem quanto para o mal. A tradição diz ainda que aquele que nasce com esse dom, não pode rejeitá-lo; caso essa rejeição ocorra, o curador poderá sofrer de perturbações que podem lev</w:t>
      </w:r>
      <w:r w:rsidR="00E23649" w:rsidRPr="00750BC7">
        <w:rPr>
          <w:rFonts w:cs="Arial"/>
          <w:color w:val="000000"/>
          <w:szCs w:val="24"/>
          <w:lang w:val="pt-BR"/>
        </w:rPr>
        <w:t>á</w:t>
      </w:r>
      <w:r w:rsidR="00F01B2C" w:rsidRPr="00750BC7">
        <w:rPr>
          <w:rFonts w:cs="Arial"/>
          <w:color w:val="000000"/>
          <w:szCs w:val="24"/>
          <w:lang w:val="pt-BR"/>
        </w:rPr>
        <w:t xml:space="preserve">-lo a loucura. </w:t>
      </w:r>
    </w:p>
    <w:p w14:paraId="1CC411B5" w14:textId="34A3188A" w:rsidR="00447A7B" w:rsidRPr="00750BC7" w:rsidRDefault="00450501" w:rsidP="00C84A2A">
      <w:pPr>
        <w:tabs>
          <w:tab w:val="left" w:pos="567"/>
        </w:tabs>
        <w:autoSpaceDE w:val="0"/>
        <w:autoSpaceDN w:val="0"/>
        <w:adjustRightInd w:val="0"/>
        <w:spacing w:line="360" w:lineRule="auto"/>
        <w:ind w:right="-1"/>
        <w:jc w:val="both"/>
        <w:rPr>
          <w:rFonts w:cs="Arial"/>
          <w:color w:val="000000"/>
          <w:szCs w:val="24"/>
          <w:lang w:val="pt-BR"/>
        </w:rPr>
      </w:pPr>
      <w:r w:rsidRPr="00750BC7">
        <w:rPr>
          <w:rFonts w:cs="Arial"/>
          <w:color w:val="000000"/>
          <w:szCs w:val="24"/>
          <w:lang w:val="pt-BR"/>
        </w:rPr>
        <w:tab/>
      </w:r>
      <w:r w:rsidR="00447A7B" w:rsidRPr="00750BC7">
        <w:rPr>
          <w:rFonts w:cs="Arial"/>
          <w:color w:val="000000"/>
          <w:szCs w:val="24"/>
          <w:lang w:val="pt-BR"/>
        </w:rPr>
        <w:t xml:space="preserve">A reflexão realizada por Soares (2013) aponta que o termo </w:t>
      </w:r>
      <w:r w:rsidR="00447A7B" w:rsidRPr="00750BC7">
        <w:rPr>
          <w:rFonts w:cs="Arial"/>
          <w:i/>
          <w:iCs/>
          <w:color w:val="000000"/>
          <w:szCs w:val="24"/>
          <w:lang w:val="pt-BR"/>
        </w:rPr>
        <w:t>curador</w:t>
      </w:r>
      <w:r w:rsidR="00447A7B" w:rsidRPr="00750BC7">
        <w:rPr>
          <w:rFonts w:cs="Arial"/>
          <w:color w:val="000000"/>
          <w:szCs w:val="24"/>
          <w:lang w:val="pt-BR"/>
        </w:rPr>
        <w:t xml:space="preserve"> na região do Baixo Amazonas, trata-se de um termo genérico que abrange outras categorias, tais como: </w:t>
      </w:r>
      <w:r w:rsidR="000759C0" w:rsidRPr="00750BC7">
        <w:rPr>
          <w:rFonts w:cs="Arial"/>
          <w:i/>
          <w:iCs/>
          <w:color w:val="000000"/>
          <w:szCs w:val="24"/>
          <w:lang w:val="pt-BR"/>
        </w:rPr>
        <w:t>sacaca,</w:t>
      </w:r>
      <w:r w:rsidR="000759C0" w:rsidRPr="00750BC7">
        <w:rPr>
          <w:rFonts w:cs="Arial"/>
          <w:color w:val="000000"/>
          <w:szCs w:val="24"/>
          <w:lang w:val="pt-BR"/>
        </w:rPr>
        <w:t xml:space="preserve"> </w:t>
      </w:r>
      <w:r w:rsidR="00147ABA" w:rsidRPr="00750BC7">
        <w:rPr>
          <w:rFonts w:cs="Arial"/>
          <w:i/>
          <w:iCs/>
          <w:color w:val="000000"/>
          <w:szCs w:val="24"/>
          <w:lang w:val="pt-BR"/>
        </w:rPr>
        <w:t>benzedor</w:t>
      </w:r>
      <w:r w:rsidR="000759C0" w:rsidRPr="00750BC7">
        <w:rPr>
          <w:rFonts w:cs="Arial"/>
          <w:color w:val="000000"/>
          <w:szCs w:val="24"/>
          <w:lang w:val="pt-BR"/>
        </w:rPr>
        <w:t xml:space="preserve">, </w:t>
      </w:r>
      <w:r w:rsidR="000759C0" w:rsidRPr="00750BC7">
        <w:rPr>
          <w:rFonts w:cs="Arial"/>
          <w:i/>
          <w:iCs/>
          <w:color w:val="000000"/>
          <w:szCs w:val="24"/>
          <w:lang w:val="pt-BR"/>
        </w:rPr>
        <w:t>consertador</w:t>
      </w:r>
      <w:r w:rsidR="000759C0" w:rsidRPr="00750BC7">
        <w:rPr>
          <w:rFonts w:cs="Arial"/>
          <w:color w:val="000000"/>
          <w:szCs w:val="24"/>
          <w:lang w:val="pt-BR"/>
        </w:rPr>
        <w:t xml:space="preserve"> ou </w:t>
      </w:r>
      <w:r w:rsidR="000759C0" w:rsidRPr="00750BC7">
        <w:rPr>
          <w:rFonts w:cs="Arial"/>
          <w:i/>
          <w:iCs/>
          <w:color w:val="000000"/>
          <w:szCs w:val="24"/>
          <w:lang w:val="pt-BR"/>
        </w:rPr>
        <w:t>puxador.</w:t>
      </w:r>
      <w:r w:rsidR="000759C0" w:rsidRPr="00750BC7">
        <w:rPr>
          <w:rFonts w:cs="Arial"/>
          <w:color w:val="000000"/>
          <w:szCs w:val="24"/>
          <w:lang w:val="pt-BR"/>
        </w:rPr>
        <w:t xml:space="preserve">  O </w:t>
      </w:r>
      <w:r w:rsidR="00147ABA" w:rsidRPr="00750BC7">
        <w:rPr>
          <w:rFonts w:cs="Arial"/>
          <w:color w:val="000000"/>
          <w:szCs w:val="24"/>
          <w:lang w:val="pt-BR"/>
        </w:rPr>
        <w:t>benzimento</w:t>
      </w:r>
      <w:r w:rsidR="000759C0" w:rsidRPr="00750BC7">
        <w:rPr>
          <w:rFonts w:cs="Arial"/>
          <w:color w:val="000000"/>
          <w:szCs w:val="24"/>
          <w:lang w:val="pt-BR"/>
        </w:rPr>
        <w:t xml:space="preserve"> é realizado por meio de orações secretas que tem o poder de curar doenças físicas e psicológicas</w:t>
      </w:r>
      <w:r w:rsidR="00E23649" w:rsidRPr="00750BC7">
        <w:rPr>
          <w:rFonts w:cs="Arial"/>
          <w:color w:val="000000"/>
          <w:szCs w:val="24"/>
          <w:lang w:val="pt-BR"/>
        </w:rPr>
        <w:t xml:space="preserve"> daqueles que creem</w:t>
      </w:r>
      <w:r w:rsidR="000759C0" w:rsidRPr="00750BC7">
        <w:rPr>
          <w:rFonts w:cs="Arial"/>
          <w:color w:val="000000"/>
          <w:szCs w:val="24"/>
          <w:lang w:val="pt-BR"/>
        </w:rPr>
        <w:t xml:space="preserve">; não obstante, recai sobre o benzedor o poder de prever acontecimentos futuros e passados. Diante desses poderes, “os curadores são reverenciados como um tipo de “santidade” no contexto social do Baixo Amazonas” (SOARES, </w:t>
      </w:r>
      <w:r w:rsidR="00543D83" w:rsidRPr="00750BC7">
        <w:rPr>
          <w:rFonts w:cs="Arial"/>
          <w:color w:val="000000"/>
          <w:szCs w:val="24"/>
          <w:lang w:val="pt-BR"/>
        </w:rPr>
        <w:t>2013, p.</w:t>
      </w:r>
      <w:r w:rsidR="000759C0" w:rsidRPr="00750BC7">
        <w:rPr>
          <w:rFonts w:cs="Arial"/>
          <w:color w:val="000000"/>
          <w:szCs w:val="24"/>
          <w:lang w:val="pt-BR"/>
        </w:rPr>
        <w:t>176).</w:t>
      </w:r>
    </w:p>
    <w:p w14:paraId="28E7FB10" w14:textId="77777777" w:rsidR="00875FED" w:rsidRPr="00750BC7" w:rsidRDefault="00875FED" w:rsidP="00C84A2A">
      <w:pPr>
        <w:tabs>
          <w:tab w:val="left" w:pos="567"/>
        </w:tabs>
        <w:autoSpaceDE w:val="0"/>
        <w:autoSpaceDN w:val="0"/>
        <w:adjustRightInd w:val="0"/>
        <w:spacing w:line="360" w:lineRule="auto"/>
        <w:ind w:right="-1"/>
        <w:jc w:val="both"/>
        <w:rPr>
          <w:rFonts w:cs="Arial"/>
          <w:color w:val="000000"/>
          <w:szCs w:val="24"/>
          <w:lang w:val="pt-BR"/>
        </w:rPr>
      </w:pPr>
      <w:r w:rsidRPr="00750BC7">
        <w:rPr>
          <w:rFonts w:cs="Arial"/>
          <w:color w:val="000000"/>
          <w:szCs w:val="24"/>
          <w:lang w:val="pt-BR"/>
        </w:rPr>
        <w:t xml:space="preserve"> </w:t>
      </w:r>
      <w:r w:rsidRPr="00750BC7">
        <w:rPr>
          <w:rFonts w:cs="Arial"/>
          <w:color w:val="000000"/>
          <w:szCs w:val="24"/>
          <w:lang w:val="pt-BR"/>
        </w:rPr>
        <w:tab/>
        <w:t>As narrativas dos quilombolas informam q</w:t>
      </w:r>
      <w:r w:rsidR="00C86D0F" w:rsidRPr="00750BC7">
        <w:rPr>
          <w:rFonts w:cs="Arial"/>
          <w:color w:val="000000"/>
          <w:szCs w:val="24"/>
          <w:lang w:val="pt-BR"/>
        </w:rPr>
        <w:t xml:space="preserve">ue </w:t>
      </w:r>
      <w:r w:rsidRPr="00750BC7">
        <w:rPr>
          <w:rFonts w:cs="Arial"/>
          <w:color w:val="000000"/>
          <w:szCs w:val="24"/>
          <w:lang w:val="pt-BR"/>
        </w:rPr>
        <w:t xml:space="preserve">a pesca realizada no período que antecede a chegada dos empreendimentos externos, era exclusivamente para atender às necessidades nutricionais das famílias. A comercialização de pescados e </w:t>
      </w:r>
      <w:r w:rsidRPr="00750BC7">
        <w:rPr>
          <w:rFonts w:cs="Arial"/>
          <w:color w:val="000000"/>
          <w:szCs w:val="24"/>
          <w:lang w:val="pt-BR"/>
        </w:rPr>
        <w:lastRenderedPageBreak/>
        <w:t>caça é</w:t>
      </w:r>
      <w:r w:rsidR="00E23649" w:rsidRPr="00750BC7">
        <w:rPr>
          <w:rFonts w:cs="Arial"/>
          <w:color w:val="000000"/>
          <w:szCs w:val="24"/>
          <w:lang w:val="pt-BR"/>
        </w:rPr>
        <w:t xml:space="preserve"> considerada </w:t>
      </w:r>
      <w:r w:rsidRPr="00750BC7">
        <w:rPr>
          <w:rFonts w:cs="Arial"/>
          <w:color w:val="000000"/>
          <w:szCs w:val="24"/>
          <w:lang w:val="pt-BR"/>
        </w:rPr>
        <w:t>uma consequência da lógica capitalista que se avizinhou às unidades sociais.</w:t>
      </w:r>
    </w:p>
    <w:p w14:paraId="66975207" w14:textId="77777777" w:rsidR="00856FE2" w:rsidRPr="00750BC7" w:rsidRDefault="00856FE2" w:rsidP="00C84A2A">
      <w:pPr>
        <w:tabs>
          <w:tab w:val="left" w:pos="567"/>
        </w:tabs>
        <w:autoSpaceDE w:val="0"/>
        <w:autoSpaceDN w:val="0"/>
        <w:adjustRightInd w:val="0"/>
        <w:spacing w:line="360" w:lineRule="auto"/>
        <w:ind w:right="-1"/>
        <w:jc w:val="both"/>
        <w:rPr>
          <w:rFonts w:cs="Arial"/>
          <w:color w:val="000000"/>
          <w:szCs w:val="24"/>
          <w:lang w:val="pt-BR"/>
        </w:rPr>
      </w:pPr>
    </w:p>
    <w:p w14:paraId="5632BFBE" w14:textId="77777777" w:rsidR="00875FED" w:rsidRPr="0046232F" w:rsidRDefault="00875FED" w:rsidP="00C84A2A">
      <w:pPr>
        <w:tabs>
          <w:tab w:val="left" w:pos="567"/>
        </w:tabs>
        <w:autoSpaceDE w:val="0"/>
        <w:autoSpaceDN w:val="0"/>
        <w:adjustRightInd w:val="0"/>
        <w:ind w:left="2268" w:right="-1"/>
        <w:jc w:val="both"/>
        <w:rPr>
          <w:rFonts w:cs="Arial"/>
          <w:color w:val="000000"/>
          <w:sz w:val="22"/>
          <w:lang w:val="pt-BR"/>
        </w:rPr>
      </w:pPr>
      <w:r w:rsidRPr="0046232F">
        <w:rPr>
          <w:rFonts w:cs="Arial"/>
          <w:color w:val="000000"/>
          <w:sz w:val="22"/>
          <w:lang w:val="pt-BR"/>
        </w:rPr>
        <w:t xml:space="preserve">Nesse tempo o gênero da gente era Itaúba. </w:t>
      </w:r>
      <w:proofErr w:type="gramStart"/>
      <w:r w:rsidRPr="0046232F">
        <w:rPr>
          <w:rFonts w:cs="Arial"/>
          <w:color w:val="000000"/>
          <w:sz w:val="22"/>
          <w:lang w:val="pt-BR"/>
        </w:rPr>
        <w:t>Nós ia</w:t>
      </w:r>
      <w:proofErr w:type="gramEnd"/>
      <w:r w:rsidRPr="0046232F">
        <w:rPr>
          <w:rFonts w:cs="Arial"/>
          <w:color w:val="000000"/>
          <w:sz w:val="22"/>
          <w:lang w:val="pt-BR"/>
        </w:rPr>
        <w:t xml:space="preserve"> lá no Erepecú, nós ia caçar de noite, matava capivara, matava paca, aí nós salgava e botava no varal para secar. Aí </w:t>
      </w:r>
      <w:proofErr w:type="gramStart"/>
      <w:r w:rsidRPr="0046232F">
        <w:rPr>
          <w:rFonts w:cs="Arial"/>
          <w:color w:val="000000"/>
          <w:sz w:val="22"/>
          <w:lang w:val="pt-BR"/>
        </w:rPr>
        <w:t>nós voltava</w:t>
      </w:r>
      <w:proofErr w:type="gramEnd"/>
      <w:r w:rsidRPr="0046232F">
        <w:rPr>
          <w:rFonts w:cs="Arial"/>
          <w:color w:val="000000"/>
          <w:sz w:val="22"/>
          <w:lang w:val="pt-BR"/>
        </w:rPr>
        <w:t xml:space="preserve"> para casa e ia comendo, nós só voltava quando terminava. Aí não tinha essa fiscalização, </w:t>
      </w:r>
      <w:proofErr w:type="gramStart"/>
      <w:r w:rsidRPr="0046232F">
        <w:rPr>
          <w:rFonts w:cs="Arial"/>
          <w:color w:val="000000"/>
          <w:sz w:val="22"/>
          <w:lang w:val="pt-BR"/>
        </w:rPr>
        <w:t>nós entrava</w:t>
      </w:r>
      <w:proofErr w:type="gramEnd"/>
      <w:r w:rsidRPr="0046232F">
        <w:rPr>
          <w:rFonts w:cs="Arial"/>
          <w:color w:val="000000"/>
          <w:sz w:val="22"/>
          <w:lang w:val="pt-BR"/>
        </w:rPr>
        <w:t xml:space="preserve"> lá fazia parada lá na praia. Na praia do povoado era onde </w:t>
      </w:r>
      <w:proofErr w:type="gramStart"/>
      <w:r w:rsidRPr="0046232F">
        <w:rPr>
          <w:rFonts w:cs="Arial"/>
          <w:color w:val="000000"/>
          <w:sz w:val="22"/>
          <w:lang w:val="pt-BR"/>
        </w:rPr>
        <w:t>nós parava</w:t>
      </w:r>
      <w:proofErr w:type="gramEnd"/>
      <w:r w:rsidRPr="0046232F">
        <w:rPr>
          <w:rFonts w:cs="Arial"/>
          <w:color w:val="000000"/>
          <w:sz w:val="22"/>
          <w:lang w:val="pt-BR"/>
        </w:rPr>
        <w:t xml:space="preserve"> para pescar, não tinha isso. Negócio de venda de comida começou depois que a mineração chegou. Aí a gente começou a pescar para vender la no porto. Depois que a mineração chegou ela trouxe todas essas dificuldades, ela trouxe IBAMA, ela trouxe a capitania (Almerindo Tavares, entrevista: 20/12/2018).</w:t>
      </w:r>
    </w:p>
    <w:p w14:paraId="73F2B6C2" w14:textId="77777777" w:rsidR="00875FED" w:rsidRPr="00750BC7" w:rsidRDefault="00875FED" w:rsidP="00C84A2A">
      <w:pPr>
        <w:tabs>
          <w:tab w:val="left" w:pos="567"/>
        </w:tabs>
        <w:autoSpaceDE w:val="0"/>
        <w:autoSpaceDN w:val="0"/>
        <w:adjustRightInd w:val="0"/>
        <w:spacing w:line="360" w:lineRule="auto"/>
        <w:ind w:right="-1"/>
        <w:jc w:val="both"/>
        <w:rPr>
          <w:rFonts w:cs="Arial"/>
          <w:color w:val="000000"/>
          <w:szCs w:val="24"/>
          <w:lang w:val="pt-BR"/>
        </w:rPr>
      </w:pPr>
    </w:p>
    <w:p w14:paraId="415A2F68" w14:textId="4768AFD4" w:rsidR="00C86D0F" w:rsidRPr="00750BC7" w:rsidRDefault="00875FED" w:rsidP="00C84A2A">
      <w:pPr>
        <w:tabs>
          <w:tab w:val="left" w:pos="567"/>
        </w:tabs>
        <w:autoSpaceDE w:val="0"/>
        <w:autoSpaceDN w:val="0"/>
        <w:adjustRightInd w:val="0"/>
        <w:spacing w:line="360" w:lineRule="auto"/>
        <w:ind w:right="-1"/>
        <w:jc w:val="both"/>
        <w:rPr>
          <w:rFonts w:cs="Arial"/>
          <w:color w:val="000000"/>
          <w:szCs w:val="24"/>
          <w:lang w:val="pt-BR"/>
        </w:rPr>
      </w:pPr>
      <w:r w:rsidRPr="00750BC7">
        <w:rPr>
          <w:rFonts w:cs="Arial"/>
          <w:color w:val="000000"/>
          <w:szCs w:val="24"/>
          <w:lang w:val="pt-BR"/>
        </w:rPr>
        <w:tab/>
      </w:r>
      <w:r w:rsidR="00543D83" w:rsidRPr="00750BC7">
        <w:rPr>
          <w:rFonts w:cs="Arial"/>
          <w:color w:val="000000"/>
          <w:szCs w:val="24"/>
          <w:lang w:val="pt-BR"/>
        </w:rPr>
        <w:t xml:space="preserve">Apesar das variantes, a mensagem implícita na estória de </w:t>
      </w:r>
      <w:r w:rsidRPr="00750BC7">
        <w:rPr>
          <w:rFonts w:cs="Arial"/>
          <w:color w:val="000000"/>
          <w:szCs w:val="24"/>
          <w:lang w:val="pt-BR"/>
        </w:rPr>
        <w:t>João Taperebá</w:t>
      </w:r>
      <w:r w:rsidR="00543D83" w:rsidRPr="00750BC7">
        <w:rPr>
          <w:rFonts w:cs="Arial"/>
          <w:color w:val="000000"/>
          <w:szCs w:val="24"/>
          <w:lang w:val="pt-BR"/>
        </w:rPr>
        <w:t xml:space="preserve"> é a mesma: </w:t>
      </w:r>
      <w:r w:rsidRPr="00750BC7">
        <w:rPr>
          <w:rFonts w:cs="Arial"/>
          <w:color w:val="000000"/>
          <w:szCs w:val="24"/>
          <w:lang w:val="pt-BR"/>
        </w:rPr>
        <w:t xml:space="preserve"> o</w:t>
      </w:r>
      <w:r w:rsidR="0046232F">
        <w:rPr>
          <w:rFonts w:cs="Arial"/>
          <w:color w:val="000000"/>
          <w:szCs w:val="24"/>
          <w:lang w:val="pt-BR"/>
        </w:rPr>
        <w:t xml:space="preserve"> “</w:t>
      </w:r>
      <w:r w:rsidRPr="00750BC7">
        <w:rPr>
          <w:rFonts w:cs="Arial"/>
          <w:color w:val="000000"/>
          <w:szCs w:val="24"/>
          <w:lang w:val="pt-BR"/>
        </w:rPr>
        <w:t>livre” acesso aos recursos naturais é regulado.</w:t>
      </w:r>
      <w:r w:rsidR="00543D83" w:rsidRPr="00750BC7">
        <w:rPr>
          <w:rFonts w:cs="Arial"/>
          <w:color w:val="000000"/>
          <w:szCs w:val="24"/>
          <w:lang w:val="pt-BR"/>
        </w:rPr>
        <w:t xml:space="preserve"> </w:t>
      </w:r>
      <w:r w:rsidRPr="00750BC7">
        <w:rPr>
          <w:rFonts w:cs="Arial"/>
          <w:color w:val="000000"/>
          <w:szCs w:val="24"/>
          <w:lang w:val="pt-BR"/>
        </w:rPr>
        <w:t>Normas, regras e interdições são inventadas e definidas pelo grupo, visando manter o controle das práticas sociais, cujo desdobramento é a preservação da biodiversidade.</w:t>
      </w:r>
      <w:bookmarkStart w:id="40" w:name="_Hlk19026685"/>
      <w:r w:rsidR="00543D83" w:rsidRPr="00750BC7">
        <w:rPr>
          <w:rFonts w:cs="Arial"/>
          <w:color w:val="000000"/>
          <w:szCs w:val="24"/>
          <w:lang w:val="pt-BR"/>
        </w:rPr>
        <w:t xml:space="preserve"> </w:t>
      </w:r>
      <w:r w:rsidRPr="00750BC7">
        <w:rPr>
          <w:rFonts w:cs="Arial"/>
          <w:color w:val="000000"/>
          <w:szCs w:val="24"/>
          <w:lang w:val="pt-BR"/>
        </w:rPr>
        <w:t xml:space="preserve">Ao desenvolver a categoria analítica “sistema de uso comum” para compreender as relações estabelecidas entre povos tradicionais e o uso dos recursos naturais, Almeida (2008, p. 133) argumenta que “esse controle se dá através de normas específicas instituídas para além do código vigente e acatadas de modo consensual nos meandros das relações estabelecidas”. </w:t>
      </w:r>
      <w:bookmarkEnd w:id="40"/>
      <w:r w:rsidR="00543D83" w:rsidRPr="00750BC7">
        <w:rPr>
          <w:rFonts w:cs="Arial"/>
          <w:color w:val="000000"/>
          <w:szCs w:val="24"/>
          <w:lang w:val="pt-BR"/>
        </w:rPr>
        <w:t xml:space="preserve">São regras que não estão escritas em </w:t>
      </w:r>
      <w:r w:rsidR="00147ABA" w:rsidRPr="00750BC7">
        <w:rPr>
          <w:rFonts w:cs="Arial"/>
          <w:color w:val="000000"/>
          <w:szCs w:val="24"/>
          <w:lang w:val="pt-BR"/>
        </w:rPr>
        <w:t>manuais</w:t>
      </w:r>
      <w:r w:rsidR="00543D83" w:rsidRPr="00750BC7">
        <w:rPr>
          <w:rFonts w:cs="Arial"/>
          <w:color w:val="000000"/>
          <w:szCs w:val="24"/>
          <w:lang w:val="pt-BR"/>
        </w:rPr>
        <w:t>, leis; elas são aprendidas nas práticas cotidianas e transmitidas de uma geração para outra por meio da oralidade e pelas próprias práticas. E nesse sentido que Galvão (1955), argumenta q</w:t>
      </w:r>
      <w:r w:rsidR="00C86D0F" w:rsidRPr="00750BC7">
        <w:rPr>
          <w:rFonts w:cs="Arial"/>
          <w:color w:val="000000"/>
          <w:szCs w:val="24"/>
          <w:lang w:val="pt-BR"/>
        </w:rPr>
        <w:t>ue</w:t>
      </w:r>
      <w:r w:rsidR="00543D83" w:rsidRPr="00750BC7">
        <w:rPr>
          <w:rFonts w:cs="Arial"/>
          <w:color w:val="000000"/>
          <w:szCs w:val="24"/>
          <w:lang w:val="pt-BR"/>
        </w:rPr>
        <w:t xml:space="preserve"> essas </w:t>
      </w:r>
      <w:r w:rsidR="00147ABA" w:rsidRPr="00750BC7">
        <w:rPr>
          <w:rFonts w:cs="Arial"/>
          <w:color w:val="000000"/>
          <w:szCs w:val="24"/>
          <w:lang w:val="pt-BR"/>
        </w:rPr>
        <w:t>concepções</w:t>
      </w:r>
      <w:r w:rsidR="00543D83" w:rsidRPr="00750BC7">
        <w:rPr>
          <w:rFonts w:cs="Arial"/>
          <w:color w:val="000000"/>
          <w:szCs w:val="24"/>
          <w:lang w:val="pt-BR"/>
        </w:rPr>
        <w:t xml:space="preserve"> do mundo sobrenatural estabelecem atitudes e normas de comportamento para os indivíduos. Além disso, através dessas co</w:t>
      </w:r>
      <w:r w:rsidR="00C86D0F" w:rsidRPr="00750BC7">
        <w:rPr>
          <w:rFonts w:cs="Arial"/>
          <w:color w:val="000000"/>
          <w:szCs w:val="24"/>
          <w:lang w:val="pt-BR"/>
        </w:rPr>
        <w:t xml:space="preserve">ncepções, constrói-se uma relação de respeito com a natureza. É sob esse prisma que é </w:t>
      </w:r>
      <w:r w:rsidR="00147ABA">
        <w:rPr>
          <w:rFonts w:cs="Arial"/>
          <w:color w:val="000000"/>
          <w:szCs w:val="24"/>
          <w:lang w:val="pt-BR"/>
        </w:rPr>
        <w:t xml:space="preserve">atribuído a figura de </w:t>
      </w:r>
      <w:r w:rsidR="00147ABA" w:rsidRPr="00750BC7">
        <w:rPr>
          <w:rFonts w:cs="Arial"/>
          <w:color w:val="000000"/>
          <w:szCs w:val="24"/>
          <w:lang w:val="pt-BR"/>
        </w:rPr>
        <w:t>mãe</w:t>
      </w:r>
      <w:r w:rsidR="00C86D0F" w:rsidRPr="00750BC7">
        <w:rPr>
          <w:rFonts w:cs="Arial"/>
          <w:color w:val="000000"/>
          <w:szCs w:val="24"/>
          <w:lang w:val="pt-BR"/>
        </w:rPr>
        <w:t xml:space="preserve"> para todas coisas da natureza: mãe do igarapé, mãe da floresta, mãe das tartarugas, mãe dos pássaros, entre outras. </w:t>
      </w:r>
    </w:p>
    <w:p w14:paraId="3BD9773B" w14:textId="7CA70A09" w:rsidR="00851C6A" w:rsidRPr="00750BC7" w:rsidRDefault="00C86D0F" w:rsidP="00C84A2A">
      <w:pPr>
        <w:pStyle w:val="Corpodetexto"/>
        <w:spacing w:before="60" w:after="240" w:line="360" w:lineRule="auto"/>
        <w:ind w:right="-1" w:firstLine="567"/>
        <w:jc w:val="both"/>
        <w:rPr>
          <w:rFonts w:ascii="Arial" w:hAnsi="Arial" w:cs="Arial"/>
          <w:color w:val="000000"/>
          <w:szCs w:val="24"/>
        </w:rPr>
      </w:pPr>
      <w:r w:rsidRPr="00750BC7">
        <w:rPr>
          <w:rFonts w:ascii="Arial" w:hAnsi="Arial" w:cs="Arial"/>
          <w:color w:val="000000"/>
          <w:szCs w:val="24"/>
        </w:rPr>
        <w:tab/>
        <w:t xml:space="preserve">A existência da “mãe”, simboliza que ausência de respeito com a natureza, representa um certo perigo, manifestado em dores de cabeça, confusão mental ou até mesmo a </w:t>
      </w:r>
      <w:r w:rsidRPr="00750BC7">
        <w:rPr>
          <w:rFonts w:ascii="Arial" w:hAnsi="Arial" w:cs="Arial"/>
          <w:i/>
          <w:iCs/>
          <w:color w:val="000000"/>
          <w:szCs w:val="24"/>
        </w:rPr>
        <w:t>panema</w:t>
      </w:r>
      <w:r w:rsidRPr="00750BC7">
        <w:rPr>
          <w:rFonts w:ascii="Arial" w:hAnsi="Arial" w:cs="Arial"/>
          <w:color w:val="000000"/>
          <w:szCs w:val="24"/>
        </w:rPr>
        <w:t xml:space="preserve">. </w:t>
      </w:r>
      <w:r w:rsidR="00CA4655" w:rsidRPr="00750BC7">
        <w:rPr>
          <w:rFonts w:ascii="Arial" w:hAnsi="Arial" w:cs="Arial"/>
          <w:color w:val="000000"/>
          <w:szCs w:val="24"/>
        </w:rPr>
        <w:t>Esta por sua vez</w:t>
      </w:r>
      <w:r w:rsidR="00E23649" w:rsidRPr="00750BC7">
        <w:rPr>
          <w:rFonts w:ascii="Arial" w:hAnsi="Arial" w:cs="Arial"/>
          <w:color w:val="000000"/>
          <w:szCs w:val="24"/>
        </w:rPr>
        <w:t>,</w:t>
      </w:r>
      <w:r w:rsidR="00CA4655" w:rsidRPr="00750BC7">
        <w:rPr>
          <w:rFonts w:ascii="Arial" w:hAnsi="Arial" w:cs="Arial"/>
          <w:color w:val="000000"/>
          <w:szCs w:val="24"/>
        </w:rPr>
        <w:t xml:space="preserve"> é considerada uma falta de sorte na pesca, caça, nos negócios; </w:t>
      </w:r>
      <w:r w:rsidR="00623D94" w:rsidRPr="00750BC7">
        <w:rPr>
          <w:rFonts w:ascii="Arial" w:hAnsi="Arial" w:cs="Arial"/>
          <w:color w:val="000000"/>
          <w:szCs w:val="24"/>
        </w:rPr>
        <w:t>atribuída</w:t>
      </w:r>
      <w:r w:rsidR="00CA4655" w:rsidRPr="00750BC7">
        <w:rPr>
          <w:rFonts w:ascii="Arial" w:hAnsi="Arial" w:cs="Arial"/>
          <w:color w:val="000000"/>
          <w:szCs w:val="24"/>
        </w:rPr>
        <w:t xml:space="preserve"> a diversos fatores, tais como: ganância, judiação da mãe de algum ser e, sobretudo, a mulher em seu período menstrual ou em estado de gravidez. </w:t>
      </w:r>
      <w:r w:rsidRPr="00750BC7">
        <w:rPr>
          <w:rFonts w:ascii="Arial" w:hAnsi="Arial" w:cs="Arial"/>
          <w:color w:val="000000"/>
          <w:szCs w:val="24"/>
        </w:rPr>
        <w:t xml:space="preserve"> </w:t>
      </w:r>
      <w:r w:rsidR="00543D83" w:rsidRPr="00750BC7">
        <w:rPr>
          <w:rFonts w:ascii="Arial" w:hAnsi="Arial" w:cs="Arial"/>
          <w:color w:val="000000"/>
          <w:szCs w:val="24"/>
        </w:rPr>
        <w:t xml:space="preserve"> </w:t>
      </w:r>
      <w:r w:rsidR="00851C6A" w:rsidRPr="00750BC7">
        <w:rPr>
          <w:rFonts w:ascii="Arial" w:hAnsi="Arial" w:cs="Arial"/>
          <w:color w:val="000000"/>
          <w:szCs w:val="24"/>
        </w:rPr>
        <w:t>Segundo Galvão (1955), “</w:t>
      </w:r>
      <w:r w:rsidR="00851C6A" w:rsidRPr="00750BC7">
        <w:rPr>
          <w:rFonts w:ascii="Arial" w:hAnsi="Arial" w:cs="Arial"/>
          <w:i/>
          <w:iCs/>
          <w:color w:val="000000"/>
          <w:szCs w:val="24"/>
        </w:rPr>
        <w:t>panema</w:t>
      </w:r>
      <w:r w:rsidR="00851C6A" w:rsidRPr="00750BC7">
        <w:rPr>
          <w:rFonts w:ascii="Arial" w:hAnsi="Arial" w:cs="Arial"/>
          <w:color w:val="000000"/>
          <w:szCs w:val="24"/>
        </w:rPr>
        <w:t xml:space="preserve">, é, porém, um </w:t>
      </w:r>
      <w:proofErr w:type="gramStart"/>
      <w:r w:rsidR="00851C6A" w:rsidRPr="00750BC7">
        <w:rPr>
          <w:rFonts w:ascii="Arial" w:hAnsi="Arial" w:cs="Arial"/>
          <w:i/>
          <w:iCs/>
          <w:color w:val="000000"/>
          <w:szCs w:val="24"/>
        </w:rPr>
        <w:t>mana</w:t>
      </w:r>
      <w:r w:rsidR="000D53FB" w:rsidRPr="00750BC7">
        <w:rPr>
          <w:rFonts w:ascii="Arial" w:hAnsi="Arial" w:cs="Arial"/>
          <w:color w:val="000000"/>
          <w:szCs w:val="24"/>
        </w:rPr>
        <w:t xml:space="preserve"> </w:t>
      </w:r>
      <w:r w:rsidR="00851C6A" w:rsidRPr="00750BC7">
        <w:rPr>
          <w:rFonts w:ascii="Arial" w:hAnsi="Arial" w:cs="Arial"/>
          <w:color w:val="000000"/>
          <w:szCs w:val="24"/>
        </w:rPr>
        <w:t>negativo</w:t>
      </w:r>
      <w:proofErr w:type="gramEnd"/>
      <w:r w:rsidR="00851C6A" w:rsidRPr="00750BC7">
        <w:rPr>
          <w:rFonts w:ascii="Arial" w:hAnsi="Arial" w:cs="Arial"/>
          <w:color w:val="000000"/>
          <w:szCs w:val="24"/>
        </w:rPr>
        <w:t xml:space="preserve">. Não empresta força </w:t>
      </w:r>
      <w:r w:rsidR="00851C6A" w:rsidRPr="00750BC7">
        <w:rPr>
          <w:rFonts w:ascii="Arial" w:hAnsi="Arial" w:cs="Arial"/>
          <w:color w:val="000000"/>
          <w:szCs w:val="24"/>
        </w:rPr>
        <w:lastRenderedPageBreak/>
        <w:t xml:space="preserve">ou poder extraordinário, ao contrário, incapacita o objeto da ação” (GALVÃO, 1955, p.111). </w:t>
      </w:r>
    </w:p>
    <w:p w14:paraId="20BFF318" w14:textId="77777777" w:rsidR="00E23649" w:rsidRPr="00750BC7" w:rsidRDefault="00E23649" w:rsidP="00C84A2A">
      <w:pPr>
        <w:pStyle w:val="Corpodetexto"/>
        <w:spacing w:before="60" w:after="240" w:line="360" w:lineRule="auto"/>
        <w:ind w:right="-1" w:firstLine="567"/>
        <w:jc w:val="both"/>
        <w:rPr>
          <w:rFonts w:ascii="Arial" w:hAnsi="Arial" w:cs="Arial"/>
          <w:color w:val="000000"/>
          <w:szCs w:val="24"/>
        </w:rPr>
      </w:pPr>
      <w:r w:rsidRPr="00750BC7">
        <w:rPr>
          <w:rFonts w:ascii="Arial" w:hAnsi="Arial" w:cs="Arial"/>
          <w:color w:val="000000"/>
          <w:szCs w:val="24"/>
        </w:rPr>
        <w:t xml:space="preserve">Ainda de acordo com Galvão </w:t>
      </w:r>
      <w:r w:rsidR="00F53BB9" w:rsidRPr="00750BC7">
        <w:rPr>
          <w:rFonts w:ascii="Arial" w:hAnsi="Arial" w:cs="Arial"/>
          <w:color w:val="000000"/>
          <w:szCs w:val="24"/>
        </w:rPr>
        <w:t xml:space="preserve">(1955), apesar de </w:t>
      </w:r>
      <w:r w:rsidR="00F53BB9" w:rsidRPr="00750BC7">
        <w:rPr>
          <w:rFonts w:ascii="Arial" w:hAnsi="Arial" w:cs="Arial"/>
          <w:i/>
          <w:iCs/>
          <w:color w:val="000000"/>
          <w:szCs w:val="24"/>
        </w:rPr>
        <w:t xml:space="preserve">panema </w:t>
      </w:r>
      <w:r w:rsidR="00F53BB9" w:rsidRPr="00750BC7">
        <w:rPr>
          <w:rFonts w:ascii="Arial" w:hAnsi="Arial" w:cs="Arial"/>
          <w:color w:val="000000"/>
          <w:szCs w:val="24"/>
        </w:rPr>
        <w:t>surgir como significados distintos como “má sorte”, “desgraça” e “infelicidade”; o seu principal fundament</w:t>
      </w:r>
      <w:r w:rsidR="005C63E7" w:rsidRPr="00750BC7">
        <w:rPr>
          <w:rFonts w:ascii="Arial" w:hAnsi="Arial" w:cs="Arial"/>
          <w:color w:val="000000"/>
          <w:szCs w:val="24"/>
        </w:rPr>
        <w:t xml:space="preserve">o </w:t>
      </w:r>
      <w:r w:rsidR="00F53BB9" w:rsidRPr="00750BC7">
        <w:rPr>
          <w:rFonts w:ascii="Arial" w:hAnsi="Arial" w:cs="Arial"/>
          <w:color w:val="000000"/>
          <w:szCs w:val="24"/>
        </w:rPr>
        <w:t>traduz-se na incapacidade de ação e reação da coisa</w:t>
      </w:r>
      <w:r w:rsidR="005C63E7" w:rsidRPr="00750BC7">
        <w:rPr>
          <w:rFonts w:ascii="Arial" w:hAnsi="Arial" w:cs="Arial"/>
          <w:color w:val="000000"/>
          <w:szCs w:val="24"/>
        </w:rPr>
        <w:t xml:space="preserve"> ou ser impanemado. Pois em alguns casos, não é o pescador que está panema, mas sim os seus arreios de pesca, como a rede de pesca, a linha. </w:t>
      </w:r>
    </w:p>
    <w:p w14:paraId="7EDD9F54" w14:textId="77777777" w:rsidR="00543D83" w:rsidRPr="0046232F" w:rsidRDefault="00364711" w:rsidP="00C84A2A">
      <w:pPr>
        <w:tabs>
          <w:tab w:val="left" w:pos="567"/>
        </w:tabs>
        <w:autoSpaceDE w:val="0"/>
        <w:autoSpaceDN w:val="0"/>
        <w:adjustRightInd w:val="0"/>
        <w:ind w:left="2268" w:right="-1"/>
        <w:jc w:val="both"/>
        <w:rPr>
          <w:rFonts w:cs="Arial"/>
          <w:color w:val="000000"/>
          <w:sz w:val="22"/>
          <w:lang w:val="pt-BR"/>
        </w:rPr>
      </w:pPr>
      <w:r w:rsidRPr="0046232F">
        <w:rPr>
          <w:rFonts w:cs="Arial"/>
          <w:color w:val="000000"/>
          <w:sz w:val="22"/>
          <w:lang w:val="pt-BR"/>
        </w:rPr>
        <w:t>Não se trata propriamente de infelicidade ocasional, má sorte, azar, mas de uma incapacidade de ação, cujas causas podem ser reconhecidas, evitadas e para as quais existem processos apropriados. Não resulta de um caso infeliz</w:t>
      </w:r>
      <w:r w:rsidR="005C63E7" w:rsidRPr="0046232F">
        <w:rPr>
          <w:rFonts w:cs="Arial"/>
          <w:color w:val="000000"/>
          <w:sz w:val="22"/>
          <w:lang w:val="pt-BR"/>
        </w:rPr>
        <w:t xml:space="preserve">, mas da infração de determinados preceitos (GALVÃO, 1955, p.112). </w:t>
      </w:r>
    </w:p>
    <w:p w14:paraId="173661E3" w14:textId="77777777" w:rsidR="000715ED" w:rsidRPr="00750BC7" w:rsidRDefault="000715ED" w:rsidP="00C84A2A">
      <w:pPr>
        <w:tabs>
          <w:tab w:val="left" w:pos="567"/>
        </w:tabs>
        <w:autoSpaceDE w:val="0"/>
        <w:autoSpaceDN w:val="0"/>
        <w:adjustRightInd w:val="0"/>
        <w:ind w:left="2268" w:right="-1"/>
        <w:jc w:val="both"/>
        <w:rPr>
          <w:rFonts w:cs="Arial"/>
          <w:color w:val="000000"/>
          <w:sz w:val="20"/>
          <w:szCs w:val="20"/>
          <w:lang w:val="pt-BR"/>
        </w:rPr>
      </w:pPr>
    </w:p>
    <w:p w14:paraId="1C560B6C" w14:textId="77777777" w:rsidR="005C63E7" w:rsidRPr="00750BC7" w:rsidRDefault="005C63E7" w:rsidP="00C84A2A">
      <w:pPr>
        <w:tabs>
          <w:tab w:val="left" w:pos="567"/>
        </w:tabs>
        <w:autoSpaceDE w:val="0"/>
        <w:autoSpaceDN w:val="0"/>
        <w:adjustRightInd w:val="0"/>
        <w:ind w:left="2268" w:right="-1"/>
        <w:jc w:val="both"/>
        <w:rPr>
          <w:rFonts w:cs="Arial"/>
          <w:color w:val="000000"/>
          <w:sz w:val="20"/>
          <w:szCs w:val="20"/>
          <w:lang w:val="pt-BR"/>
        </w:rPr>
      </w:pPr>
    </w:p>
    <w:p w14:paraId="2C00EC6D" w14:textId="77777777" w:rsidR="005C63E7" w:rsidRPr="00750BC7" w:rsidRDefault="005C63E7" w:rsidP="00C84A2A">
      <w:pPr>
        <w:tabs>
          <w:tab w:val="left" w:pos="567"/>
        </w:tabs>
        <w:autoSpaceDE w:val="0"/>
        <w:autoSpaceDN w:val="0"/>
        <w:adjustRightInd w:val="0"/>
        <w:spacing w:line="360" w:lineRule="auto"/>
        <w:ind w:right="-1"/>
        <w:jc w:val="both"/>
        <w:rPr>
          <w:rFonts w:cs="Arial"/>
          <w:color w:val="000000"/>
          <w:szCs w:val="24"/>
          <w:lang w:val="pt-BR"/>
        </w:rPr>
      </w:pPr>
      <w:r w:rsidRPr="00750BC7">
        <w:rPr>
          <w:rFonts w:cs="Arial"/>
          <w:color w:val="000000"/>
          <w:szCs w:val="24"/>
          <w:lang w:val="pt-BR"/>
        </w:rPr>
        <w:tab/>
        <w:t>Em caso de infecção pela panema, novamente surge a   figura do curador, que com seus poderes de cura, receita banhos de descarrego</w:t>
      </w:r>
      <w:r w:rsidR="00390FFD" w:rsidRPr="00750BC7">
        <w:rPr>
          <w:rFonts w:cs="Arial"/>
          <w:color w:val="000000"/>
          <w:szCs w:val="24"/>
          <w:lang w:val="pt-BR"/>
        </w:rPr>
        <w:t xml:space="preserve"> e defumações a base de produtos naturais </w:t>
      </w:r>
      <w:r w:rsidRPr="00750BC7">
        <w:rPr>
          <w:rFonts w:cs="Arial"/>
          <w:color w:val="000000"/>
          <w:szCs w:val="24"/>
          <w:lang w:val="pt-BR"/>
        </w:rPr>
        <w:t>que servem de purificadores de qualquer mal</w:t>
      </w:r>
      <w:r w:rsidR="00390FFD" w:rsidRPr="00750BC7">
        <w:rPr>
          <w:rFonts w:cs="Arial"/>
          <w:color w:val="000000"/>
          <w:szCs w:val="24"/>
          <w:lang w:val="pt-BR"/>
        </w:rPr>
        <w:t xml:space="preserve">, dependendo da causa da panema. </w:t>
      </w:r>
    </w:p>
    <w:p w14:paraId="3A7AE24C" w14:textId="77777777" w:rsidR="00390FFD" w:rsidRPr="00750BC7" w:rsidRDefault="00390FFD" w:rsidP="00C84A2A">
      <w:pPr>
        <w:tabs>
          <w:tab w:val="left" w:pos="567"/>
        </w:tabs>
        <w:autoSpaceDE w:val="0"/>
        <w:autoSpaceDN w:val="0"/>
        <w:adjustRightInd w:val="0"/>
        <w:spacing w:line="360" w:lineRule="auto"/>
        <w:ind w:right="-1"/>
        <w:jc w:val="both"/>
        <w:rPr>
          <w:rFonts w:cs="Arial"/>
          <w:color w:val="000000"/>
          <w:szCs w:val="24"/>
          <w:lang w:val="pt-BR"/>
        </w:rPr>
      </w:pPr>
      <w:r w:rsidRPr="00750BC7">
        <w:rPr>
          <w:rFonts w:cs="Arial"/>
          <w:color w:val="000000"/>
          <w:szCs w:val="24"/>
          <w:lang w:val="pt-BR"/>
        </w:rPr>
        <w:tab/>
        <w:t xml:space="preserve">O leitor pode estar se perguntando, porque iniciei o capítulo que fala de intrusões e dramas sociais, discorrendo sobre crenças amazônicas? A intenção não são as crenças ou lendas em si, mas sim destacar como os quilombolas construíram a relação com a natureza ao longo do tempo; para em seguida demonstrar os dramas sociais provocados pela intrusão dos territórios quilombolas </w:t>
      </w:r>
      <w:r w:rsidR="00856FE2" w:rsidRPr="00750BC7">
        <w:rPr>
          <w:rFonts w:cs="Arial"/>
          <w:color w:val="000000"/>
          <w:szCs w:val="24"/>
          <w:lang w:val="pt-BR"/>
        </w:rPr>
        <w:t>pelos projetos de exploração mineral e preservação ambiental</w:t>
      </w:r>
      <w:r w:rsidRPr="00750BC7">
        <w:rPr>
          <w:rFonts w:cs="Arial"/>
          <w:color w:val="000000"/>
          <w:szCs w:val="24"/>
          <w:lang w:val="pt-BR"/>
        </w:rPr>
        <w:t xml:space="preserve">. </w:t>
      </w:r>
    </w:p>
    <w:p w14:paraId="17484924" w14:textId="77777777" w:rsidR="005C63E7" w:rsidRPr="00750BC7" w:rsidRDefault="005C63E7" w:rsidP="00C84A2A">
      <w:pPr>
        <w:tabs>
          <w:tab w:val="left" w:pos="567"/>
        </w:tabs>
        <w:autoSpaceDE w:val="0"/>
        <w:autoSpaceDN w:val="0"/>
        <w:adjustRightInd w:val="0"/>
        <w:ind w:right="-1"/>
        <w:jc w:val="both"/>
        <w:rPr>
          <w:rFonts w:cs="Arial"/>
          <w:color w:val="000000"/>
          <w:sz w:val="20"/>
          <w:szCs w:val="20"/>
          <w:lang w:val="pt-BR"/>
        </w:rPr>
      </w:pPr>
    </w:p>
    <w:p w14:paraId="4B2AA126" w14:textId="5A016823" w:rsidR="008E3D20" w:rsidRPr="00750BC7" w:rsidRDefault="0038730F" w:rsidP="00C84A2A">
      <w:pPr>
        <w:pStyle w:val="Ttulo2"/>
        <w:numPr>
          <w:ilvl w:val="0"/>
          <w:numId w:val="0"/>
        </w:numPr>
        <w:ind w:right="-1"/>
        <w:jc w:val="both"/>
        <w:rPr>
          <w:rFonts w:cs="Arial"/>
        </w:rPr>
      </w:pPr>
      <w:bookmarkStart w:id="41" w:name="_Toc30000378"/>
      <w:r w:rsidRPr="00750BC7">
        <w:rPr>
          <w:rFonts w:cs="Arial"/>
        </w:rPr>
        <w:t>4</w:t>
      </w:r>
      <w:r w:rsidR="00924D93" w:rsidRPr="00750BC7">
        <w:rPr>
          <w:rFonts w:cs="Arial"/>
        </w:rPr>
        <w:t xml:space="preserve">.1. </w:t>
      </w:r>
      <w:r w:rsidR="00D04CB0" w:rsidRPr="00750BC7">
        <w:rPr>
          <w:rFonts w:cs="Arial"/>
        </w:rPr>
        <w:t>Projetos de “intrusão” e “pilhagem”: mineração e unidades de conservação em território quilombola</w:t>
      </w:r>
      <w:r w:rsidRPr="00750BC7">
        <w:rPr>
          <w:rFonts w:cs="Arial"/>
        </w:rPr>
        <w:t>.</w:t>
      </w:r>
      <w:bookmarkEnd w:id="41"/>
    </w:p>
    <w:p w14:paraId="3D751C0D" w14:textId="77777777" w:rsidR="00924D93" w:rsidRPr="00750BC7" w:rsidRDefault="00924D93" w:rsidP="00C84A2A">
      <w:pPr>
        <w:ind w:right="-1"/>
        <w:rPr>
          <w:rFonts w:cs="Arial"/>
        </w:rPr>
      </w:pPr>
    </w:p>
    <w:p w14:paraId="50C1F21E" w14:textId="782CE3FE" w:rsidR="00865C5D" w:rsidRPr="00750BC7" w:rsidRDefault="00C0300E" w:rsidP="00C84A2A">
      <w:pPr>
        <w:pStyle w:val="Corpodetexto"/>
        <w:tabs>
          <w:tab w:val="left" w:pos="142"/>
          <w:tab w:val="left" w:pos="4820"/>
          <w:tab w:val="left" w:pos="5245"/>
          <w:tab w:val="left" w:pos="5954"/>
        </w:tabs>
        <w:spacing w:before="120" w:line="360" w:lineRule="auto"/>
        <w:ind w:right="-1" w:firstLine="567"/>
        <w:jc w:val="both"/>
        <w:rPr>
          <w:rFonts w:ascii="Arial" w:hAnsi="Arial" w:cs="Arial"/>
          <w:szCs w:val="24"/>
        </w:rPr>
      </w:pPr>
      <w:r w:rsidRPr="00750BC7">
        <w:rPr>
          <w:rFonts w:ascii="Arial" w:hAnsi="Arial" w:cs="Arial"/>
          <w:szCs w:val="24"/>
        </w:rPr>
        <w:t>A história dos quilombos no Trombetas é marcada por processos sociais de resistência de negros que desde o período escravistas sonham viver em liberdade</w:t>
      </w:r>
      <w:r w:rsidR="00367E06" w:rsidRPr="00750BC7">
        <w:rPr>
          <w:rFonts w:ascii="Arial" w:hAnsi="Arial" w:cs="Arial"/>
          <w:szCs w:val="24"/>
        </w:rPr>
        <w:t xml:space="preserve">; mas também é configurada por campos de conflituosidade com </w:t>
      </w:r>
      <w:r w:rsidRPr="00750BC7">
        <w:rPr>
          <w:rFonts w:ascii="Arial" w:hAnsi="Arial" w:cs="Arial"/>
          <w:szCs w:val="24"/>
        </w:rPr>
        <w:t xml:space="preserve">agentes antagônicos </w:t>
      </w:r>
      <w:r w:rsidR="00367E06" w:rsidRPr="00750BC7">
        <w:rPr>
          <w:rFonts w:ascii="Arial" w:hAnsi="Arial" w:cs="Arial"/>
          <w:szCs w:val="24"/>
        </w:rPr>
        <w:t xml:space="preserve">que visam </w:t>
      </w:r>
      <w:r w:rsidR="004D753B" w:rsidRPr="00750BC7">
        <w:rPr>
          <w:rFonts w:ascii="Arial" w:hAnsi="Arial" w:cs="Arial"/>
          <w:szCs w:val="24"/>
        </w:rPr>
        <w:t>“pilhar” (MASSEY</w:t>
      </w:r>
      <w:r w:rsidR="00567895" w:rsidRPr="00750BC7">
        <w:rPr>
          <w:rFonts w:ascii="Arial" w:hAnsi="Arial" w:cs="Arial"/>
          <w:szCs w:val="24"/>
        </w:rPr>
        <w:t xml:space="preserve"> e </w:t>
      </w:r>
      <w:r w:rsidR="004D753B" w:rsidRPr="00750BC7">
        <w:rPr>
          <w:rFonts w:ascii="Arial" w:hAnsi="Arial" w:cs="Arial"/>
          <w:szCs w:val="24"/>
        </w:rPr>
        <w:t xml:space="preserve">NADER (2013) </w:t>
      </w:r>
      <w:r w:rsidR="00367E06" w:rsidRPr="00750BC7">
        <w:rPr>
          <w:rFonts w:ascii="Arial" w:hAnsi="Arial" w:cs="Arial"/>
          <w:szCs w:val="24"/>
        </w:rPr>
        <w:t>as denominadas “terras de uso comum” para transformar em negócios com fins lucrativo</w:t>
      </w:r>
      <w:r w:rsidR="004D753B" w:rsidRPr="00750BC7">
        <w:rPr>
          <w:rFonts w:ascii="Arial" w:hAnsi="Arial" w:cs="Arial"/>
          <w:szCs w:val="24"/>
        </w:rPr>
        <w:t xml:space="preserve">s, que além de </w:t>
      </w:r>
      <w:r w:rsidR="004D753B" w:rsidRPr="00750BC7">
        <w:rPr>
          <w:rFonts w:ascii="Arial" w:hAnsi="Arial" w:cs="Arial"/>
          <w:i/>
          <w:iCs/>
          <w:szCs w:val="24"/>
        </w:rPr>
        <w:t>intrusar</w:t>
      </w:r>
      <w:r w:rsidR="004D753B" w:rsidRPr="00750BC7">
        <w:rPr>
          <w:rFonts w:ascii="Arial" w:hAnsi="Arial" w:cs="Arial"/>
          <w:szCs w:val="24"/>
        </w:rPr>
        <w:t xml:space="preserve"> </w:t>
      </w:r>
      <w:r w:rsidR="006A7020" w:rsidRPr="00750BC7">
        <w:rPr>
          <w:rFonts w:ascii="Arial" w:hAnsi="Arial" w:cs="Arial"/>
          <w:szCs w:val="24"/>
        </w:rPr>
        <w:t xml:space="preserve">(FARIAS JUNIOR, 2016) </w:t>
      </w:r>
      <w:r w:rsidR="004D753B" w:rsidRPr="00750BC7">
        <w:rPr>
          <w:rFonts w:ascii="Arial" w:hAnsi="Arial" w:cs="Arial"/>
          <w:szCs w:val="24"/>
        </w:rPr>
        <w:t xml:space="preserve">os territórios quilombolas, tonam-se verdadeiros entraves a garantias </w:t>
      </w:r>
      <w:r w:rsidR="004D753B" w:rsidRPr="00750BC7">
        <w:rPr>
          <w:rFonts w:ascii="Arial" w:hAnsi="Arial" w:cs="Arial"/>
          <w:szCs w:val="24"/>
        </w:rPr>
        <w:lastRenderedPageBreak/>
        <w:t>de direitos fundamentais a existência do</w:t>
      </w:r>
      <w:r w:rsidR="0046232F">
        <w:rPr>
          <w:rFonts w:ascii="Arial" w:hAnsi="Arial" w:cs="Arial"/>
          <w:szCs w:val="24"/>
        </w:rPr>
        <w:t>s quilombolas</w:t>
      </w:r>
      <w:r w:rsidR="004D753B" w:rsidRPr="00750BC7">
        <w:rPr>
          <w:rFonts w:ascii="Arial" w:hAnsi="Arial" w:cs="Arial"/>
          <w:szCs w:val="24"/>
        </w:rPr>
        <w:t xml:space="preserve">, sobretudo, a titulação de </w:t>
      </w:r>
      <w:r w:rsidR="006A7020" w:rsidRPr="00750BC7">
        <w:rPr>
          <w:rFonts w:ascii="Arial" w:hAnsi="Arial" w:cs="Arial"/>
          <w:szCs w:val="24"/>
        </w:rPr>
        <w:t>seus territórios</w:t>
      </w:r>
      <w:r w:rsidR="004D753B" w:rsidRPr="00750BC7">
        <w:rPr>
          <w:rFonts w:ascii="Arial" w:hAnsi="Arial" w:cs="Arial"/>
          <w:szCs w:val="24"/>
        </w:rPr>
        <w:t xml:space="preserve"> assegurada</w:t>
      </w:r>
      <w:r w:rsidR="006A7020" w:rsidRPr="00750BC7">
        <w:rPr>
          <w:rFonts w:ascii="Arial" w:hAnsi="Arial" w:cs="Arial"/>
          <w:szCs w:val="24"/>
        </w:rPr>
        <w:t xml:space="preserve"> </w:t>
      </w:r>
      <w:r w:rsidR="003840C9" w:rsidRPr="00750BC7">
        <w:rPr>
          <w:rFonts w:ascii="Arial" w:hAnsi="Arial" w:cs="Arial"/>
          <w:szCs w:val="24"/>
        </w:rPr>
        <w:t>constitucionalment</w:t>
      </w:r>
      <w:r w:rsidR="00323FF9" w:rsidRPr="00750BC7">
        <w:rPr>
          <w:rFonts w:ascii="Arial" w:hAnsi="Arial" w:cs="Arial"/>
          <w:szCs w:val="24"/>
        </w:rPr>
        <w:t>e.</w:t>
      </w:r>
      <w:r w:rsidR="003840C9" w:rsidRPr="00750BC7">
        <w:rPr>
          <w:rFonts w:ascii="Arial" w:hAnsi="Arial" w:cs="Arial"/>
          <w:szCs w:val="24"/>
        </w:rPr>
        <w:t xml:space="preserve"> </w:t>
      </w:r>
      <w:r w:rsidR="00367E06" w:rsidRPr="00750BC7">
        <w:rPr>
          <w:rFonts w:ascii="Arial" w:hAnsi="Arial" w:cs="Arial"/>
          <w:szCs w:val="24"/>
        </w:rPr>
        <w:t xml:space="preserve"> </w:t>
      </w:r>
    </w:p>
    <w:p w14:paraId="3B72491B" w14:textId="699320A7" w:rsidR="004D753B" w:rsidRPr="00750BC7" w:rsidRDefault="006A7020" w:rsidP="00C84A2A">
      <w:pPr>
        <w:pStyle w:val="Corpodetexto"/>
        <w:tabs>
          <w:tab w:val="left" w:pos="142"/>
          <w:tab w:val="left" w:pos="4820"/>
          <w:tab w:val="left" w:pos="5245"/>
          <w:tab w:val="left" w:pos="5954"/>
        </w:tabs>
        <w:spacing w:before="120" w:line="360" w:lineRule="auto"/>
        <w:ind w:right="-1" w:firstLine="567"/>
        <w:jc w:val="both"/>
        <w:rPr>
          <w:rFonts w:ascii="Arial" w:hAnsi="Arial" w:cs="Arial"/>
          <w:szCs w:val="24"/>
        </w:rPr>
      </w:pPr>
      <w:r w:rsidRPr="00750BC7">
        <w:rPr>
          <w:rFonts w:ascii="Arial" w:hAnsi="Arial" w:cs="Arial"/>
          <w:szCs w:val="24"/>
        </w:rPr>
        <w:t>Por campos de conflitos e tensões presentes na história do grupo em questão, Acevedo;</w:t>
      </w:r>
      <w:r w:rsidR="00323FF9" w:rsidRPr="00750BC7">
        <w:rPr>
          <w:rFonts w:ascii="Arial" w:hAnsi="Arial" w:cs="Arial"/>
          <w:szCs w:val="24"/>
        </w:rPr>
        <w:t xml:space="preserve"> </w:t>
      </w:r>
      <w:r w:rsidRPr="00750BC7">
        <w:rPr>
          <w:rFonts w:ascii="Arial" w:hAnsi="Arial" w:cs="Arial"/>
          <w:szCs w:val="24"/>
        </w:rPr>
        <w:t xml:space="preserve">Castro </w:t>
      </w:r>
      <w:r w:rsidR="00323FF9" w:rsidRPr="00750BC7">
        <w:rPr>
          <w:rFonts w:ascii="Arial" w:hAnsi="Arial" w:cs="Arial"/>
          <w:szCs w:val="24"/>
        </w:rPr>
        <w:t>(1998), destacam três situações sociais de enfrentamento: a ordem escravista fundamentada na economia mercantil; formas de dominação instauradas  na rede de comercialização</w:t>
      </w:r>
      <w:r w:rsidR="00AF3649" w:rsidRPr="00750BC7">
        <w:rPr>
          <w:rFonts w:ascii="Arial" w:hAnsi="Arial" w:cs="Arial"/>
          <w:szCs w:val="24"/>
        </w:rPr>
        <w:t xml:space="preserve">, </w:t>
      </w:r>
      <w:r w:rsidR="00323FF9" w:rsidRPr="00750BC7">
        <w:rPr>
          <w:rFonts w:ascii="Arial" w:hAnsi="Arial" w:cs="Arial"/>
          <w:szCs w:val="24"/>
        </w:rPr>
        <w:t>nas relações de patronagem , e, na atualidade</w:t>
      </w:r>
      <w:r w:rsidR="00916F41">
        <w:rPr>
          <w:rFonts w:ascii="Arial" w:hAnsi="Arial" w:cs="Arial"/>
          <w:szCs w:val="24"/>
        </w:rPr>
        <w:t>,</w:t>
      </w:r>
      <w:r w:rsidR="00323FF9" w:rsidRPr="00750BC7">
        <w:rPr>
          <w:rFonts w:ascii="Arial" w:hAnsi="Arial" w:cs="Arial"/>
          <w:szCs w:val="24"/>
        </w:rPr>
        <w:t xml:space="preserve"> com a entrada de atores  que expressam  novos momentos de expansão capitalista. </w:t>
      </w:r>
    </w:p>
    <w:p w14:paraId="2A6B7357" w14:textId="00750D7B" w:rsidR="00865C5D" w:rsidRPr="00750BC7" w:rsidRDefault="00281331" w:rsidP="00C84A2A">
      <w:pPr>
        <w:pStyle w:val="Corpodetexto"/>
        <w:tabs>
          <w:tab w:val="left" w:pos="142"/>
          <w:tab w:val="left" w:pos="4820"/>
          <w:tab w:val="left" w:pos="5245"/>
          <w:tab w:val="left" w:pos="5954"/>
        </w:tabs>
        <w:spacing w:before="120" w:line="360" w:lineRule="auto"/>
        <w:ind w:right="-1" w:firstLine="567"/>
        <w:jc w:val="both"/>
        <w:rPr>
          <w:rFonts w:ascii="Arial" w:hAnsi="Arial" w:cs="Arial"/>
          <w:szCs w:val="24"/>
        </w:rPr>
      </w:pPr>
      <w:r w:rsidRPr="00750BC7">
        <w:rPr>
          <w:rFonts w:ascii="Arial" w:hAnsi="Arial" w:cs="Arial"/>
          <w:szCs w:val="24"/>
        </w:rPr>
        <w:t xml:space="preserve">Em relação a ordem escravista fundamentada na economia mercantil, as autoras lembram que a formação de quilombos sob a lógica do sistema escravista, </w:t>
      </w:r>
      <w:r w:rsidR="00916F41">
        <w:rPr>
          <w:rFonts w:ascii="Arial" w:hAnsi="Arial" w:cs="Arial"/>
          <w:szCs w:val="24"/>
        </w:rPr>
        <w:t xml:space="preserve">que </w:t>
      </w:r>
      <w:r w:rsidRPr="00750BC7">
        <w:rPr>
          <w:rFonts w:ascii="Arial" w:hAnsi="Arial" w:cs="Arial"/>
          <w:szCs w:val="24"/>
        </w:rPr>
        <w:t xml:space="preserve">representava fortes ameaças à propriedade da terra; </w:t>
      </w:r>
      <w:r w:rsidR="00E029A8" w:rsidRPr="00750BC7">
        <w:rPr>
          <w:rFonts w:ascii="Arial" w:hAnsi="Arial" w:cs="Arial"/>
          <w:szCs w:val="24"/>
        </w:rPr>
        <w:t xml:space="preserve">visando impedir a </w:t>
      </w:r>
      <w:r w:rsidR="00623D94" w:rsidRPr="00750BC7">
        <w:rPr>
          <w:rFonts w:ascii="Arial" w:hAnsi="Arial" w:cs="Arial"/>
          <w:szCs w:val="24"/>
        </w:rPr>
        <w:t>constituição</w:t>
      </w:r>
      <w:r w:rsidR="00E029A8" w:rsidRPr="00750BC7">
        <w:rPr>
          <w:rFonts w:ascii="Arial" w:hAnsi="Arial" w:cs="Arial"/>
          <w:szCs w:val="24"/>
        </w:rPr>
        <w:t xml:space="preserve"> desses quilombos é que as autoridades coloniais organizaram repetidas expedições de destruição dos mocambos no Trombetas. Esse momento de perseguições fora retratado de maneira clara no quando tratamos dos viajantes no Trombetas. Tais expedições punitivas foram cessadas em razão do insucesso das tropas que tentaram transpor o caminho dos antigos mocambos no Trombetas, situados acima das cachoeiras, espaço esse conhecido apenas pelos denominados </w:t>
      </w:r>
      <w:r w:rsidR="00E029A8" w:rsidRPr="00750BC7">
        <w:rPr>
          <w:rFonts w:ascii="Arial" w:hAnsi="Arial" w:cs="Arial"/>
          <w:i/>
          <w:iCs/>
          <w:szCs w:val="24"/>
        </w:rPr>
        <w:t>mocambeiros</w:t>
      </w:r>
      <w:r w:rsidR="00E029A8" w:rsidRPr="00750BC7">
        <w:rPr>
          <w:rFonts w:ascii="Arial" w:hAnsi="Arial" w:cs="Arial"/>
          <w:szCs w:val="24"/>
        </w:rPr>
        <w:t xml:space="preserve">. </w:t>
      </w:r>
    </w:p>
    <w:p w14:paraId="7734A4F9" w14:textId="77777777" w:rsidR="00E029A8" w:rsidRPr="00750BC7" w:rsidRDefault="00E029A8" w:rsidP="00C84A2A">
      <w:pPr>
        <w:pStyle w:val="Corpodetexto"/>
        <w:tabs>
          <w:tab w:val="left" w:pos="142"/>
          <w:tab w:val="left" w:pos="4820"/>
          <w:tab w:val="left" w:pos="5245"/>
          <w:tab w:val="left" w:pos="5954"/>
        </w:tabs>
        <w:spacing w:before="120" w:line="360" w:lineRule="auto"/>
        <w:ind w:right="-1" w:firstLine="567"/>
        <w:jc w:val="both"/>
        <w:rPr>
          <w:rFonts w:ascii="Arial" w:hAnsi="Arial" w:cs="Arial"/>
          <w:szCs w:val="24"/>
        </w:rPr>
      </w:pPr>
      <w:r w:rsidRPr="00750BC7">
        <w:rPr>
          <w:rFonts w:ascii="Arial" w:hAnsi="Arial" w:cs="Arial"/>
          <w:szCs w:val="24"/>
        </w:rPr>
        <w:t xml:space="preserve">No período pós-abolição, novos agentes avançam sob o território conquistado pelos quilombolas. Trata-se das formas de dominação </w:t>
      </w:r>
      <w:r w:rsidR="0084406B" w:rsidRPr="00750BC7">
        <w:rPr>
          <w:rFonts w:ascii="Arial" w:hAnsi="Arial" w:cs="Arial"/>
          <w:szCs w:val="24"/>
        </w:rPr>
        <w:t xml:space="preserve">focalizadas nas relações comerciais, o tempo dos patrões. De acordo com Farias Junior (2016), os agentes em ação eram integrantes da </w:t>
      </w:r>
      <w:r w:rsidR="008E4C6C" w:rsidRPr="00750BC7">
        <w:rPr>
          <w:rFonts w:ascii="Arial" w:hAnsi="Arial" w:cs="Arial"/>
          <w:szCs w:val="24"/>
        </w:rPr>
        <w:t>“</w:t>
      </w:r>
      <w:r w:rsidR="0084406B" w:rsidRPr="00750BC7">
        <w:rPr>
          <w:rFonts w:ascii="Arial" w:hAnsi="Arial" w:cs="Arial"/>
          <w:szCs w:val="24"/>
        </w:rPr>
        <w:t>elite local</w:t>
      </w:r>
      <w:r w:rsidR="008E4C6C" w:rsidRPr="00750BC7">
        <w:rPr>
          <w:rFonts w:ascii="Arial" w:hAnsi="Arial" w:cs="Arial"/>
          <w:szCs w:val="24"/>
        </w:rPr>
        <w:t>”</w:t>
      </w:r>
      <w:r w:rsidR="0084406B" w:rsidRPr="00750BC7">
        <w:rPr>
          <w:rFonts w:ascii="Arial" w:hAnsi="Arial" w:cs="Arial"/>
          <w:szCs w:val="24"/>
        </w:rPr>
        <w:t xml:space="preserve">, que após 1988, mobilizaram-se com objetivo de expropriação e exploração econômica no Alto rio Trombetas, cujo principal trunfo era a incorporação da força de trabalho dos negros que ali viviam. </w:t>
      </w:r>
    </w:p>
    <w:p w14:paraId="39A9D287" w14:textId="77777777" w:rsidR="00D04CB0" w:rsidRPr="00750BC7" w:rsidRDefault="00D04CB0" w:rsidP="00C84A2A">
      <w:pPr>
        <w:pStyle w:val="Corpodetexto"/>
        <w:tabs>
          <w:tab w:val="left" w:pos="142"/>
          <w:tab w:val="left" w:pos="4820"/>
          <w:tab w:val="left" w:pos="5245"/>
          <w:tab w:val="left" w:pos="5954"/>
        </w:tabs>
        <w:spacing w:before="120" w:line="360" w:lineRule="auto"/>
        <w:ind w:right="-1" w:firstLine="567"/>
        <w:jc w:val="both"/>
        <w:rPr>
          <w:rFonts w:ascii="Arial" w:hAnsi="Arial" w:cs="Arial"/>
          <w:szCs w:val="24"/>
        </w:rPr>
      </w:pPr>
    </w:p>
    <w:p w14:paraId="42FE5870" w14:textId="57482ABA" w:rsidR="00397BA3" w:rsidRPr="00916F41" w:rsidRDefault="008E4C6C" w:rsidP="00C84A2A">
      <w:pPr>
        <w:pStyle w:val="Corpodetexto"/>
        <w:tabs>
          <w:tab w:val="left" w:pos="142"/>
          <w:tab w:val="left" w:pos="4820"/>
          <w:tab w:val="left" w:pos="5245"/>
          <w:tab w:val="left" w:pos="5954"/>
        </w:tabs>
        <w:spacing w:before="120"/>
        <w:ind w:left="2268" w:right="-1"/>
        <w:jc w:val="both"/>
        <w:rPr>
          <w:rFonts w:ascii="Arial" w:hAnsi="Arial" w:cs="Arial"/>
          <w:sz w:val="22"/>
          <w:szCs w:val="22"/>
        </w:rPr>
      </w:pPr>
      <w:r w:rsidRPr="00916F41">
        <w:rPr>
          <w:rFonts w:ascii="Arial" w:hAnsi="Arial" w:cs="Arial"/>
          <w:sz w:val="22"/>
          <w:szCs w:val="22"/>
        </w:rPr>
        <w:t xml:space="preserve">As “elites locais” não desistiram diante da impossibilidade de imobilização dessa força de trabalho durante o período escravista, imediatamente após 1888, se articularam para mediante o processo de expropriação territorial, incorporá-los como força de trabalho nos castanhais e outras atividades agrícolas e extrativas (FARIAS JUNIOR, 2016, p.187). </w:t>
      </w:r>
    </w:p>
    <w:p w14:paraId="3293A0E6" w14:textId="77777777" w:rsidR="00515296" w:rsidRPr="00750BC7" w:rsidRDefault="00515296" w:rsidP="00C84A2A">
      <w:pPr>
        <w:pStyle w:val="Corpodetexto"/>
        <w:tabs>
          <w:tab w:val="left" w:pos="142"/>
          <w:tab w:val="left" w:pos="4820"/>
          <w:tab w:val="left" w:pos="5245"/>
          <w:tab w:val="left" w:pos="5954"/>
        </w:tabs>
        <w:spacing w:before="120"/>
        <w:ind w:right="-1"/>
        <w:jc w:val="both"/>
        <w:rPr>
          <w:rFonts w:ascii="Arial" w:hAnsi="Arial" w:cs="Arial"/>
          <w:sz w:val="20"/>
        </w:rPr>
      </w:pPr>
    </w:p>
    <w:p w14:paraId="649053B8" w14:textId="7BBBA3A0" w:rsidR="008E4C6C" w:rsidRPr="00750BC7" w:rsidRDefault="0056472E" w:rsidP="00C84A2A">
      <w:pPr>
        <w:pStyle w:val="Corpodetexto"/>
        <w:tabs>
          <w:tab w:val="left" w:pos="567"/>
          <w:tab w:val="left" w:pos="4820"/>
          <w:tab w:val="left" w:pos="5245"/>
          <w:tab w:val="left" w:pos="5954"/>
        </w:tabs>
        <w:spacing w:before="120" w:line="360" w:lineRule="auto"/>
        <w:ind w:right="-1"/>
        <w:jc w:val="both"/>
        <w:rPr>
          <w:rFonts w:ascii="Arial" w:hAnsi="Arial" w:cs="Arial"/>
          <w:szCs w:val="24"/>
        </w:rPr>
      </w:pPr>
      <w:r w:rsidRPr="00750BC7">
        <w:rPr>
          <w:rFonts w:ascii="Arial" w:hAnsi="Arial" w:cs="Arial"/>
          <w:szCs w:val="24"/>
        </w:rPr>
        <w:tab/>
      </w:r>
      <w:r w:rsidR="00397BA3" w:rsidRPr="00750BC7">
        <w:rPr>
          <w:rFonts w:ascii="Arial" w:hAnsi="Arial" w:cs="Arial"/>
          <w:szCs w:val="24"/>
        </w:rPr>
        <w:t xml:space="preserve">Dentre os “patrões” que se </w:t>
      </w:r>
      <w:r w:rsidR="00623D94" w:rsidRPr="00750BC7">
        <w:rPr>
          <w:rFonts w:ascii="Arial" w:hAnsi="Arial" w:cs="Arial"/>
          <w:szCs w:val="24"/>
        </w:rPr>
        <w:t>instalaram</w:t>
      </w:r>
      <w:r w:rsidR="00397BA3" w:rsidRPr="00750BC7">
        <w:rPr>
          <w:rFonts w:ascii="Arial" w:hAnsi="Arial" w:cs="Arial"/>
          <w:szCs w:val="24"/>
        </w:rPr>
        <w:t xml:space="preserve"> no Alto Trombetas, atualmente divido em três território específicos: Alto Trombetas I, Alto Trombetas II e Cachoeira Porteira; Acevedo; Castro (1998), destacam </w:t>
      </w:r>
      <w:r w:rsidR="00DE52E2" w:rsidRPr="00750BC7">
        <w:rPr>
          <w:rFonts w:ascii="Arial" w:hAnsi="Arial" w:cs="Arial"/>
          <w:szCs w:val="24"/>
        </w:rPr>
        <w:t xml:space="preserve">a família </w:t>
      </w:r>
      <w:r w:rsidR="00623D94" w:rsidRPr="00750BC7">
        <w:rPr>
          <w:rFonts w:ascii="Arial" w:hAnsi="Arial" w:cs="Arial"/>
          <w:szCs w:val="24"/>
        </w:rPr>
        <w:t>Guerreiro</w:t>
      </w:r>
      <w:r w:rsidR="00DE52E2" w:rsidRPr="00750BC7">
        <w:rPr>
          <w:rFonts w:ascii="Arial" w:hAnsi="Arial" w:cs="Arial"/>
          <w:szCs w:val="24"/>
        </w:rPr>
        <w:t>, que construíram casa comercial situada  em Cacheira Porteira, local onde</w:t>
      </w:r>
      <w:r w:rsidR="00916F41">
        <w:rPr>
          <w:rFonts w:ascii="Arial" w:hAnsi="Arial" w:cs="Arial"/>
          <w:szCs w:val="24"/>
        </w:rPr>
        <w:t>,</w:t>
      </w:r>
      <w:r w:rsidR="00DE52E2" w:rsidRPr="00750BC7">
        <w:rPr>
          <w:rFonts w:ascii="Arial" w:hAnsi="Arial" w:cs="Arial"/>
          <w:szCs w:val="24"/>
        </w:rPr>
        <w:t xml:space="preserve"> segundo as autoras, </w:t>
      </w:r>
      <w:r w:rsidR="00397BA3" w:rsidRPr="00750BC7">
        <w:rPr>
          <w:rFonts w:ascii="Arial" w:hAnsi="Arial" w:cs="Arial"/>
          <w:szCs w:val="24"/>
        </w:rPr>
        <w:t xml:space="preserve"> </w:t>
      </w:r>
      <w:r w:rsidR="00DE52E2" w:rsidRPr="00750BC7">
        <w:rPr>
          <w:rFonts w:ascii="Arial" w:hAnsi="Arial" w:cs="Arial"/>
          <w:szCs w:val="24"/>
        </w:rPr>
        <w:t xml:space="preserve">eles </w:t>
      </w:r>
      <w:r w:rsidR="00DE52E2" w:rsidRPr="00750BC7">
        <w:rPr>
          <w:rFonts w:ascii="Arial" w:hAnsi="Arial" w:cs="Arial"/>
          <w:szCs w:val="24"/>
        </w:rPr>
        <w:lastRenderedPageBreak/>
        <w:t xml:space="preserve">recebiam a castanha e forneciam mantimentos para os castanheiros e suas famílias. Em outro local, na </w:t>
      </w:r>
      <w:r w:rsidR="00916F41">
        <w:rPr>
          <w:rFonts w:ascii="Arial" w:hAnsi="Arial" w:cs="Arial"/>
          <w:szCs w:val="24"/>
        </w:rPr>
        <w:t>“</w:t>
      </w:r>
      <w:r w:rsidR="00DE52E2" w:rsidRPr="00750BC7">
        <w:rPr>
          <w:rFonts w:ascii="Arial" w:hAnsi="Arial" w:cs="Arial"/>
          <w:szCs w:val="24"/>
        </w:rPr>
        <w:t>boca</w:t>
      </w:r>
      <w:r w:rsidR="00916F41">
        <w:rPr>
          <w:rFonts w:ascii="Arial" w:hAnsi="Arial" w:cs="Arial"/>
          <w:szCs w:val="24"/>
        </w:rPr>
        <w:t>”</w:t>
      </w:r>
      <w:r w:rsidR="00DE52E2" w:rsidRPr="00750BC7">
        <w:rPr>
          <w:rFonts w:ascii="Arial" w:hAnsi="Arial" w:cs="Arial"/>
          <w:szCs w:val="24"/>
        </w:rPr>
        <w:t xml:space="preserve"> do lago Jacaré, onde no presente existe uma base de fiscalização do ICMBio, situava o barracão do coronel Costa Lima. As autoras do livro “Negros do Trombetas”, argumentam que Raimundo da Costa Lima era agrimensor, ofício este que contribui para que ele ampliasse seus domínios por meio da aquisição de posses, chegando a </w:t>
      </w:r>
      <w:r w:rsidRPr="00750BC7">
        <w:rPr>
          <w:rFonts w:ascii="Arial" w:hAnsi="Arial" w:cs="Arial"/>
          <w:szCs w:val="24"/>
        </w:rPr>
        <w:t>arredondar uma área de 100.000 ha.</w:t>
      </w:r>
    </w:p>
    <w:p w14:paraId="0FE8B494" w14:textId="59B51AAE" w:rsidR="0056472E" w:rsidRPr="00750BC7" w:rsidRDefault="0056472E" w:rsidP="00C84A2A">
      <w:pPr>
        <w:pStyle w:val="Corpodetexto"/>
        <w:tabs>
          <w:tab w:val="left" w:pos="567"/>
          <w:tab w:val="left" w:pos="4820"/>
          <w:tab w:val="left" w:pos="5245"/>
          <w:tab w:val="left" w:pos="5954"/>
        </w:tabs>
        <w:spacing w:before="120" w:line="360" w:lineRule="auto"/>
        <w:ind w:right="-1"/>
        <w:jc w:val="both"/>
        <w:rPr>
          <w:rFonts w:ascii="Arial" w:hAnsi="Arial" w:cs="Arial"/>
          <w:szCs w:val="24"/>
        </w:rPr>
      </w:pPr>
      <w:r w:rsidRPr="00750BC7">
        <w:rPr>
          <w:rFonts w:ascii="Arial" w:hAnsi="Arial" w:cs="Arial"/>
          <w:szCs w:val="24"/>
        </w:rPr>
        <w:tab/>
        <w:t>Os mais velhos que vivem no Trombeta</w:t>
      </w:r>
      <w:r w:rsidR="00593C4A" w:rsidRPr="00750BC7">
        <w:rPr>
          <w:rFonts w:ascii="Arial" w:hAnsi="Arial" w:cs="Arial"/>
          <w:szCs w:val="24"/>
        </w:rPr>
        <w:t xml:space="preserve">s </w:t>
      </w:r>
      <w:r w:rsidRPr="00750BC7">
        <w:rPr>
          <w:rFonts w:ascii="Arial" w:hAnsi="Arial" w:cs="Arial"/>
          <w:szCs w:val="24"/>
        </w:rPr>
        <w:t xml:space="preserve">foram clientes desses “patrões”, e mantém vivo na memória a descrição da relação </w:t>
      </w:r>
      <w:r w:rsidR="00593C4A" w:rsidRPr="00750BC7">
        <w:rPr>
          <w:rFonts w:ascii="Arial" w:hAnsi="Arial" w:cs="Arial"/>
          <w:szCs w:val="24"/>
        </w:rPr>
        <w:t>estabelecida com esses “patrões da castanha”</w:t>
      </w:r>
      <w:r w:rsidR="0069726E" w:rsidRPr="00750BC7">
        <w:rPr>
          <w:rFonts w:ascii="Arial" w:hAnsi="Arial" w:cs="Arial"/>
          <w:szCs w:val="24"/>
        </w:rPr>
        <w:t xml:space="preserve"> como um novo formato de escravidão. Vejamos nos relatos de nosso interlocutor Waldemar dos Santos</w:t>
      </w:r>
      <w:r w:rsidR="00916F41">
        <w:rPr>
          <w:rFonts w:ascii="Arial" w:hAnsi="Arial" w:cs="Arial"/>
          <w:szCs w:val="24"/>
        </w:rPr>
        <w:t>:</w:t>
      </w:r>
    </w:p>
    <w:p w14:paraId="6D645978" w14:textId="77777777" w:rsidR="00D04CB0" w:rsidRPr="00750BC7" w:rsidRDefault="00D04CB0" w:rsidP="00C84A2A">
      <w:pPr>
        <w:pStyle w:val="Corpodetexto"/>
        <w:tabs>
          <w:tab w:val="left" w:pos="567"/>
          <w:tab w:val="left" w:pos="4820"/>
          <w:tab w:val="left" w:pos="5245"/>
          <w:tab w:val="left" w:pos="5954"/>
        </w:tabs>
        <w:spacing w:before="120" w:line="360" w:lineRule="auto"/>
        <w:ind w:right="-1"/>
        <w:jc w:val="both"/>
        <w:rPr>
          <w:rFonts w:ascii="Arial" w:hAnsi="Arial" w:cs="Arial"/>
          <w:szCs w:val="24"/>
        </w:rPr>
      </w:pPr>
    </w:p>
    <w:p w14:paraId="3DC94A47" w14:textId="3D032575" w:rsidR="0069726E" w:rsidRPr="00916F41" w:rsidRDefault="0069726E" w:rsidP="00C84A2A">
      <w:pPr>
        <w:pStyle w:val="Corpodetexto"/>
        <w:tabs>
          <w:tab w:val="left" w:pos="567"/>
          <w:tab w:val="left" w:pos="4820"/>
          <w:tab w:val="left" w:pos="5245"/>
          <w:tab w:val="left" w:pos="5954"/>
        </w:tabs>
        <w:spacing w:before="120"/>
        <w:ind w:left="2268" w:right="-1"/>
        <w:jc w:val="both"/>
        <w:rPr>
          <w:rFonts w:ascii="Arial" w:hAnsi="Arial" w:cs="Arial"/>
          <w:sz w:val="22"/>
          <w:szCs w:val="22"/>
        </w:rPr>
      </w:pPr>
      <w:r w:rsidRPr="00916F41">
        <w:rPr>
          <w:rFonts w:ascii="Arial" w:hAnsi="Arial" w:cs="Arial"/>
          <w:sz w:val="22"/>
          <w:szCs w:val="22"/>
        </w:rPr>
        <w:t xml:space="preserve">Naquela época que eu me entendi, comecei a me </w:t>
      </w:r>
      <w:r w:rsidR="00623D94" w:rsidRPr="00916F41">
        <w:rPr>
          <w:rFonts w:ascii="Arial" w:hAnsi="Arial" w:cs="Arial"/>
          <w:sz w:val="22"/>
          <w:szCs w:val="22"/>
        </w:rPr>
        <w:t>entender</w:t>
      </w:r>
      <w:r w:rsidRPr="00916F41">
        <w:rPr>
          <w:rFonts w:ascii="Arial" w:hAnsi="Arial" w:cs="Arial"/>
          <w:sz w:val="22"/>
          <w:szCs w:val="22"/>
        </w:rPr>
        <w:t xml:space="preserve">, o pessoal aqui no barracão que trabalhava não tinha </w:t>
      </w:r>
      <w:r w:rsidR="00623D94" w:rsidRPr="00916F41">
        <w:rPr>
          <w:rFonts w:ascii="Arial" w:hAnsi="Arial" w:cs="Arial"/>
          <w:sz w:val="22"/>
          <w:szCs w:val="22"/>
        </w:rPr>
        <w:t>conta não</w:t>
      </w:r>
      <w:r w:rsidRPr="00916F41">
        <w:rPr>
          <w:rFonts w:ascii="Arial" w:hAnsi="Arial" w:cs="Arial"/>
          <w:sz w:val="22"/>
          <w:szCs w:val="22"/>
        </w:rPr>
        <w:t xml:space="preserve">, mas eles tiravam o que eles queriam com o patrão. Por exemplo, naquele tempo se </w:t>
      </w:r>
      <w:proofErr w:type="gramStart"/>
      <w:r w:rsidRPr="00916F41">
        <w:rPr>
          <w:rFonts w:ascii="Arial" w:hAnsi="Arial" w:cs="Arial"/>
          <w:sz w:val="22"/>
          <w:szCs w:val="22"/>
        </w:rPr>
        <w:t>tu precisava</w:t>
      </w:r>
      <w:proofErr w:type="gramEnd"/>
      <w:r w:rsidRPr="00916F41">
        <w:rPr>
          <w:rFonts w:ascii="Arial" w:hAnsi="Arial" w:cs="Arial"/>
          <w:sz w:val="22"/>
          <w:szCs w:val="22"/>
        </w:rPr>
        <w:t xml:space="preserve"> de 200 mil réis, 200 mil réis de mercadoria enchia essa casa aí. Aí </w:t>
      </w:r>
      <w:proofErr w:type="gramStart"/>
      <w:r w:rsidRPr="00916F41">
        <w:rPr>
          <w:rFonts w:ascii="Arial" w:hAnsi="Arial" w:cs="Arial"/>
          <w:sz w:val="22"/>
          <w:szCs w:val="22"/>
        </w:rPr>
        <w:t>tu tirava</w:t>
      </w:r>
      <w:proofErr w:type="gramEnd"/>
      <w:r w:rsidRPr="00916F41">
        <w:rPr>
          <w:rFonts w:ascii="Arial" w:hAnsi="Arial" w:cs="Arial"/>
          <w:sz w:val="22"/>
          <w:szCs w:val="22"/>
        </w:rPr>
        <w:t xml:space="preserve"> lá, ele tomava nota de tudo, mas tu ia trabalhar, tu não pagava não. Todo </w:t>
      </w:r>
      <w:r w:rsidR="00623D94" w:rsidRPr="00916F41">
        <w:rPr>
          <w:rFonts w:ascii="Arial" w:hAnsi="Arial" w:cs="Arial"/>
          <w:sz w:val="22"/>
          <w:szCs w:val="22"/>
        </w:rPr>
        <w:t xml:space="preserve">tempo </w:t>
      </w:r>
      <w:proofErr w:type="gramStart"/>
      <w:r w:rsidR="00623D94" w:rsidRPr="00916F41">
        <w:rPr>
          <w:rFonts w:ascii="Arial" w:hAnsi="Arial" w:cs="Arial"/>
          <w:sz w:val="22"/>
          <w:szCs w:val="22"/>
        </w:rPr>
        <w:t>tu</w:t>
      </w:r>
      <w:r w:rsidRPr="00916F41">
        <w:rPr>
          <w:rFonts w:ascii="Arial" w:hAnsi="Arial" w:cs="Arial"/>
          <w:sz w:val="22"/>
          <w:szCs w:val="22"/>
        </w:rPr>
        <w:t xml:space="preserve"> estava</w:t>
      </w:r>
      <w:proofErr w:type="gramEnd"/>
      <w:r w:rsidRPr="00916F41">
        <w:rPr>
          <w:rFonts w:ascii="Arial" w:hAnsi="Arial" w:cs="Arial"/>
          <w:sz w:val="22"/>
          <w:szCs w:val="22"/>
        </w:rPr>
        <w:t xml:space="preserve"> trabalhando, era mesmo que ser escravidão, tu não tinha direito de vender uma caixa de </w:t>
      </w:r>
      <w:r w:rsidR="00623D94" w:rsidRPr="00916F41">
        <w:rPr>
          <w:rFonts w:ascii="Arial" w:hAnsi="Arial" w:cs="Arial"/>
          <w:sz w:val="22"/>
          <w:szCs w:val="22"/>
        </w:rPr>
        <w:t>castanha para</w:t>
      </w:r>
      <w:r w:rsidRPr="00916F41">
        <w:rPr>
          <w:rFonts w:ascii="Arial" w:hAnsi="Arial" w:cs="Arial"/>
          <w:sz w:val="22"/>
          <w:szCs w:val="22"/>
        </w:rPr>
        <w:t xml:space="preserve"> ninguém, era só para ele. Aqui na Cachoeira era o Cazuza Guerreiro, daqui para baixo o Zé Machado, eram só esses dois patrões no rio naquela época.</w:t>
      </w:r>
    </w:p>
    <w:p w14:paraId="6E335F08" w14:textId="77777777" w:rsidR="0056472E" w:rsidRPr="00750BC7" w:rsidRDefault="0056472E" w:rsidP="00C84A2A">
      <w:pPr>
        <w:pStyle w:val="Corpodetexto"/>
        <w:tabs>
          <w:tab w:val="left" w:pos="142"/>
          <w:tab w:val="left" w:pos="4820"/>
          <w:tab w:val="left" w:pos="5245"/>
          <w:tab w:val="left" w:pos="5954"/>
        </w:tabs>
        <w:spacing w:before="120"/>
        <w:ind w:right="-1"/>
        <w:jc w:val="both"/>
        <w:rPr>
          <w:rFonts w:ascii="Arial" w:hAnsi="Arial" w:cs="Arial"/>
          <w:sz w:val="20"/>
        </w:rPr>
      </w:pPr>
      <w:r w:rsidRPr="00750BC7">
        <w:rPr>
          <w:rFonts w:ascii="Arial" w:hAnsi="Arial" w:cs="Arial"/>
          <w:szCs w:val="24"/>
        </w:rPr>
        <w:t xml:space="preserve"> </w:t>
      </w:r>
    </w:p>
    <w:p w14:paraId="43D19C8F" w14:textId="2C971918" w:rsidR="00865C5D" w:rsidRPr="00750BC7" w:rsidRDefault="00F077E5" w:rsidP="00C84A2A">
      <w:pPr>
        <w:pStyle w:val="Corpodetexto"/>
        <w:tabs>
          <w:tab w:val="left" w:pos="142"/>
          <w:tab w:val="left" w:pos="4820"/>
          <w:tab w:val="left" w:pos="5245"/>
          <w:tab w:val="left" w:pos="5954"/>
        </w:tabs>
        <w:spacing w:before="120" w:line="360" w:lineRule="auto"/>
        <w:ind w:right="-1" w:firstLine="567"/>
        <w:jc w:val="both"/>
        <w:rPr>
          <w:rFonts w:ascii="Arial" w:hAnsi="Arial" w:cs="Arial"/>
          <w:szCs w:val="24"/>
        </w:rPr>
      </w:pPr>
      <w:r w:rsidRPr="00750BC7">
        <w:rPr>
          <w:rFonts w:ascii="Arial" w:hAnsi="Arial" w:cs="Arial"/>
          <w:szCs w:val="24"/>
        </w:rPr>
        <w:t xml:space="preserve">Convém explicitar que no Trombetas, os denominados “patrões da castanha”, apesar de muito próxima do “regatão”, eram agentes distintos. O ponto de distinção dessas duas categorias está na propriedade da terra. Os “patrões da castanha”, identificavam-se como proprietários da terra e dos </w:t>
      </w:r>
      <w:r w:rsidR="00623D94" w:rsidRPr="00750BC7">
        <w:rPr>
          <w:rFonts w:ascii="Arial" w:hAnsi="Arial" w:cs="Arial"/>
          <w:szCs w:val="24"/>
        </w:rPr>
        <w:t>castanhais</w:t>
      </w:r>
      <w:r w:rsidR="00916F41">
        <w:rPr>
          <w:rFonts w:ascii="Arial" w:hAnsi="Arial" w:cs="Arial"/>
          <w:szCs w:val="24"/>
        </w:rPr>
        <w:t>. D</w:t>
      </w:r>
      <w:r w:rsidRPr="00750BC7">
        <w:rPr>
          <w:rFonts w:ascii="Arial" w:hAnsi="Arial" w:cs="Arial"/>
          <w:szCs w:val="24"/>
        </w:rPr>
        <w:t xml:space="preserve">esse modo, os quilombolas eram seus trabalhadores que exerciam a função de coletar a castanha e entregar para seu dono; a contrapartida eram as mercadorias que necessitavam para consumo próprio, sobretudo, sabão, café, </w:t>
      </w:r>
      <w:r w:rsidR="00623D94" w:rsidRPr="00750BC7">
        <w:rPr>
          <w:rFonts w:ascii="Arial" w:hAnsi="Arial" w:cs="Arial"/>
          <w:szCs w:val="24"/>
        </w:rPr>
        <w:t>açúcar</w:t>
      </w:r>
      <w:r w:rsidRPr="00750BC7">
        <w:rPr>
          <w:rFonts w:ascii="Arial" w:hAnsi="Arial" w:cs="Arial"/>
          <w:szCs w:val="24"/>
        </w:rPr>
        <w:t xml:space="preserve">, rede e outras ferramentas. Não havia prestação de contas, pois em tese, o trabalho dos quilombolas era pago com a mercadoria fornecida pelo patrão. </w:t>
      </w:r>
    </w:p>
    <w:p w14:paraId="5B6FEE18" w14:textId="77777777" w:rsidR="00EF3105" w:rsidRPr="00750BC7" w:rsidRDefault="00EF3105" w:rsidP="00C84A2A">
      <w:pPr>
        <w:pStyle w:val="Corpodetexto"/>
        <w:tabs>
          <w:tab w:val="left" w:pos="142"/>
          <w:tab w:val="left" w:pos="4820"/>
          <w:tab w:val="left" w:pos="5245"/>
          <w:tab w:val="left" w:pos="5954"/>
        </w:tabs>
        <w:spacing w:before="120" w:line="360" w:lineRule="auto"/>
        <w:ind w:right="-1" w:firstLine="567"/>
        <w:jc w:val="both"/>
        <w:rPr>
          <w:rFonts w:ascii="Arial" w:hAnsi="Arial" w:cs="Arial"/>
          <w:szCs w:val="24"/>
        </w:rPr>
      </w:pPr>
      <w:r w:rsidRPr="00750BC7">
        <w:rPr>
          <w:rFonts w:ascii="Arial" w:hAnsi="Arial" w:cs="Arial"/>
          <w:szCs w:val="24"/>
        </w:rPr>
        <w:t xml:space="preserve">Por outro lado, o regatão era aquele comerciante ambulante que navega o rio Trombetas com o barco carregado de mercadorias. Diferentemente do patrão, o regatão, não se considerava proprietário da terra, sendo, portanto, apenas o comprador das mercadorias dos quilombolas. Apesar dos preços elevados, o regatão anotava todas as dívidas obtidas por seus clientes antes da coleta da castanha; ao </w:t>
      </w:r>
      <w:r w:rsidRPr="00750BC7">
        <w:rPr>
          <w:rFonts w:ascii="Arial" w:hAnsi="Arial" w:cs="Arial"/>
          <w:szCs w:val="24"/>
        </w:rPr>
        <w:lastRenderedPageBreak/>
        <w:t xml:space="preserve">final da safra era feita a prestação de contas, na qual o quilombola poderia ter algum tipo de saldo ou não. Este saldo era pago em dinheiro ou mercadoria, dependendo da necessidade de cada um. </w:t>
      </w:r>
    </w:p>
    <w:p w14:paraId="700DE7E1" w14:textId="3C4B734E" w:rsidR="00EF3105" w:rsidRPr="00750BC7" w:rsidRDefault="00EF3105" w:rsidP="00C84A2A">
      <w:pPr>
        <w:pStyle w:val="Corpodetexto"/>
        <w:tabs>
          <w:tab w:val="left" w:pos="142"/>
          <w:tab w:val="left" w:pos="4820"/>
          <w:tab w:val="left" w:pos="5245"/>
          <w:tab w:val="left" w:pos="5954"/>
        </w:tabs>
        <w:spacing w:before="120" w:line="360" w:lineRule="auto"/>
        <w:ind w:right="-1" w:firstLine="567"/>
        <w:jc w:val="both"/>
        <w:rPr>
          <w:rFonts w:ascii="Arial" w:hAnsi="Arial" w:cs="Arial"/>
          <w:szCs w:val="24"/>
        </w:rPr>
      </w:pPr>
      <w:r w:rsidRPr="00750BC7">
        <w:rPr>
          <w:rFonts w:ascii="Arial" w:hAnsi="Arial" w:cs="Arial"/>
          <w:szCs w:val="24"/>
        </w:rPr>
        <w:t xml:space="preserve">Foi exatamente o comércio dos regatões que culminou no enfraquecimento dos patrões da castanha, quebrando o monopólio da compra e transporte da castanha próprio dos patrões.  Essa ruptura mercantil, abriu um leque de oportunidades para a comercialização dos produtos manejados pelos quilombolas, </w:t>
      </w:r>
      <w:r w:rsidR="00AF3649" w:rsidRPr="00750BC7">
        <w:rPr>
          <w:rFonts w:ascii="Arial" w:hAnsi="Arial" w:cs="Arial"/>
          <w:szCs w:val="24"/>
        </w:rPr>
        <w:t>significava o com</w:t>
      </w:r>
      <w:r w:rsidR="00924D93" w:rsidRPr="00750BC7">
        <w:rPr>
          <w:rFonts w:ascii="Arial" w:hAnsi="Arial" w:cs="Arial"/>
          <w:szCs w:val="24"/>
        </w:rPr>
        <w:t>ér</w:t>
      </w:r>
      <w:r w:rsidR="00AF3649" w:rsidRPr="00750BC7">
        <w:rPr>
          <w:rFonts w:ascii="Arial" w:hAnsi="Arial" w:cs="Arial"/>
          <w:szCs w:val="24"/>
        </w:rPr>
        <w:t xml:space="preserve">cio vindo até o porto. Cada um era livre para escolher um regatão como patrão, do mesmo modo como era livre para comercializar com qualquer um, garantido, assim, uma autonomia comercial. </w:t>
      </w:r>
      <w:r w:rsidR="00623D94" w:rsidRPr="00750BC7">
        <w:rPr>
          <w:rFonts w:ascii="Arial" w:hAnsi="Arial" w:cs="Arial"/>
          <w:szCs w:val="24"/>
        </w:rPr>
        <w:t>Esse</w:t>
      </w:r>
      <w:r w:rsidR="00AF3649" w:rsidRPr="00750BC7">
        <w:rPr>
          <w:rFonts w:ascii="Arial" w:hAnsi="Arial" w:cs="Arial"/>
          <w:szCs w:val="24"/>
        </w:rPr>
        <w:t xml:space="preserve"> modelo de comércio persistiu até meados da década de 1990, quando as ações de fiscalização do órgão ambiental proibiram a entrada dos regatões em direção ao Alto Trombetas. </w:t>
      </w:r>
      <w:r w:rsidR="00924D93" w:rsidRPr="00750BC7">
        <w:rPr>
          <w:rFonts w:ascii="Arial" w:hAnsi="Arial" w:cs="Arial"/>
          <w:szCs w:val="24"/>
        </w:rPr>
        <w:t>Acevedo</w:t>
      </w:r>
      <w:r w:rsidR="00567895" w:rsidRPr="00750BC7">
        <w:rPr>
          <w:rFonts w:ascii="Arial" w:hAnsi="Arial" w:cs="Arial"/>
          <w:szCs w:val="24"/>
        </w:rPr>
        <w:t xml:space="preserve"> e </w:t>
      </w:r>
      <w:r w:rsidR="00924D93" w:rsidRPr="00750BC7">
        <w:rPr>
          <w:rFonts w:ascii="Arial" w:hAnsi="Arial" w:cs="Arial"/>
          <w:szCs w:val="24"/>
        </w:rPr>
        <w:t xml:space="preserve">Castro (1998), associam a crise da economia extrativa à descoberta de recursos minerais na área. </w:t>
      </w:r>
    </w:p>
    <w:p w14:paraId="6085A8C9" w14:textId="6FD50944" w:rsidR="003267A1" w:rsidRPr="00750BC7" w:rsidRDefault="00AF3649" w:rsidP="00C84A2A">
      <w:pPr>
        <w:pStyle w:val="Corpodetexto"/>
        <w:tabs>
          <w:tab w:val="left" w:pos="142"/>
          <w:tab w:val="left" w:pos="4820"/>
          <w:tab w:val="left" w:pos="5245"/>
          <w:tab w:val="left" w:pos="5954"/>
        </w:tabs>
        <w:spacing w:before="120" w:line="360" w:lineRule="auto"/>
        <w:ind w:right="-1" w:firstLine="567"/>
        <w:jc w:val="both"/>
        <w:rPr>
          <w:rFonts w:ascii="Arial" w:hAnsi="Arial" w:cs="Arial"/>
          <w:szCs w:val="24"/>
        </w:rPr>
      </w:pPr>
      <w:r w:rsidRPr="00750BC7">
        <w:rPr>
          <w:rFonts w:ascii="Arial" w:hAnsi="Arial" w:cs="Arial"/>
          <w:szCs w:val="24"/>
        </w:rPr>
        <w:t>É, justamente sobre essa forma de apropriação territorial predomina</w:t>
      </w:r>
      <w:r w:rsidR="0051443B" w:rsidRPr="00750BC7">
        <w:rPr>
          <w:rFonts w:ascii="Arial" w:hAnsi="Arial" w:cs="Arial"/>
          <w:szCs w:val="24"/>
        </w:rPr>
        <w:t>n</w:t>
      </w:r>
      <w:r w:rsidRPr="00750BC7">
        <w:rPr>
          <w:rFonts w:ascii="Arial" w:hAnsi="Arial" w:cs="Arial"/>
          <w:szCs w:val="24"/>
        </w:rPr>
        <w:t>te na contemporaneidade que pretendo discorrer nesse capítulo</w:t>
      </w:r>
      <w:r w:rsidR="008C7006" w:rsidRPr="00750BC7">
        <w:rPr>
          <w:rFonts w:ascii="Arial" w:hAnsi="Arial" w:cs="Arial"/>
          <w:szCs w:val="24"/>
        </w:rPr>
        <w:t xml:space="preserve">, no intuito de compreender a relação entre esses projetos e </w:t>
      </w:r>
      <w:r w:rsidR="00916F41">
        <w:rPr>
          <w:rFonts w:ascii="Arial" w:hAnsi="Arial" w:cs="Arial"/>
          <w:szCs w:val="24"/>
        </w:rPr>
        <w:t xml:space="preserve">comunidades </w:t>
      </w:r>
      <w:r w:rsidR="008C7006" w:rsidRPr="00750BC7">
        <w:rPr>
          <w:rFonts w:ascii="Arial" w:hAnsi="Arial" w:cs="Arial"/>
          <w:szCs w:val="24"/>
        </w:rPr>
        <w:t>tradicionais na Amazônia.</w:t>
      </w:r>
      <w:r w:rsidRPr="00750BC7">
        <w:rPr>
          <w:rFonts w:ascii="Arial" w:hAnsi="Arial" w:cs="Arial"/>
          <w:szCs w:val="24"/>
        </w:rPr>
        <w:t xml:space="preserve"> Trata-se </w:t>
      </w:r>
      <w:r w:rsidR="008C7006" w:rsidRPr="00750BC7">
        <w:rPr>
          <w:rFonts w:ascii="Arial" w:hAnsi="Arial" w:cs="Arial"/>
          <w:szCs w:val="24"/>
        </w:rPr>
        <w:t xml:space="preserve">do projeto de exploração da bauxita, realizado pelo grupo empresarial denominado Mineração Rio do Norte (MRN) e </w:t>
      </w:r>
      <w:r w:rsidR="003267A1" w:rsidRPr="00750BC7">
        <w:rPr>
          <w:rFonts w:ascii="Arial" w:hAnsi="Arial" w:cs="Arial"/>
          <w:szCs w:val="24"/>
        </w:rPr>
        <w:t>os projetos</w:t>
      </w:r>
      <w:r w:rsidR="008C7006" w:rsidRPr="00750BC7">
        <w:rPr>
          <w:rFonts w:ascii="Arial" w:hAnsi="Arial" w:cs="Arial"/>
          <w:szCs w:val="24"/>
        </w:rPr>
        <w:t xml:space="preserve"> de conservação da natureza</w:t>
      </w:r>
      <w:r w:rsidR="003267A1" w:rsidRPr="00750BC7">
        <w:rPr>
          <w:rFonts w:ascii="Arial" w:hAnsi="Arial" w:cs="Arial"/>
          <w:szCs w:val="24"/>
        </w:rPr>
        <w:t xml:space="preserve">, </w:t>
      </w:r>
      <w:r w:rsidR="008C7006" w:rsidRPr="00750BC7">
        <w:rPr>
          <w:rFonts w:ascii="Arial" w:hAnsi="Arial" w:cs="Arial"/>
          <w:szCs w:val="24"/>
        </w:rPr>
        <w:t xml:space="preserve"> que em seus meandros instituiu uma série de unidades de conservação </w:t>
      </w:r>
      <w:r w:rsidRPr="00750BC7">
        <w:rPr>
          <w:rFonts w:ascii="Arial" w:hAnsi="Arial" w:cs="Arial"/>
          <w:szCs w:val="24"/>
        </w:rPr>
        <w:t>sob os territórios quilombolas</w:t>
      </w:r>
      <w:r w:rsidR="00DA15B5" w:rsidRPr="00750BC7">
        <w:rPr>
          <w:rFonts w:ascii="Arial" w:hAnsi="Arial" w:cs="Arial"/>
          <w:szCs w:val="24"/>
        </w:rPr>
        <w:t xml:space="preserve">, de modo autoritário, sem qualquer tipo de consulta, invisibilizando a presença dos grupos negros que ali vivem desde o século XVIII, numa relação intrínseca com a natureza. </w:t>
      </w:r>
      <w:r w:rsidR="003267A1" w:rsidRPr="00750BC7">
        <w:rPr>
          <w:rFonts w:ascii="Arial" w:hAnsi="Arial" w:cs="Arial"/>
          <w:szCs w:val="24"/>
        </w:rPr>
        <w:t xml:space="preserve">Esse repertório de empresas privadas que atuam na extração da bauxita no Trombetas, associada aos projetos de infraestrutura </w:t>
      </w:r>
      <w:r w:rsidR="0064797A" w:rsidRPr="00750BC7">
        <w:rPr>
          <w:rFonts w:ascii="Arial" w:hAnsi="Arial" w:cs="Arial"/>
          <w:szCs w:val="24"/>
        </w:rPr>
        <w:t>que exige</w:t>
      </w:r>
      <w:r w:rsidR="009E0AAF" w:rsidRPr="00750BC7">
        <w:rPr>
          <w:rFonts w:ascii="Arial" w:hAnsi="Arial" w:cs="Arial"/>
          <w:szCs w:val="24"/>
        </w:rPr>
        <w:t>m</w:t>
      </w:r>
      <w:r w:rsidR="0064797A" w:rsidRPr="00750BC7">
        <w:rPr>
          <w:rFonts w:ascii="Arial" w:hAnsi="Arial" w:cs="Arial"/>
          <w:szCs w:val="24"/>
        </w:rPr>
        <w:t xml:space="preserve"> a estrutura da mineradora na região, Farias Junior (2016), denomina de “megaprojetos”. </w:t>
      </w:r>
      <w:r w:rsidR="006943C9" w:rsidRPr="00750BC7">
        <w:rPr>
          <w:rFonts w:ascii="Arial" w:hAnsi="Arial" w:cs="Arial"/>
          <w:szCs w:val="24"/>
        </w:rPr>
        <w:t>Tais</w:t>
      </w:r>
      <w:r w:rsidR="0064797A" w:rsidRPr="00750BC7">
        <w:rPr>
          <w:rFonts w:ascii="Arial" w:hAnsi="Arial" w:cs="Arial"/>
          <w:szCs w:val="24"/>
        </w:rPr>
        <w:t xml:space="preserve"> empreendimentos de grande porte </w:t>
      </w:r>
      <w:r w:rsidR="00623D94" w:rsidRPr="00750BC7">
        <w:rPr>
          <w:rFonts w:ascii="Arial" w:hAnsi="Arial" w:cs="Arial"/>
          <w:szCs w:val="24"/>
        </w:rPr>
        <w:t>também</w:t>
      </w:r>
      <w:r w:rsidR="0064797A" w:rsidRPr="00750BC7">
        <w:rPr>
          <w:rFonts w:ascii="Arial" w:hAnsi="Arial" w:cs="Arial"/>
          <w:szCs w:val="24"/>
        </w:rPr>
        <w:t xml:space="preserve"> foram denominados por Vainer (2007) como “</w:t>
      </w:r>
      <w:r w:rsidR="006943C9" w:rsidRPr="00750BC7">
        <w:rPr>
          <w:rFonts w:ascii="Arial" w:hAnsi="Arial" w:cs="Arial"/>
          <w:szCs w:val="24"/>
        </w:rPr>
        <w:t xml:space="preserve">Grandes Projetos de Investimentos” (GPIs). Na argumentação produzida por ele, “os GPIs são uma forma de organização territorial que a tudo se sobrepõe, fragmentando o território e instaurando circunscrições e distritos que, no limite, configuram verdadeiros enclaves” (VAINER, 2007, p.12). Diante dessa constatação, é que </w:t>
      </w:r>
      <w:r w:rsidR="009D5C40" w:rsidRPr="00750BC7">
        <w:rPr>
          <w:rFonts w:ascii="Arial" w:hAnsi="Arial" w:cs="Arial"/>
          <w:szCs w:val="24"/>
        </w:rPr>
        <w:t xml:space="preserve">o autor afirma que os GPIs constituem importante vetor no processo de fragmentação territorial. </w:t>
      </w:r>
    </w:p>
    <w:p w14:paraId="02A8FF37" w14:textId="77777777" w:rsidR="00865C5D" w:rsidRPr="00750BC7" w:rsidRDefault="009D5C40" w:rsidP="00C84A2A">
      <w:pPr>
        <w:pStyle w:val="Corpodetexto"/>
        <w:tabs>
          <w:tab w:val="left" w:pos="142"/>
          <w:tab w:val="left" w:pos="4820"/>
          <w:tab w:val="left" w:pos="5245"/>
          <w:tab w:val="left" w:pos="5954"/>
        </w:tabs>
        <w:spacing w:before="120" w:line="360" w:lineRule="auto"/>
        <w:ind w:right="-1" w:firstLine="567"/>
        <w:jc w:val="both"/>
        <w:rPr>
          <w:rFonts w:ascii="Arial" w:hAnsi="Arial" w:cs="Arial"/>
          <w:szCs w:val="24"/>
        </w:rPr>
      </w:pPr>
      <w:r w:rsidRPr="00750BC7">
        <w:rPr>
          <w:rFonts w:ascii="Arial" w:hAnsi="Arial" w:cs="Arial"/>
          <w:szCs w:val="24"/>
        </w:rPr>
        <w:t xml:space="preserve">A partir das observações de campo, em consonância com as teorias vistas ao longo do curso de mestrado, considerando as contradições que marcam os dois </w:t>
      </w:r>
      <w:r w:rsidRPr="00750BC7">
        <w:rPr>
          <w:rFonts w:ascii="Arial" w:hAnsi="Arial" w:cs="Arial"/>
          <w:szCs w:val="24"/>
        </w:rPr>
        <w:lastRenderedPageBreak/>
        <w:t>projetos aqui focalizados, preferi denomin</w:t>
      </w:r>
      <w:r w:rsidR="00D96610" w:rsidRPr="00750BC7">
        <w:rPr>
          <w:rFonts w:ascii="Arial" w:hAnsi="Arial" w:cs="Arial"/>
          <w:szCs w:val="24"/>
        </w:rPr>
        <w:t>á</w:t>
      </w:r>
      <w:r w:rsidRPr="00750BC7">
        <w:rPr>
          <w:rFonts w:ascii="Arial" w:hAnsi="Arial" w:cs="Arial"/>
          <w:szCs w:val="24"/>
        </w:rPr>
        <w:t xml:space="preserve">-los de “Projetos de Intrusão e </w:t>
      </w:r>
      <w:r w:rsidR="00D96610" w:rsidRPr="00750BC7">
        <w:rPr>
          <w:rFonts w:ascii="Arial" w:hAnsi="Arial" w:cs="Arial"/>
          <w:szCs w:val="24"/>
        </w:rPr>
        <w:t>Pilhagem” (</w:t>
      </w:r>
      <w:r w:rsidR="00856DF8" w:rsidRPr="00750BC7">
        <w:rPr>
          <w:rFonts w:ascii="Arial" w:hAnsi="Arial" w:cs="Arial"/>
          <w:szCs w:val="24"/>
        </w:rPr>
        <w:t>PIP).</w:t>
      </w:r>
      <w:r w:rsidR="00D96610" w:rsidRPr="00750BC7">
        <w:rPr>
          <w:rFonts w:ascii="Arial" w:hAnsi="Arial" w:cs="Arial"/>
          <w:szCs w:val="24"/>
        </w:rPr>
        <w:t xml:space="preserve"> A escolha dessa denominação é resultado de uma construção analítica que tem por arcabouço os termos “intrusão” e “pilhagem”.</w:t>
      </w:r>
    </w:p>
    <w:p w14:paraId="28538C71" w14:textId="4A3A223B" w:rsidR="00D96610" w:rsidRPr="00750BC7" w:rsidRDefault="005C0ABF" w:rsidP="00C84A2A">
      <w:pPr>
        <w:pStyle w:val="Corpodetexto"/>
        <w:tabs>
          <w:tab w:val="left" w:pos="142"/>
          <w:tab w:val="left" w:pos="4820"/>
          <w:tab w:val="left" w:pos="5245"/>
          <w:tab w:val="left" w:pos="5954"/>
        </w:tabs>
        <w:spacing w:before="120" w:line="360" w:lineRule="auto"/>
        <w:ind w:right="-1" w:firstLine="567"/>
        <w:jc w:val="both"/>
        <w:rPr>
          <w:rFonts w:ascii="Arial" w:hAnsi="Arial" w:cs="Arial"/>
          <w:szCs w:val="24"/>
        </w:rPr>
      </w:pPr>
      <w:r w:rsidRPr="00750BC7">
        <w:rPr>
          <w:rFonts w:ascii="Arial" w:hAnsi="Arial" w:cs="Arial"/>
          <w:szCs w:val="24"/>
        </w:rPr>
        <w:t xml:space="preserve">Ao analisar as situações sociais referidas aos quilombos no rio Trombetas, </w:t>
      </w:r>
      <w:r w:rsidR="00623D94" w:rsidRPr="00750BC7">
        <w:rPr>
          <w:rFonts w:ascii="Arial" w:hAnsi="Arial" w:cs="Arial"/>
          <w:szCs w:val="24"/>
        </w:rPr>
        <w:t>especificamente</w:t>
      </w:r>
      <w:r w:rsidRPr="00750BC7">
        <w:rPr>
          <w:rFonts w:ascii="Arial" w:hAnsi="Arial" w:cs="Arial"/>
          <w:szCs w:val="24"/>
        </w:rPr>
        <w:t xml:space="preserve"> às situações referentes aos quilombolas de Cachoeira Porteira, município de Oriximiná, Farias Junior (2016), fez uso do termo </w:t>
      </w:r>
      <w:r w:rsidRPr="00750BC7">
        <w:rPr>
          <w:rFonts w:ascii="Arial" w:hAnsi="Arial" w:cs="Arial"/>
          <w:i/>
          <w:iCs/>
          <w:szCs w:val="24"/>
        </w:rPr>
        <w:t>intrusão</w:t>
      </w:r>
      <w:r w:rsidRPr="00750BC7">
        <w:rPr>
          <w:rFonts w:ascii="Arial" w:hAnsi="Arial" w:cs="Arial"/>
          <w:szCs w:val="24"/>
        </w:rPr>
        <w:t xml:space="preserve"> </w:t>
      </w:r>
      <w:r w:rsidR="001445F4" w:rsidRPr="00750BC7">
        <w:rPr>
          <w:rFonts w:ascii="Arial" w:hAnsi="Arial" w:cs="Arial"/>
          <w:szCs w:val="24"/>
        </w:rPr>
        <w:t xml:space="preserve">como </w:t>
      </w:r>
      <w:r w:rsidR="00623D94" w:rsidRPr="00750BC7">
        <w:rPr>
          <w:rFonts w:ascii="Arial" w:hAnsi="Arial" w:cs="Arial"/>
          <w:szCs w:val="24"/>
        </w:rPr>
        <w:t>sinônimo</w:t>
      </w:r>
      <w:r w:rsidR="001445F4" w:rsidRPr="00750BC7">
        <w:rPr>
          <w:rFonts w:ascii="Arial" w:hAnsi="Arial" w:cs="Arial"/>
          <w:szCs w:val="24"/>
        </w:rPr>
        <w:t xml:space="preserve"> de “invasão” </w:t>
      </w:r>
      <w:r w:rsidR="00D96610" w:rsidRPr="00750BC7">
        <w:rPr>
          <w:rFonts w:ascii="Arial" w:hAnsi="Arial" w:cs="Arial"/>
          <w:szCs w:val="24"/>
        </w:rPr>
        <w:t xml:space="preserve">proposto por </w:t>
      </w:r>
      <w:r w:rsidR="001445F4" w:rsidRPr="00750BC7">
        <w:rPr>
          <w:rFonts w:ascii="Arial" w:hAnsi="Arial" w:cs="Arial"/>
          <w:szCs w:val="24"/>
        </w:rPr>
        <w:t>Said (2007)</w:t>
      </w:r>
      <w:r w:rsidR="00D96610" w:rsidRPr="00750BC7">
        <w:rPr>
          <w:rFonts w:ascii="Arial" w:hAnsi="Arial" w:cs="Arial"/>
          <w:szCs w:val="24"/>
        </w:rPr>
        <w:t>,</w:t>
      </w:r>
      <w:r w:rsidR="001445F4" w:rsidRPr="00750BC7">
        <w:rPr>
          <w:rFonts w:ascii="Arial" w:hAnsi="Arial" w:cs="Arial"/>
          <w:szCs w:val="24"/>
        </w:rPr>
        <w:t xml:space="preserve"> para </w:t>
      </w:r>
      <w:r w:rsidR="009E0AAF" w:rsidRPr="00750BC7">
        <w:rPr>
          <w:rFonts w:ascii="Arial" w:hAnsi="Arial" w:cs="Arial"/>
          <w:szCs w:val="24"/>
        </w:rPr>
        <w:t xml:space="preserve">analisar </w:t>
      </w:r>
      <w:r w:rsidR="001445F4" w:rsidRPr="00750BC7">
        <w:rPr>
          <w:rFonts w:ascii="Arial" w:hAnsi="Arial" w:cs="Arial"/>
          <w:szCs w:val="24"/>
        </w:rPr>
        <w:t xml:space="preserve">o modo de apropriação </w:t>
      </w:r>
      <w:r w:rsidR="00D96610" w:rsidRPr="00750BC7">
        <w:rPr>
          <w:rFonts w:ascii="Arial" w:hAnsi="Arial" w:cs="Arial"/>
          <w:szCs w:val="24"/>
        </w:rPr>
        <w:t xml:space="preserve">violenta </w:t>
      </w:r>
      <w:r w:rsidR="001445F4" w:rsidRPr="00750BC7">
        <w:rPr>
          <w:rFonts w:ascii="Arial" w:hAnsi="Arial" w:cs="Arial"/>
          <w:szCs w:val="24"/>
        </w:rPr>
        <w:t xml:space="preserve">dos territórios indígenas e quilombolas no Trombetas por </w:t>
      </w:r>
      <w:r w:rsidR="009E0AAF" w:rsidRPr="00750BC7">
        <w:rPr>
          <w:rFonts w:ascii="Arial" w:hAnsi="Arial" w:cs="Arial"/>
          <w:szCs w:val="24"/>
        </w:rPr>
        <w:t>“</w:t>
      </w:r>
      <w:r w:rsidR="001445F4" w:rsidRPr="00750BC7">
        <w:rPr>
          <w:rFonts w:ascii="Arial" w:hAnsi="Arial" w:cs="Arial"/>
          <w:szCs w:val="24"/>
        </w:rPr>
        <w:t>megaprojetos</w:t>
      </w:r>
      <w:r w:rsidR="009E0AAF" w:rsidRPr="00750BC7">
        <w:rPr>
          <w:rFonts w:ascii="Arial" w:hAnsi="Arial" w:cs="Arial"/>
          <w:szCs w:val="24"/>
        </w:rPr>
        <w:t>”</w:t>
      </w:r>
      <w:r w:rsidR="001445F4" w:rsidRPr="00750BC7">
        <w:rPr>
          <w:rFonts w:ascii="Arial" w:hAnsi="Arial" w:cs="Arial"/>
          <w:szCs w:val="24"/>
        </w:rPr>
        <w:t xml:space="preserve"> e políticas ambientais autoritárias.  </w:t>
      </w:r>
      <w:r w:rsidR="00D96610" w:rsidRPr="00750BC7">
        <w:rPr>
          <w:rFonts w:ascii="Arial" w:hAnsi="Arial" w:cs="Arial"/>
          <w:szCs w:val="24"/>
        </w:rPr>
        <w:t>Na</w:t>
      </w:r>
      <w:r w:rsidR="00563862" w:rsidRPr="00750BC7">
        <w:rPr>
          <w:rFonts w:ascii="Arial" w:hAnsi="Arial" w:cs="Arial"/>
          <w:szCs w:val="24"/>
        </w:rPr>
        <w:t xml:space="preserve"> </w:t>
      </w:r>
      <w:r w:rsidR="009E0AAF" w:rsidRPr="00750BC7">
        <w:rPr>
          <w:rFonts w:ascii="Arial" w:hAnsi="Arial" w:cs="Arial"/>
          <w:szCs w:val="24"/>
        </w:rPr>
        <w:t>análise</w:t>
      </w:r>
      <w:r w:rsidR="00D96610" w:rsidRPr="00750BC7">
        <w:rPr>
          <w:rFonts w:ascii="Arial" w:hAnsi="Arial" w:cs="Arial"/>
          <w:szCs w:val="24"/>
        </w:rPr>
        <w:t xml:space="preserve"> do autor, </w:t>
      </w:r>
      <w:r w:rsidR="00822B19" w:rsidRPr="00750BC7">
        <w:rPr>
          <w:rFonts w:ascii="Arial" w:hAnsi="Arial" w:cs="Arial"/>
          <w:i/>
          <w:iCs/>
          <w:szCs w:val="24"/>
        </w:rPr>
        <w:t>i</w:t>
      </w:r>
      <w:r w:rsidR="00D96610" w:rsidRPr="00750BC7">
        <w:rPr>
          <w:rFonts w:ascii="Arial" w:hAnsi="Arial" w:cs="Arial"/>
          <w:i/>
          <w:iCs/>
          <w:szCs w:val="24"/>
        </w:rPr>
        <w:t>ntrusão</w:t>
      </w:r>
      <w:r w:rsidR="00D96610" w:rsidRPr="00750BC7">
        <w:rPr>
          <w:rFonts w:ascii="Arial" w:hAnsi="Arial" w:cs="Arial"/>
          <w:szCs w:val="24"/>
        </w:rPr>
        <w:t xml:space="preserve"> consiste em uma crítica ao termo </w:t>
      </w:r>
      <w:r w:rsidR="00D96610" w:rsidRPr="00750BC7">
        <w:rPr>
          <w:rFonts w:ascii="Arial" w:hAnsi="Arial" w:cs="Arial"/>
          <w:i/>
          <w:iCs/>
          <w:szCs w:val="24"/>
        </w:rPr>
        <w:t>“sobreposição</w:t>
      </w:r>
      <w:r w:rsidR="00D96610" w:rsidRPr="00750BC7">
        <w:rPr>
          <w:rFonts w:ascii="Arial" w:hAnsi="Arial" w:cs="Arial"/>
          <w:szCs w:val="24"/>
        </w:rPr>
        <w:t xml:space="preserve">”, que para ele é entendido como uma forma de despolitizar a violência </w:t>
      </w:r>
      <w:r w:rsidR="00822B19" w:rsidRPr="00750BC7">
        <w:rPr>
          <w:rFonts w:ascii="Arial" w:hAnsi="Arial" w:cs="Arial"/>
          <w:szCs w:val="24"/>
        </w:rPr>
        <w:t xml:space="preserve">da implantação desses </w:t>
      </w:r>
      <w:r w:rsidR="00623D94" w:rsidRPr="00750BC7">
        <w:rPr>
          <w:rFonts w:ascii="Arial" w:hAnsi="Arial" w:cs="Arial"/>
          <w:szCs w:val="24"/>
        </w:rPr>
        <w:t>projetos. Ou</w:t>
      </w:r>
      <w:r w:rsidR="00822B19" w:rsidRPr="00750BC7">
        <w:rPr>
          <w:rFonts w:ascii="Arial" w:hAnsi="Arial" w:cs="Arial"/>
          <w:szCs w:val="24"/>
        </w:rPr>
        <w:t xml:space="preserve"> seja, quando ouvimos falar em “sobreposição”, espontaneamente, pensamos em um ato passivo, sem resistência, do jeito que era anteriormente, sem nenhuma alteração.</w:t>
      </w:r>
      <w:r w:rsidR="009E0AAF" w:rsidRPr="00750BC7">
        <w:rPr>
          <w:rFonts w:ascii="Arial" w:hAnsi="Arial" w:cs="Arial"/>
          <w:szCs w:val="24"/>
        </w:rPr>
        <w:t xml:space="preserve"> Partir dessa visão, nos conduz a armadilha do saber imediato</w:t>
      </w:r>
      <w:r w:rsidR="00563862" w:rsidRPr="00750BC7">
        <w:rPr>
          <w:rFonts w:ascii="Arial" w:hAnsi="Arial" w:cs="Arial"/>
          <w:szCs w:val="24"/>
        </w:rPr>
        <w:t xml:space="preserve"> (BOURDIEU, 1968). </w:t>
      </w:r>
    </w:p>
    <w:p w14:paraId="283F8C05" w14:textId="00FEE54E" w:rsidR="00D92059" w:rsidRPr="00750BC7" w:rsidRDefault="00563862" w:rsidP="00C84A2A">
      <w:pPr>
        <w:pStyle w:val="Corpodetexto"/>
        <w:tabs>
          <w:tab w:val="left" w:pos="142"/>
          <w:tab w:val="left" w:pos="4820"/>
          <w:tab w:val="left" w:pos="5245"/>
          <w:tab w:val="left" w:pos="5954"/>
        </w:tabs>
        <w:spacing w:before="120" w:line="360" w:lineRule="auto"/>
        <w:ind w:right="-1" w:firstLine="567"/>
        <w:jc w:val="both"/>
        <w:rPr>
          <w:rFonts w:ascii="Arial" w:hAnsi="Arial" w:cs="Arial"/>
          <w:szCs w:val="24"/>
        </w:rPr>
      </w:pPr>
      <w:r w:rsidRPr="00750BC7">
        <w:rPr>
          <w:rFonts w:ascii="Arial" w:hAnsi="Arial" w:cs="Arial"/>
          <w:szCs w:val="24"/>
        </w:rPr>
        <w:t xml:space="preserve">Para Almeida (2013), o termo </w:t>
      </w:r>
      <w:r w:rsidRPr="00750BC7">
        <w:rPr>
          <w:rFonts w:ascii="Arial" w:hAnsi="Arial" w:cs="Arial"/>
          <w:i/>
          <w:iCs/>
          <w:szCs w:val="24"/>
        </w:rPr>
        <w:t>sobreposição</w:t>
      </w:r>
      <w:r w:rsidRPr="00750BC7">
        <w:rPr>
          <w:rFonts w:ascii="Arial" w:hAnsi="Arial" w:cs="Arial"/>
          <w:szCs w:val="24"/>
        </w:rPr>
        <w:t xml:space="preserve"> expressa um sentido estreitamente cartográfico, utilizado para deslegitimar as “terras tradicionalmente ocupadas por povos e comunidades tradicionais”.</w:t>
      </w:r>
      <w:r w:rsidR="00916F41">
        <w:rPr>
          <w:rFonts w:ascii="Arial" w:hAnsi="Arial" w:cs="Arial"/>
          <w:szCs w:val="24"/>
        </w:rPr>
        <w:t xml:space="preserve"> A </w:t>
      </w:r>
      <w:r w:rsidRPr="00750BC7">
        <w:rPr>
          <w:rFonts w:ascii="Arial" w:hAnsi="Arial" w:cs="Arial"/>
          <w:szCs w:val="24"/>
        </w:rPr>
        <w:t xml:space="preserve">consequência traduz-se em dificuldades de reconhecimento do direito territorial desses “grupos étnicos”, na medida em que os povos tradicionais </w:t>
      </w:r>
      <w:r w:rsidR="00B25892" w:rsidRPr="00750BC7">
        <w:rPr>
          <w:rFonts w:ascii="Arial" w:hAnsi="Arial" w:cs="Arial"/>
          <w:szCs w:val="24"/>
        </w:rPr>
        <w:t>passam a disputar seu próprio território com agências ambientais e empresas privadas, que se configuram a partir de uma complexa relação de poder, capaz de estagnar qualquer processo que caminhe em direção à titulação dos territórios em disputa. Sob o pri</w:t>
      </w:r>
      <w:r w:rsidR="00FA1CD8" w:rsidRPr="00750BC7">
        <w:rPr>
          <w:rFonts w:ascii="Arial" w:hAnsi="Arial" w:cs="Arial"/>
          <w:szCs w:val="24"/>
        </w:rPr>
        <w:t>s</w:t>
      </w:r>
      <w:r w:rsidR="00B25892" w:rsidRPr="00750BC7">
        <w:rPr>
          <w:rFonts w:ascii="Arial" w:hAnsi="Arial" w:cs="Arial"/>
          <w:szCs w:val="24"/>
        </w:rPr>
        <w:t xml:space="preserve">ma da “sobreposição”, ocorre uma inversão de papéis, </w:t>
      </w:r>
      <w:r w:rsidR="00FA1CD8" w:rsidRPr="00750BC7">
        <w:rPr>
          <w:rFonts w:ascii="Arial" w:hAnsi="Arial" w:cs="Arial"/>
          <w:szCs w:val="24"/>
        </w:rPr>
        <w:t xml:space="preserve">os povos que tradicionalmente ocupam o território passam a ser vistos como invasores e entraves ao desenvolvimento. Dessa </w:t>
      </w:r>
      <w:r w:rsidR="00E64055" w:rsidRPr="00750BC7">
        <w:rPr>
          <w:rFonts w:ascii="Arial" w:hAnsi="Arial" w:cs="Arial"/>
          <w:szCs w:val="24"/>
        </w:rPr>
        <w:t>forma, concord</w:t>
      </w:r>
      <w:r w:rsidR="00916F41">
        <w:rPr>
          <w:rFonts w:ascii="Arial" w:hAnsi="Arial" w:cs="Arial"/>
          <w:szCs w:val="24"/>
        </w:rPr>
        <w:t>a-se</w:t>
      </w:r>
      <w:r w:rsidR="00FA1CD8" w:rsidRPr="00750BC7">
        <w:rPr>
          <w:rFonts w:ascii="Arial" w:hAnsi="Arial" w:cs="Arial"/>
          <w:szCs w:val="24"/>
        </w:rPr>
        <w:t xml:space="preserve"> com Farias Junior (2016), ao enfatizar que o termo intrusão </w:t>
      </w:r>
      <w:r w:rsidR="00E64055" w:rsidRPr="00750BC7">
        <w:rPr>
          <w:rFonts w:ascii="Arial" w:hAnsi="Arial" w:cs="Arial"/>
          <w:szCs w:val="24"/>
        </w:rPr>
        <w:t>consiste em uma forma de expor o processo violento da usurpação territorial.</w:t>
      </w:r>
    </w:p>
    <w:p w14:paraId="28EB5271" w14:textId="149B1A46" w:rsidR="00D04CB0" w:rsidRPr="00750BC7" w:rsidRDefault="00D92059" w:rsidP="00C84A2A">
      <w:pPr>
        <w:tabs>
          <w:tab w:val="left" w:pos="567"/>
        </w:tabs>
        <w:autoSpaceDE w:val="0"/>
        <w:autoSpaceDN w:val="0"/>
        <w:adjustRightInd w:val="0"/>
        <w:spacing w:after="120" w:line="360" w:lineRule="auto"/>
        <w:ind w:right="-1"/>
        <w:jc w:val="both"/>
        <w:rPr>
          <w:rFonts w:cs="Arial"/>
          <w:szCs w:val="24"/>
        </w:rPr>
      </w:pPr>
      <w:r w:rsidRPr="00750BC7">
        <w:rPr>
          <w:rFonts w:cs="Arial"/>
          <w:szCs w:val="24"/>
        </w:rPr>
        <w:tab/>
        <w:t>A partir das práticas euro-americanas de apropriação violenta por agentes políticos internacionais mais poderosos que vitimam os “fracos”, Mattei</w:t>
      </w:r>
      <w:r w:rsidR="00916F41">
        <w:rPr>
          <w:rFonts w:cs="Arial"/>
          <w:szCs w:val="24"/>
        </w:rPr>
        <w:t xml:space="preserve"> e </w:t>
      </w:r>
      <w:r w:rsidRPr="00750BC7">
        <w:rPr>
          <w:rFonts w:cs="Arial"/>
          <w:szCs w:val="24"/>
        </w:rPr>
        <w:t xml:space="preserve">Nader (2013), denominaram esse processo de </w:t>
      </w:r>
      <w:r w:rsidRPr="00750BC7">
        <w:rPr>
          <w:rFonts w:cs="Arial"/>
          <w:i/>
          <w:iCs/>
          <w:szCs w:val="24"/>
        </w:rPr>
        <w:t>pilhagem</w:t>
      </w:r>
      <w:r w:rsidR="00ED5FE7" w:rsidRPr="00750BC7">
        <w:rPr>
          <w:rFonts w:cs="Arial"/>
          <w:szCs w:val="24"/>
        </w:rPr>
        <w:t>, ou seja, um</w:t>
      </w:r>
      <w:r w:rsidR="00916F41">
        <w:rPr>
          <w:rFonts w:cs="Arial"/>
          <w:szCs w:val="24"/>
        </w:rPr>
        <w:t>a</w:t>
      </w:r>
      <w:r w:rsidR="00ED5FE7" w:rsidRPr="00750BC7">
        <w:rPr>
          <w:rFonts w:cs="Arial"/>
          <w:szCs w:val="24"/>
        </w:rPr>
        <w:t xml:space="preserve"> crítica ao Estado de Direito, cujo alcance ancora-se na sua legitimidade. </w:t>
      </w:r>
      <w:r w:rsidRPr="00750BC7">
        <w:rPr>
          <w:rFonts w:cs="Arial"/>
          <w:szCs w:val="24"/>
        </w:rPr>
        <w:t>De acordo com os autores, a pilhagem consiste em uma prática autenticada pelo Estado de Direito, sendo este um discurso jurídico carregado de conotações positivas, o que tornam suas ações inquestionáveis</w:t>
      </w:r>
      <w:r w:rsidR="00ED5FE7" w:rsidRPr="00750BC7">
        <w:rPr>
          <w:rFonts w:cs="Arial"/>
          <w:szCs w:val="24"/>
        </w:rPr>
        <w:t>, excluindo,</w:t>
      </w:r>
      <w:r w:rsidR="00916F41">
        <w:rPr>
          <w:rFonts w:cs="Arial"/>
          <w:szCs w:val="24"/>
        </w:rPr>
        <w:t xml:space="preserve"> portanto, </w:t>
      </w:r>
      <w:r w:rsidR="00ED5FE7" w:rsidRPr="00750BC7">
        <w:rPr>
          <w:rFonts w:cs="Arial"/>
          <w:szCs w:val="24"/>
        </w:rPr>
        <w:t>a opinião pública.</w:t>
      </w:r>
      <w:r w:rsidRPr="00750BC7">
        <w:rPr>
          <w:rFonts w:cs="Arial"/>
          <w:szCs w:val="24"/>
        </w:rPr>
        <w:t xml:space="preserve">  Contudo,</w:t>
      </w:r>
      <w:r w:rsidR="00ED5FE7" w:rsidRPr="00750BC7">
        <w:rPr>
          <w:rFonts w:cs="Arial"/>
          <w:szCs w:val="24"/>
        </w:rPr>
        <w:t xml:space="preserve"> </w:t>
      </w:r>
      <w:r w:rsidR="00916F41">
        <w:rPr>
          <w:rFonts w:cs="Arial"/>
          <w:szCs w:val="24"/>
        </w:rPr>
        <w:t>(MATTEI</w:t>
      </w:r>
      <w:r w:rsidR="00ED5FE7" w:rsidRPr="00750BC7">
        <w:rPr>
          <w:rFonts w:cs="Arial"/>
          <w:szCs w:val="24"/>
        </w:rPr>
        <w:t xml:space="preserve"> </w:t>
      </w:r>
      <w:r w:rsidRPr="00750BC7">
        <w:rPr>
          <w:rFonts w:cs="Arial"/>
          <w:szCs w:val="24"/>
        </w:rPr>
        <w:lastRenderedPageBreak/>
        <w:t>argumentam  que o significado de pilhagem que demo</w:t>
      </w:r>
      <w:r w:rsidR="005C0ABF" w:rsidRPr="00750BC7">
        <w:rPr>
          <w:rFonts w:cs="Arial"/>
          <w:szCs w:val="24"/>
        </w:rPr>
        <w:t>ns</w:t>
      </w:r>
      <w:r w:rsidRPr="00750BC7">
        <w:rPr>
          <w:rFonts w:cs="Arial"/>
          <w:szCs w:val="24"/>
        </w:rPr>
        <w:t>tra o lado obscuro do Estado de Direito</w:t>
      </w:r>
      <w:r w:rsidR="00ED5FE7" w:rsidRPr="00750BC7">
        <w:rPr>
          <w:rFonts w:cs="Arial"/>
          <w:szCs w:val="24"/>
        </w:rPr>
        <w:t>,</w:t>
      </w:r>
      <w:r w:rsidRPr="00750BC7">
        <w:rPr>
          <w:rFonts w:cs="Arial"/>
          <w:szCs w:val="24"/>
        </w:rPr>
        <w:t xml:space="preserve"> está inscrito em seu substantivo que assim, a denomina: “propriedade roubada por meio da fraude ou da força” (p.17). De modo amplo, a pilhagem para Mattei</w:t>
      </w:r>
      <w:r w:rsidR="00BA2FF0" w:rsidRPr="00750BC7">
        <w:rPr>
          <w:rFonts w:cs="Arial"/>
          <w:szCs w:val="24"/>
        </w:rPr>
        <w:t xml:space="preserve"> e </w:t>
      </w:r>
      <w:r w:rsidRPr="00750BC7">
        <w:rPr>
          <w:rFonts w:cs="Arial"/>
          <w:szCs w:val="24"/>
        </w:rPr>
        <w:t>Nader (2013,p.17) consiste na “distribuição injusta de recursos praticada pelos fortes às custas dos fracos”. O pano de fundo da questão está na legalidade e ilegalidade. Vejamos o exemplo citado</w:t>
      </w:r>
      <w:r w:rsidR="00916F41">
        <w:rPr>
          <w:rFonts w:cs="Arial"/>
          <w:szCs w:val="24"/>
        </w:rPr>
        <w:t xml:space="preserve">: </w:t>
      </w:r>
    </w:p>
    <w:p w14:paraId="66C67C7C" w14:textId="77777777" w:rsidR="00D92059" w:rsidRPr="00BE1FDD" w:rsidRDefault="00D92059" w:rsidP="00C84A2A">
      <w:pPr>
        <w:tabs>
          <w:tab w:val="left" w:pos="567"/>
        </w:tabs>
        <w:autoSpaceDE w:val="0"/>
        <w:autoSpaceDN w:val="0"/>
        <w:adjustRightInd w:val="0"/>
        <w:spacing w:after="120"/>
        <w:ind w:left="2268" w:right="-1"/>
        <w:jc w:val="both"/>
        <w:rPr>
          <w:rFonts w:cs="Arial"/>
          <w:sz w:val="22"/>
        </w:rPr>
      </w:pPr>
      <w:r w:rsidRPr="00BE1FDD">
        <w:rPr>
          <w:rFonts w:cs="Arial"/>
          <w:sz w:val="22"/>
        </w:rPr>
        <w:t>Pensemos também naquele agricultor que perdeu o direito “legal”  de usar as sementes que ele e seus antepassados plantaram ao longo de séculos e tracemos uma linha que se estende dessas sementes aos obsenos lucros obtidos atualmente por novos proprietários empresariais, mais uma vez teremos chegado a outra acepção do termo pilhagem (MATTEI</w:t>
      </w:r>
      <w:r w:rsidR="00BA2FF0" w:rsidRPr="00BE1FDD">
        <w:rPr>
          <w:rFonts w:cs="Arial"/>
          <w:sz w:val="22"/>
        </w:rPr>
        <w:t xml:space="preserve"> e</w:t>
      </w:r>
      <w:r w:rsidRPr="00BE1FDD">
        <w:rPr>
          <w:rFonts w:cs="Arial"/>
          <w:sz w:val="22"/>
        </w:rPr>
        <w:t xml:space="preserve"> NADER, 2013, p.18)</w:t>
      </w:r>
      <w:r w:rsidR="00450501" w:rsidRPr="00BE1FDD">
        <w:rPr>
          <w:rFonts w:cs="Arial"/>
          <w:sz w:val="22"/>
        </w:rPr>
        <w:t>.</w:t>
      </w:r>
    </w:p>
    <w:p w14:paraId="67A28D2B" w14:textId="77777777" w:rsidR="00EC0B62" w:rsidRPr="00750BC7" w:rsidRDefault="00EC0B62" w:rsidP="00C84A2A">
      <w:pPr>
        <w:tabs>
          <w:tab w:val="left" w:pos="567"/>
        </w:tabs>
        <w:autoSpaceDE w:val="0"/>
        <w:autoSpaceDN w:val="0"/>
        <w:adjustRightInd w:val="0"/>
        <w:spacing w:after="120"/>
        <w:ind w:right="-1"/>
        <w:jc w:val="both"/>
        <w:rPr>
          <w:rFonts w:cs="Arial"/>
          <w:szCs w:val="24"/>
        </w:rPr>
      </w:pPr>
    </w:p>
    <w:p w14:paraId="620E8894" w14:textId="77777777" w:rsidR="00D92059" w:rsidRPr="00750BC7" w:rsidRDefault="00D92059" w:rsidP="00C84A2A">
      <w:pPr>
        <w:tabs>
          <w:tab w:val="left" w:pos="567"/>
        </w:tabs>
        <w:autoSpaceDE w:val="0"/>
        <w:autoSpaceDN w:val="0"/>
        <w:adjustRightInd w:val="0"/>
        <w:spacing w:after="120" w:line="360" w:lineRule="auto"/>
        <w:ind w:right="-1"/>
        <w:jc w:val="both"/>
        <w:rPr>
          <w:rFonts w:cs="Arial"/>
          <w:szCs w:val="24"/>
        </w:rPr>
      </w:pPr>
      <w:r w:rsidRPr="00750BC7">
        <w:rPr>
          <w:rFonts w:cs="Arial"/>
          <w:szCs w:val="24"/>
        </w:rPr>
        <w:tab/>
        <w:t>Contudo, a tese principal dos autores é de que a política neoliberal funciona como fio condutor da pilhagem. Nessa perspectiva, o neoliberalismo é entendido como “um conjunto de práticas sociais, políticas, econômicas, jurídicas e ideológicas  levado a cabo por uma variedade de agentes influenciados pelo o que chamamos de formidável lógica de mercado (MATTEI</w:t>
      </w:r>
      <w:r w:rsidR="00BA2FF0" w:rsidRPr="00750BC7">
        <w:rPr>
          <w:rFonts w:cs="Arial"/>
          <w:szCs w:val="24"/>
        </w:rPr>
        <w:t xml:space="preserve"> e </w:t>
      </w:r>
      <w:r w:rsidRPr="00750BC7">
        <w:rPr>
          <w:rFonts w:cs="Arial"/>
          <w:szCs w:val="24"/>
        </w:rPr>
        <w:t xml:space="preserve">NADER, 2013,p.89). </w:t>
      </w:r>
    </w:p>
    <w:p w14:paraId="629A8D6D" w14:textId="77777777" w:rsidR="00436316" w:rsidRPr="00750BC7" w:rsidRDefault="00436316" w:rsidP="00C84A2A">
      <w:pPr>
        <w:tabs>
          <w:tab w:val="left" w:pos="567"/>
        </w:tabs>
        <w:autoSpaceDE w:val="0"/>
        <w:autoSpaceDN w:val="0"/>
        <w:adjustRightInd w:val="0"/>
        <w:spacing w:after="120" w:line="360" w:lineRule="auto"/>
        <w:ind w:right="-1"/>
        <w:jc w:val="both"/>
        <w:rPr>
          <w:rFonts w:cs="Arial"/>
          <w:szCs w:val="24"/>
        </w:rPr>
      </w:pPr>
      <w:r w:rsidRPr="00750BC7">
        <w:rPr>
          <w:rFonts w:cs="Arial"/>
          <w:szCs w:val="24"/>
        </w:rPr>
        <w:tab/>
        <w:t>Desse modo, o que denomino de Projeto de Intrusão e Pilhagem (PIP</w:t>
      </w:r>
      <w:r w:rsidR="005808AA" w:rsidRPr="00750BC7">
        <w:rPr>
          <w:rFonts w:cs="Arial"/>
          <w:szCs w:val="24"/>
        </w:rPr>
        <w:t>s</w:t>
      </w:r>
      <w:r w:rsidRPr="00750BC7">
        <w:rPr>
          <w:rFonts w:cs="Arial"/>
          <w:szCs w:val="24"/>
        </w:rPr>
        <w:t xml:space="preserve">) são aqueles que se apropriam de modo autoritário e violento de territórios ocupados por povos e comunidades tradicionais, obstacularizando o reconhecimento territorial do grupo, colocando em risco a reprodução física e social das presentes e futuras gerações. </w:t>
      </w:r>
      <w:r w:rsidR="00ED5FE7" w:rsidRPr="00750BC7">
        <w:rPr>
          <w:rFonts w:cs="Arial"/>
          <w:szCs w:val="24"/>
        </w:rPr>
        <w:t xml:space="preserve">Nessa perspectiva, o direito insere-se como uma mercadoria tecnológica. </w:t>
      </w:r>
    </w:p>
    <w:p w14:paraId="02993D10" w14:textId="4E424AB4" w:rsidR="00855B3A" w:rsidRPr="00750BC7" w:rsidRDefault="005808AA" w:rsidP="00C84A2A">
      <w:pPr>
        <w:tabs>
          <w:tab w:val="left" w:pos="567"/>
        </w:tabs>
        <w:autoSpaceDE w:val="0"/>
        <w:autoSpaceDN w:val="0"/>
        <w:adjustRightInd w:val="0"/>
        <w:spacing w:after="120" w:line="360" w:lineRule="auto"/>
        <w:ind w:right="-1"/>
        <w:jc w:val="both"/>
        <w:rPr>
          <w:rFonts w:cs="Arial"/>
          <w:szCs w:val="24"/>
        </w:rPr>
      </w:pPr>
      <w:r w:rsidRPr="00750BC7">
        <w:rPr>
          <w:rFonts w:cs="Arial"/>
          <w:szCs w:val="24"/>
        </w:rPr>
        <w:tab/>
        <w:t xml:space="preserve">Não obstante, </w:t>
      </w:r>
      <w:r w:rsidR="00D8341C" w:rsidRPr="00750BC7">
        <w:rPr>
          <w:rFonts w:cs="Arial"/>
          <w:szCs w:val="24"/>
        </w:rPr>
        <w:t xml:space="preserve">a racionalidade dos PIPs sobre o uso  e propriedade da terra, </w:t>
      </w:r>
      <w:r w:rsidR="006B0E8F" w:rsidRPr="00750BC7">
        <w:rPr>
          <w:rFonts w:cs="Arial"/>
          <w:szCs w:val="24"/>
        </w:rPr>
        <w:t>são colidentes com o</w:t>
      </w:r>
      <w:r w:rsidR="00D8341C" w:rsidRPr="00750BC7">
        <w:rPr>
          <w:rFonts w:cs="Arial"/>
          <w:szCs w:val="24"/>
        </w:rPr>
        <w:t xml:space="preserve"> modo de vida dos povos tradicionais, pautada no </w:t>
      </w:r>
      <w:r w:rsidR="005F6A7F" w:rsidRPr="00750BC7">
        <w:rPr>
          <w:rFonts w:cs="Arial"/>
          <w:szCs w:val="24"/>
        </w:rPr>
        <w:t xml:space="preserve">regime de usurfruto comum, </w:t>
      </w:r>
      <w:r w:rsidR="00D8341C" w:rsidRPr="00750BC7">
        <w:rPr>
          <w:rFonts w:cs="Arial"/>
          <w:szCs w:val="24"/>
        </w:rPr>
        <w:t xml:space="preserve">consequentemente, reflete em conflitos acirrados pelo uso desses recursos naturais. Diante desse embate, a posse do território é o principal triunfo. </w:t>
      </w:r>
      <w:r w:rsidR="005F6A7F" w:rsidRPr="00750BC7">
        <w:rPr>
          <w:rFonts w:cs="Arial"/>
          <w:szCs w:val="24"/>
        </w:rPr>
        <w:t xml:space="preserve">Na amplintude das pressões desses PIPs, envolvendo deslocamento compulsório, ameaças de desapropriação, negação de seu modo de vida, </w:t>
      </w:r>
      <w:r w:rsidR="00D8341C" w:rsidRPr="00750BC7">
        <w:rPr>
          <w:rFonts w:cs="Arial"/>
          <w:szCs w:val="24"/>
        </w:rPr>
        <w:t xml:space="preserve"> povos e comunidades tradicionais </w:t>
      </w:r>
      <w:r w:rsidR="005F6A7F" w:rsidRPr="00750BC7">
        <w:rPr>
          <w:rFonts w:cs="Arial"/>
          <w:szCs w:val="24"/>
        </w:rPr>
        <w:t xml:space="preserve">mobilizam-se em coletividades que </w:t>
      </w:r>
      <w:r w:rsidR="00D8341C" w:rsidRPr="00750BC7">
        <w:rPr>
          <w:rFonts w:cs="Arial"/>
          <w:szCs w:val="24"/>
        </w:rPr>
        <w:t xml:space="preserve">acionam </w:t>
      </w:r>
      <w:r w:rsidR="009B22A3" w:rsidRPr="00750BC7">
        <w:rPr>
          <w:rFonts w:cs="Arial"/>
          <w:szCs w:val="24"/>
        </w:rPr>
        <w:t xml:space="preserve">sua identidade </w:t>
      </w:r>
      <w:r w:rsidR="005F6A7F" w:rsidRPr="00750BC7">
        <w:rPr>
          <w:rFonts w:cs="Arial"/>
          <w:szCs w:val="24"/>
        </w:rPr>
        <w:t xml:space="preserve">étnica como fator de defesa e resistência </w:t>
      </w:r>
      <w:r w:rsidR="009B22A3" w:rsidRPr="00750BC7">
        <w:rPr>
          <w:rFonts w:cs="Arial"/>
          <w:szCs w:val="24"/>
        </w:rPr>
        <w:t xml:space="preserve">para reivindicar </w:t>
      </w:r>
      <w:r w:rsidR="005F6A7F" w:rsidRPr="00750BC7">
        <w:rPr>
          <w:rFonts w:cs="Arial"/>
          <w:szCs w:val="24"/>
        </w:rPr>
        <w:t xml:space="preserve"> seus direitos </w:t>
      </w:r>
      <w:r w:rsidR="00B34502" w:rsidRPr="00750BC7">
        <w:rPr>
          <w:rFonts w:cs="Arial"/>
          <w:szCs w:val="24"/>
        </w:rPr>
        <w:t>de vivenciar a sua diferença</w:t>
      </w:r>
      <w:r w:rsidR="00855B3A" w:rsidRPr="00750BC7">
        <w:rPr>
          <w:rFonts w:cs="Arial"/>
          <w:szCs w:val="24"/>
        </w:rPr>
        <w:t xml:space="preserve">. Fraser (2012) argumenta que tais mobilizações políticas buscam o reconhecimento do grupo. “A identidade coletiva substitui os interesses de classe como fator de mobilização política – cada vez mais a reivindicação é ser “reconhecido”” (FRASER, 2012,p. 34). </w:t>
      </w:r>
    </w:p>
    <w:p w14:paraId="5A3F9E1A" w14:textId="11EEA688" w:rsidR="00436316" w:rsidRPr="00750BC7" w:rsidRDefault="00D33B5A" w:rsidP="00C84A2A">
      <w:pPr>
        <w:tabs>
          <w:tab w:val="left" w:pos="567"/>
        </w:tabs>
        <w:autoSpaceDE w:val="0"/>
        <w:autoSpaceDN w:val="0"/>
        <w:adjustRightInd w:val="0"/>
        <w:spacing w:after="120" w:line="360" w:lineRule="auto"/>
        <w:ind w:right="-1"/>
        <w:jc w:val="both"/>
        <w:rPr>
          <w:rFonts w:cs="Arial"/>
          <w:szCs w:val="24"/>
        </w:rPr>
      </w:pPr>
      <w:r w:rsidRPr="00750BC7">
        <w:rPr>
          <w:rFonts w:cs="Arial"/>
          <w:szCs w:val="24"/>
        </w:rPr>
        <w:lastRenderedPageBreak/>
        <w:tab/>
      </w:r>
      <w:r w:rsidR="00855B3A" w:rsidRPr="00750BC7">
        <w:rPr>
          <w:rFonts w:cs="Arial"/>
          <w:szCs w:val="24"/>
        </w:rPr>
        <w:t>Em contrapartida</w:t>
      </w:r>
      <w:r w:rsidR="009B22A3" w:rsidRPr="00750BC7">
        <w:rPr>
          <w:rFonts w:cs="Arial"/>
          <w:szCs w:val="24"/>
        </w:rPr>
        <w:t>, o interesse do Estado recai sobre a continuação dos projetos  e seus tributos, mas as pressões sociais, materializadas em movimentos sociais são vigilantes, impedindo a recusa total ao direito que é assegurado constitucionalmente. Diante desse impasse</w:t>
      </w:r>
      <w:r w:rsidR="00B34502" w:rsidRPr="00750BC7">
        <w:rPr>
          <w:rFonts w:cs="Arial"/>
          <w:szCs w:val="24"/>
        </w:rPr>
        <w:t xml:space="preserve">, </w:t>
      </w:r>
      <w:r w:rsidR="009B22A3" w:rsidRPr="00750BC7">
        <w:rPr>
          <w:rFonts w:cs="Arial"/>
          <w:szCs w:val="24"/>
        </w:rPr>
        <w:t xml:space="preserve"> os verdadeiros prejudicados são os povos atingidos, q</w:t>
      </w:r>
      <w:r w:rsidR="005F6A7F" w:rsidRPr="00750BC7">
        <w:rPr>
          <w:rFonts w:cs="Arial"/>
          <w:szCs w:val="24"/>
        </w:rPr>
        <w:t>ue</w:t>
      </w:r>
      <w:r w:rsidR="00BE1FDD">
        <w:rPr>
          <w:rFonts w:cs="Arial"/>
          <w:szCs w:val="24"/>
        </w:rPr>
        <w:t>,</w:t>
      </w:r>
      <w:r w:rsidR="005F6A7F" w:rsidRPr="00750BC7">
        <w:rPr>
          <w:rFonts w:cs="Arial"/>
          <w:szCs w:val="24"/>
        </w:rPr>
        <w:t xml:space="preserve"> entre outras consequencias, </w:t>
      </w:r>
      <w:r w:rsidR="009B22A3" w:rsidRPr="00750BC7">
        <w:rPr>
          <w:rFonts w:cs="Arial"/>
          <w:szCs w:val="24"/>
        </w:rPr>
        <w:t xml:space="preserve"> são privados de viver como eles sempre viveram. </w:t>
      </w:r>
      <w:r w:rsidR="00903E90" w:rsidRPr="00750BC7">
        <w:rPr>
          <w:rFonts w:cs="Arial"/>
          <w:szCs w:val="24"/>
        </w:rPr>
        <w:t xml:space="preserve">Assim, o centro das disputadas passa a ser a posse da terra. </w:t>
      </w:r>
      <w:r w:rsidR="004B2634" w:rsidRPr="00750BC7">
        <w:rPr>
          <w:rFonts w:cs="Arial"/>
          <w:szCs w:val="24"/>
        </w:rPr>
        <w:t xml:space="preserve">É oportuno esclarecer, </w:t>
      </w:r>
      <w:r w:rsidR="004718BB" w:rsidRPr="00750BC7">
        <w:rPr>
          <w:rFonts w:cs="Arial"/>
          <w:szCs w:val="24"/>
        </w:rPr>
        <w:t xml:space="preserve">ao debater os procesos </w:t>
      </w:r>
      <w:r w:rsidR="00991C5C" w:rsidRPr="00750BC7">
        <w:rPr>
          <w:rFonts w:cs="Arial"/>
          <w:szCs w:val="24"/>
        </w:rPr>
        <w:t xml:space="preserve"> de exploração mineral e preservação ambiental no Trombetas, es</w:t>
      </w:r>
      <w:r w:rsidR="004718BB" w:rsidRPr="00750BC7">
        <w:rPr>
          <w:rFonts w:cs="Arial"/>
          <w:szCs w:val="24"/>
        </w:rPr>
        <w:t>tá-se</w:t>
      </w:r>
      <w:r w:rsidR="00991C5C" w:rsidRPr="00750BC7">
        <w:rPr>
          <w:rFonts w:cs="Arial"/>
          <w:szCs w:val="24"/>
        </w:rPr>
        <w:t xml:space="preserve"> referindo a projetos implantados há mais de quarenta anos</w:t>
      </w:r>
      <w:r w:rsidR="00F71C8F" w:rsidRPr="00750BC7">
        <w:rPr>
          <w:rFonts w:cs="Arial"/>
          <w:szCs w:val="24"/>
        </w:rPr>
        <w:t xml:space="preserve">, atuantes na contemporaneide e com planos de expansão sob o territórios quilombolas pelos próximos vinte anos. Isso deve-se ao fato de que a bauxita enquanto mineral, é finita. </w:t>
      </w:r>
    </w:p>
    <w:p w14:paraId="55A13744" w14:textId="77777777" w:rsidR="00135794" w:rsidRPr="00750BC7" w:rsidRDefault="00835154" w:rsidP="00C84A2A">
      <w:pPr>
        <w:tabs>
          <w:tab w:val="left" w:pos="567"/>
        </w:tabs>
        <w:autoSpaceDE w:val="0"/>
        <w:autoSpaceDN w:val="0"/>
        <w:adjustRightInd w:val="0"/>
        <w:spacing w:after="120" w:line="360" w:lineRule="auto"/>
        <w:ind w:right="-1"/>
        <w:jc w:val="both"/>
        <w:rPr>
          <w:rFonts w:cs="Arial"/>
          <w:szCs w:val="24"/>
        </w:rPr>
      </w:pPr>
      <w:r w:rsidRPr="00750BC7">
        <w:rPr>
          <w:rFonts w:cs="Arial"/>
          <w:szCs w:val="24"/>
        </w:rPr>
        <w:tab/>
        <w:t>Conforme Acevedo; Castro (1998), a Mineração Rio do Norte (MRN) foi criada em 1967, com concessão de 65.552 ha de terra para lavra d</w:t>
      </w:r>
      <w:r w:rsidR="00351665" w:rsidRPr="00750BC7">
        <w:rPr>
          <w:rFonts w:cs="Arial"/>
          <w:szCs w:val="24"/>
        </w:rPr>
        <w:t xml:space="preserve">o minério de aluminio </w:t>
      </w:r>
      <w:r w:rsidRPr="00750BC7">
        <w:rPr>
          <w:rFonts w:cs="Arial"/>
          <w:szCs w:val="24"/>
        </w:rPr>
        <w:t xml:space="preserve">. </w:t>
      </w:r>
      <w:r w:rsidR="00577BFA" w:rsidRPr="00750BC7">
        <w:rPr>
          <w:rFonts w:cs="Arial"/>
          <w:szCs w:val="24"/>
        </w:rPr>
        <w:t xml:space="preserve">A </w:t>
      </w:r>
      <w:r w:rsidR="00577BFA" w:rsidRPr="00750BC7">
        <w:rPr>
          <w:rFonts w:cs="Arial"/>
          <w:i/>
          <w:iCs/>
          <w:szCs w:val="24"/>
        </w:rPr>
        <w:t>Aluminas</w:t>
      </w:r>
      <w:r w:rsidR="00577BFA" w:rsidRPr="00750BC7">
        <w:rPr>
          <w:rFonts w:cs="Arial"/>
          <w:szCs w:val="24"/>
        </w:rPr>
        <w:t xml:space="preserve">, firma canadense do Grupo </w:t>
      </w:r>
      <w:r w:rsidR="00577BFA" w:rsidRPr="00750BC7">
        <w:rPr>
          <w:rFonts w:cs="Arial"/>
          <w:i/>
          <w:iCs/>
          <w:szCs w:val="24"/>
        </w:rPr>
        <w:t>Alcan</w:t>
      </w:r>
      <w:r w:rsidR="00577BFA" w:rsidRPr="00750BC7">
        <w:rPr>
          <w:rFonts w:cs="Arial"/>
          <w:szCs w:val="24"/>
        </w:rPr>
        <w:t>, é considerada por Machado; Lima (2007) como a empresa pioneira no que se refere às pesquisas  de novas das reservas de bauxita no Trombetas</w:t>
      </w:r>
      <w:r w:rsidR="00351665" w:rsidRPr="00750BC7">
        <w:rPr>
          <w:rFonts w:cs="Arial"/>
          <w:szCs w:val="24"/>
        </w:rPr>
        <w:t xml:space="preserve"> na década de 1960, alcançando êxito ao</w:t>
      </w:r>
      <w:r w:rsidR="002B01C9" w:rsidRPr="00750BC7">
        <w:rPr>
          <w:rFonts w:cs="Arial"/>
          <w:szCs w:val="24"/>
        </w:rPr>
        <w:t xml:space="preserve"> descobrir “fortes indícios de reservas comerciais na área do afluente da margem esquerda do Rio Amazonas – o Rio Trombetas - que, mais tarde, foram comprovadas e medidas” (MACHADO; LIMA, 2007,p. 2). </w:t>
      </w:r>
    </w:p>
    <w:p w14:paraId="24D21428" w14:textId="77777777" w:rsidR="003546E3" w:rsidRPr="00750BC7" w:rsidRDefault="00135794" w:rsidP="00C84A2A">
      <w:pPr>
        <w:tabs>
          <w:tab w:val="left" w:pos="567"/>
        </w:tabs>
        <w:autoSpaceDE w:val="0"/>
        <w:autoSpaceDN w:val="0"/>
        <w:adjustRightInd w:val="0"/>
        <w:spacing w:after="120" w:line="360" w:lineRule="auto"/>
        <w:ind w:right="-1"/>
        <w:jc w:val="both"/>
        <w:rPr>
          <w:rFonts w:cs="Arial"/>
          <w:szCs w:val="24"/>
        </w:rPr>
      </w:pPr>
      <w:r w:rsidRPr="00750BC7">
        <w:rPr>
          <w:rFonts w:cs="Arial"/>
          <w:szCs w:val="24"/>
        </w:rPr>
        <w:tab/>
        <w:t xml:space="preserve">É </w:t>
      </w:r>
      <w:r w:rsidR="00B76CC9" w:rsidRPr="00750BC7">
        <w:rPr>
          <w:rFonts w:cs="Arial"/>
          <w:szCs w:val="24"/>
        </w:rPr>
        <w:t xml:space="preserve">preciso ponderar </w:t>
      </w:r>
      <w:r w:rsidRPr="00750BC7">
        <w:rPr>
          <w:rFonts w:cs="Arial"/>
          <w:szCs w:val="24"/>
        </w:rPr>
        <w:t xml:space="preserve"> a esquecida participação dos quilombolas no processo de estudos e implementação das estruturas do projeto minerador no Trombetas. Isso porque </w:t>
      </w:r>
      <w:r w:rsidR="007E29AB" w:rsidRPr="00750BC7">
        <w:rPr>
          <w:rFonts w:cs="Arial"/>
          <w:szCs w:val="24"/>
        </w:rPr>
        <w:t xml:space="preserve"> </w:t>
      </w:r>
      <w:r w:rsidRPr="00750BC7">
        <w:rPr>
          <w:rFonts w:cs="Arial"/>
          <w:szCs w:val="24"/>
        </w:rPr>
        <w:t>desde as primeiras pesquisas, em razão do conhecimento dos negros sobre o espaço pretendido, a ALCAN  incorporou o saber e</w:t>
      </w:r>
      <w:r w:rsidR="00214B67" w:rsidRPr="00750BC7">
        <w:rPr>
          <w:rFonts w:cs="Arial"/>
          <w:szCs w:val="24"/>
        </w:rPr>
        <w:t xml:space="preserve">  a força de trabalho desses agentes sociais para apropriar-se  das  “terras de uso comum”.</w:t>
      </w:r>
      <w:r w:rsidR="003209CC" w:rsidRPr="00750BC7">
        <w:rPr>
          <w:rFonts w:cs="Arial"/>
          <w:szCs w:val="24"/>
        </w:rPr>
        <w:t xml:space="preserve"> </w:t>
      </w:r>
      <w:r w:rsidR="003546E3" w:rsidRPr="00750BC7">
        <w:rPr>
          <w:rFonts w:cs="Arial"/>
          <w:szCs w:val="24"/>
        </w:rPr>
        <w:t xml:space="preserve">Isso porque a instalação do Projeto Trombetas ocorreu em áreas utilizadas pelos quilombolas para cultivo de roças, atingindo as áreas de caça, extração de breu, copaíba, andiroba. </w:t>
      </w:r>
      <w:r w:rsidR="000257EA" w:rsidRPr="00750BC7">
        <w:rPr>
          <w:rFonts w:cs="Arial"/>
          <w:szCs w:val="24"/>
        </w:rPr>
        <w:t xml:space="preserve">“Bem aí onde é o porto da mineração, era o lugar de roça do meu sogro Balbino, eram roças grandes, quando a companhia chegou meteu máquina em tudo, estragou muita mandioca” (Entrevista 04, A.SANTOS, 2019). </w:t>
      </w:r>
    </w:p>
    <w:p w14:paraId="2A5BFDF3" w14:textId="77777777" w:rsidR="00F05FE7" w:rsidRPr="00750BC7" w:rsidRDefault="003546E3" w:rsidP="00C84A2A">
      <w:pPr>
        <w:tabs>
          <w:tab w:val="left" w:pos="567"/>
        </w:tabs>
        <w:autoSpaceDE w:val="0"/>
        <w:autoSpaceDN w:val="0"/>
        <w:adjustRightInd w:val="0"/>
        <w:spacing w:after="120" w:line="360" w:lineRule="auto"/>
        <w:ind w:right="-1" w:firstLine="567"/>
        <w:jc w:val="both"/>
        <w:rPr>
          <w:rFonts w:cs="Arial"/>
          <w:szCs w:val="24"/>
        </w:rPr>
      </w:pPr>
      <w:r w:rsidRPr="00750BC7">
        <w:rPr>
          <w:rFonts w:cs="Arial"/>
          <w:szCs w:val="24"/>
        </w:rPr>
        <w:tab/>
      </w:r>
      <w:r w:rsidR="003209CC" w:rsidRPr="00750BC7">
        <w:rPr>
          <w:rFonts w:cs="Arial"/>
          <w:szCs w:val="24"/>
        </w:rPr>
        <w:t>A referência da participação dos quilombolas não significa  o consentimento da intrusão, mas serve para deslindar como esses projetos hegemônicos produzem estratégias a partir das conotações positivas que estão em suas entranhas, tais como: progresso, crescimento, geração de emprego, educação, saúde. Legitimadas pelo Estado de Direito</w:t>
      </w:r>
      <w:r w:rsidR="00BA64A1" w:rsidRPr="00750BC7">
        <w:rPr>
          <w:rFonts w:cs="Arial"/>
          <w:szCs w:val="24"/>
        </w:rPr>
        <w:t xml:space="preserve"> (MATTEI</w:t>
      </w:r>
      <w:r w:rsidR="00BA2FF0" w:rsidRPr="00750BC7">
        <w:rPr>
          <w:rFonts w:cs="Arial"/>
          <w:szCs w:val="24"/>
        </w:rPr>
        <w:t xml:space="preserve"> e </w:t>
      </w:r>
      <w:r w:rsidR="00BA64A1" w:rsidRPr="00750BC7">
        <w:rPr>
          <w:rFonts w:cs="Arial"/>
          <w:szCs w:val="24"/>
        </w:rPr>
        <w:t xml:space="preserve"> NADER, 2013), tais projetos </w:t>
      </w:r>
      <w:r w:rsidR="003209CC" w:rsidRPr="00750BC7">
        <w:rPr>
          <w:rFonts w:cs="Arial"/>
          <w:szCs w:val="24"/>
        </w:rPr>
        <w:t xml:space="preserve"> carregam uma certa </w:t>
      </w:r>
      <w:r w:rsidR="003209CC" w:rsidRPr="00750BC7">
        <w:rPr>
          <w:rFonts w:cs="Arial"/>
          <w:szCs w:val="24"/>
        </w:rPr>
        <w:lastRenderedPageBreak/>
        <w:t>autoevidência</w:t>
      </w:r>
      <w:r w:rsidR="00B76CC9" w:rsidRPr="00750BC7">
        <w:rPr>
          <w:rFonts w:cs="Arial"/>
          <w:szCs w:val="24"/>
        </w:rPr>
        <w:t xml:space="preserve"> </w:t>
      </w:r>
      <w:r w:rsidR="002B2041" w:rsidRPr="00750BC7">
        <w:rPr>
          <w:rFonts w:cs="Arial"/>
          <w:szCs w:val="24"/>
        </w:rPr>
        <w:t xml:space="preserve">de impulsionar </w:t>
      </w:r>
      <w:r w:rsidR="00B76CC9" w:rsidRPr="00750BC7">
        <w:rPr>
          <w:rFonts w:cs="Arial"/>
          <w:szCs w:val="24"/>
        </w:rPr>
        <w:t>processos de desenvolvimento para todos os segmentos sociais em seu entorno</w:t>
      </w:r>
      <w:r w:rsidR="00BA64A1" w:rsidRPr="00750BC7">
        <w:rPr>
          <w:rFonts w:cs="Arial"/>
          <w:szCs w:val="24"/>
        </w:rPr>
        <w:t xml:space="preserve">, </w:t>
      </w:r>
      <w:r w:rsidR="00B76CC9" w:rsidRPr="00750BC7">
        <w:rPr>
          <w:rFonts w:cs="Arial"/>
          <w:szCs w:val="24"/>
        </w:rPr>
        <w:t xml:space="preserve">gerando, portanto,  a ilusão da inclusão e da participação </w:t>
      </w:r>
      <w:r w:rsidR="0065609E" w:rsidRPr="00750BC7">
        <w:rPr>
          <w:rFonts w:cs="Arial"/>
          <w:szCs w:val="24"/>
        </w:rPr>
        <w:t xml:space="preserve"> </w:t>
      </w:r>
      <w:r w:rsidR="00B76CC9" w:rsidRPr="00750BC7">
        <w:rPr>
          <w:rFonts w:cs="Arial"/>
          <w:szCs w:val="24"/>
        </w:rPr>
        <w:t xml:space="preserve">democrática que em linhas gerais, firma-se no pressuposto de que todos serão beneficiados positivamente. </w:t>
      </w:r>
    </w:p>
    <w:p w14:paraId="262A2EB1" w14:textId="78999A92" w:rsidR="00835154" w:rsidRPr="00750BC7" w:rsidRDefault="00F05FE7" w:rsidP="00C84A2A">
      <w:pPr>
        <w:tabs>
          <w:tab w:val="left" w:pos="567"/>
        </w:tabs>
        <w:autoSpaceDE w:val="0"/>
        <w:autoSpaceDN w:val="0"/>
        <w:adjustRightInd w:val="0"/>
        <w:spacing w:after="120" w:line="360" w:lineRule="auto"/>
        <w:ind w:right="-1"/>
        <w:jc w:val="both"/>
        <w:rPr>
          <w:rFonts w:cs="Arial"/>
          <w:szCs w:val="24"/>
        </w:rPr>
      </w:pPr>
      <w:r w:rsidRPr="00750BC7">
        <w:rPr>
          <w:rFonts w:cs="Arial"/>
          <w:szCs w:val="24"/>
        </w:rPr>
        <w:tab/>
        <w:t>Nessa perpectiva, Mattei</w:t>
      </w:r>
      <w:r w:rsidR="000715ED" w:rsidRPr="00750BC7">
        <w:rPr>
          <w:rFonts w:cs="Arial"/>
          <w:szCs w:val="24"/>
        </w:rPr>
        <w:t xml:space="preserve"> e </w:t>
      </w:r>
      <w:r w:rsidRPr="00750BC7">
        <w:rPr>
          <w:rFonts w:cs="Arial"/>
          <w:szCs w:val="24"/>
        </w:rPr>
        <w:t>Nader (2013), parte</w:t>
      </w:r>
      <w:r w:rsidR="008447C6">
        <w:rPr>
          <w:rFonts w:cs="Arial"/>
          <w:szCs w:val="24"/>
        </w:rPr>
        <w:t>m</w:t>
      </w:r>
      <w:r w:rsidRPr="00750BC7">
        <w:rPr>
          <w:rFonts w:cs="Arial"/>
          <w:szCs w:val="24"/>
        </w:rPr>
        <w:t xml:space="preserve"> da premissa de que o poder  não é exercido apenas por meio da força, “mas</w:t>
      </w:r>
      <w:r w:rsidR="008447C6">
        <w:rPr>
          <w:rFonts w:cs="Arial"/>
          <w:szCs w:val="24"/>
        </w:rPr>
        <w:t>,</w:t>
      </w:r>
      <w:r w:rsidRPr="00750BC7">
        <w:rPr>
          <w:rFonts w:cs="Arial"/>
          <w:szCs w:val="24"/>
        </w:rPr>
        <w:t xml:space="preserve"> comumente, é imposto a grupos de indivíduos que, de maneira mais ou menos “voluntária”, aceita</w:t>
      </w:r>
      <w:r w:rsidR="00ED76B0" w:rsidRPr="00750BC7">
        <w:rPr>
          <w:rFonts w:cs="Arial"/>
          <w:szCs w:val="24"/>
        </w:rPr>
        <w:t xml:space="preserve">m a vontade do mais forte” (Idem, p.29). Reafirmo, não se trata de aceitar a vontade dos “mais forte”; cria-se uma falsa ilusão, </w:t>
      </w:r>
      <w:r w:rsidR="00EE1D6E" w:rsidRPr="00750BC7">
        <w:rPr>
          <w:rFonts w:cs="Arial"/>
          <w:szCs w:val="24"/>
        </w:rPr>
        <w:t xml:space="preserve">desencadeando-se </w:t>
      </w:r>
      <w:r w:rsidR="00ED76B0" w:rsidRPr="00750BC7">
        <w:rPr>
          <w:rFonts w:cs="Arial"/>
          <w:szCs w:val="24"/>
        </w:rPr>
        <w:t xml:space="preserve">em </w:t>
      </w:r>
      <w:r w:rsidR="00ED76B0" w:rsidRPr="00750BC7">
        <w:rPr>
          <w:rFonts w:cs="Arial"/>
          <w:i/>
          <w:iCs/>
          <w:szCs w:val="24"/>
        </w:rPr>
        <w:t>dramas sociais</w:t>
      </w:r>
      <w:r w:rsidR="00ED76B0" w:rsidRPr="00750BC7">
        <w:rPr>
          <w:rFonts w:cs="Arial"/>
          <w:szCs w:val="24"/>
        </w:rPr>
        <w:t xml:space="preserve">, conforme veremos na próxima seção. </w:t>
      </w:r>
      <w:r w:rsidR="00956F5B" w:rsidRPr="00750BC7">
        <w:rPr>
          <w:rFonts w:cs="Arial"/>
          <w:szCs w:val="24"/>
        </w:rPr>
        <w:t>Em entrevista realizada por Acevedo; Castro em meados da década de 1990, José Santos fala da participação dos quilombolas desde o inicío do projeto</w:t>
      </w:r>
      <w:r w:rsidR="0065609E" w:rsidRPr="00750BC7">
        <w:rPr>
          <w:rFonts w:cs="Arial"/>
          <w:szCs w:val="24"/>
        </w:rPr>
        <w:t xml:space="preserve">; o sentimento perpassa pelas esferas de inclusão e exclusão. </w:t>
      </w:r>
    </w:p>
    <w:p w14:paraId="3B4E06DB" w14:textId="77777777" w:rsidR="008573C6" w:rsidRPr="00750BC7" w:rsidRDefault="006C2CF0" w:rsidP="00C84A2A">
      <w:pPr>
        <w:tabs>
          <w:tab w:val="left" w:pos="567"/>
        </w:tabs>
        <w:autoSpaceDE w:val="0"/>
        <w:autoSpaceDN w:val="0"/>
        <w:adjustRightInd w:val="0"/>
        <w:spacing w:after="120" w:line="360" w:lineRule="auto"/>
        <w:ind w:right="-1"/>
        <w:jc w:val="both"/>
        <w:rPr>
          <w:rFonts w:cs="Arial"/>
          <w:i/>
          <w:iCs/>
          <w:szCs w:val="24"/>
        </w:rPr>
      </w:pPr>
      <w:r w:rsidRPr="00750BC7">
        <w:rPr>
          <w:rFonts w:cs="Arial"/>
          <w:szCs w:val="24"/>
        </w:rPr>
        <w:tab/>
      </w:r>
      <w:r w:rsidR="008573C6" w:rsidRPr="00750BC7">
        <w:rPr>
          <w:rFonts w:cs="Arial"/>
          <w:szCs w:val="24"/>
        </w:rPr>
        <w:t xml:space="preserve">Pergunta: </w:t>
      </w:r>
      <w:r w:rsidR="008573C6" w:rsidRPr="00750BC7">
        <w:rPr>
          <w:rFonts w:cs="Arial"/>
          <w:i/>
          <w:iCs/>
          <w:szCs w:val="24"/>
        </w:rPr>
        <w:t>E por exemplo, quando começaram as obras da mineração, vocês participaram trabalhando lá?</w:t>
      </w:r>
    </w:p>
    <w:p w14:paraId="3B69CF22" w14:textId="77777777" w:rsidR="00D04CB0" w:rsidRPr="008447C6" w:rsidRDefault="00D04CB0" w:rsidP="00C84A2A">
      <w:pPr>
        <w:tabs>
          <w:tab w:val="left" w:pos="567"/>
        </w:tabs>
        <w:autoSpaceDE w:val="0"/>
        <w:autoSpaceDN w:val="0"/>
        <w:adjustRightInd w:val="0"/>
        <w:spacing w:after="120" w:line="360" w:lineRule="auto"/>
        <w:ind w:right="-1"/>
        <w:jc w:val="both"/>
        <w:rPr>
          <w:rFonts w:cs="Arial"/>
          <w:sz w:val="22"/>
        </w:rPr>
      </w:pPr>
    </w:p>
    <w:p w14:paraId="653C2171" w14:textId="77777777" w:rsidR="00956F5B" w:rsidRPr="008447C6" w:rsidRDefault="008573C6" w:rsidP="00C84A2A">
      <w:pPr>
        <w:tabs>
          <w:tab w:val="left" w:pos="567"/>
        </w:tabs>
        <w:autoSpaceDE w:val="0"/>
        <w:autoSpaceDN w:val="0"/>
        <w:adjustRightInd w:val="0"/>
        <w:spacing w:after="120"/>
        <w:ind w:left="2268" w:right="-1"/>
        <w:jc w:val="both"/>
        <w:rPr>
          <w:rFonts w:cs="Arial"/>
          <w:sz w:val="22"/>
        </w:rPr>
      </w:pPr>
      <w:r w:rsidRPr="008447C6">
        <w:rPr>
          <w:rFonts w:cs="Arial"/>
          <w:sz w:val="22"/>
        </w:rPr>
        <w:t>Participemo. Participemo desde as primeiras picadas que fizeram aí pra fazer a marcação desse local, aí nós trabalhava lá, inclusive o meu pai foi quem tirou o rumo pra eles vararem daqui pra Terra Santa, nesse tempo ele andava bem no mato, pegaram ele aqui pra ele dá o rumo lá de onde passava a linha da Petrobrás, que a Petrobrás fez uma exploração antes da mineração, ela fez uma exploração aí nessa mata que elas faziam uns picos limpos aí por dentro dessas matas, inclusive passavam um pico direto aí que ia virar perece que lá pra Terra Preta dali de cima, e a gente andava nessa mata caçando e a gente sabia de tudo, essas estradas que ela fazia, eles pegaram o papai pra ir levar lá onde é a linha da Petrobrás, passava lá na Serra do Papagaio, e aí ele foi, ele foi, de lá emendaram pra ele dá o rumo pra eles pegarem pra Terra Santa, ele andava muito bem no mato, e aí passaram parece que 21 dias nessa mata cortando até varam pra Terra Santa, quando ele veio de lá já vinha pelo barco, pelo rio de Terra Santa, entraram por aqui, vieram por lá pelo rio, ele foi o primeiro homem que varou daqui com eles pra Terra Santa, e ele não trabalhou mais porque já era idoso né, mas nós continuemos a trabalhar, eu trabalhei nas primeiras picadas que eles vieram pra marcar aí, não só eu, como todos os meus outro primos, Zezinho, o Valério, tudo trabalhamos, o César, tudo trabalhou, e adispois continuamos a trabalhar, chegou as empreiteiras pra fazer os trabalhos, os alojamentos</w:t>
      </w:r>
      <w:r w:rsidR="006C2CF0" w:rsidRPr="008447C6">
        <w:rPr>
          <w:rFonts w:cs="Arial"/>
          <w:sz w:val="22"/>
        </w:rPr>
        <w:t xml:space="preserve"> (J.SANTOS, entrevista arquivos de campo de ACEVEDO; CASTRO). </w:t>
      </w:r>
      <w:r w:rsidR="00661593" w:rsidRPr="008447C6">
        <w:rPr>
          <w:rFonts w:cs="Arial"/>
          <w:sz w:val="22"/>
        </w:rPr>
        <w:t xml:space="preserve"> </w:t>
      </w:r>
    </w:p>
    <w:p w14:paraId="4EDBE0F0" w14:textId="77777777" w:rsidR="00C06763" w:rsidRPr="00750BC7" w:rsidRDefault="00C06763" w:rsidP="00C84A2A">
      <w:pPr>
        <w:tabs>
          <w:tab w:val="left" w:pos="567"/>
        </w:tabs>
        <w:autoSpaceDE w:val="0"/>
        <w:autoSpaceDN w:val="0"/>
        <w:adjustRightInd w:val="0"/>
        <w:spacing w:after="120"/>
        <w:ind w:left="2268" w:right="-1"/>
        <w:jc w:val="both"/>
        <w:rPr>
          <w:rFonts w:cs="Arial"/>
          <w:sz w:val="20"/>
          <w:szCs w:val="20"/>
        </w:rPr>
      </w:pPr>
    </w:p>
    <w:p w14:paraId="6017C5AE" w14:textId="44CF3504" w:rsidR="009E2A65" w:rsidRDefault="009E2A65" w:rsidP="009E2A65">
      <w:pPr>
        <w:keepNext/>
        <w:tabs>
          <w:tab w:val="left" w:pos="567"/>
        </w:tabs>
        <w:autoSpaceDE w:val="0"/>
        <w:autoSpaceDN w:val="0"/>
        <w:adjustRightInd w:val="0"/>
        <w:spacing w:after="120" w:line="360" w:lineRule="auto"/>
        <w:ind w:right="-1"/>
        <w:jc w:val="center"/>
        <w:rPr>
          <w:rFonts w:cs="Arial"/>
          <w:noProof/>
          <w:szCs w:val="24"/>
          <w:lang w:val="pt-BR" w:eastAsia="pt-BR"/>
        </w:rPr>
      </w:pPr>
      <w:bookmarkStart w:id="42" w:name="_Toc30002644"/>
      <w:r w:rsidRPr="009E2A65">
        <w:rPr>
          <w:rFonts w:cs="Arial"/>
          <w:sz w:val="20"/>
          <w:szCs w:val="20"/>
        </w:rPr>
        <w:lastRenderedPageBreak/>
        <w:t xml:space="preserve">Figura </w:t>
      </w:r>
      <w:r w:rsidR="008E4520">
        <w:rPr>
          <w:rFonts w:cs="Arial"/>
          <w:sz w:val="20"/>
          <w:szCs w:val="20"/>
        </w:rPr>
        <w:fldChar w:fldCharType="begin"/>
      </w:r>
      <w:r w:rsidR="008E4520">
        <w:rPr>
          <w:rFonts w:cs="Arial"/>
          <w:sz w:val="20"/>
          <w:szCs w:val="20"/>
        </w:rPr>
        <w:instrText xml:space="preserve"> SEQ Figura \* ARABIC </w:instrText>
      </w:r>
      <w:r w:rsidR="008E4520">
        <w:rPr>
          <w:rFonts w:cs="Arial"/>
          <w:sz w:val="20"/>
          <w:szCs w:val="20"/>
        </w:rPr>
        <w:fldChar w:fldCharType="separate"/>
      </w:r>
      <w:r w:rsidR="00351FC7">
        <w:rPr>
          <w:rFonts w:cs="Arial"/>
          <w:noProof/>
          <w:sz w:val="20"/>
          <w:szCs w:val="20"/>
        </w:rPr>
        <w:t>7</w:t>
      </w:r>
      <w:r w:rsidR="008E4520">
        <w:rPr>
          <w:rFonts w:cs="Arial"/>
          <w:sz w:val="20"/>
          <w:szCs w:val="20"/>
        </w:rPr>
        <w:fldChar w:fldCharType="end"/>
      </w:r>
      <w:r w:rsidRPr="009E2A65">
        <w:rPr>
          <w:rFonts w:cs="Arial"/>
          <w:sz w:val="20"/>
          <w:szCs w:val="20"/>
        </w:rPr>
        <w:t>: Descoberta da Bauxita no Trombetas</w:t>
      </w:r>
      <w:bookmarkEnd w:id="42"/>
      <w:r w:rsidRPr="00750BC7">
        <w:rPr>
          <w:rFonts w:cs="Arial"/>
          <w:noProof/>
          <w:szCs w:val="24"/>
          <w:lang w:val="pt-BR" w:eastAsia="pt-BR"/>
        </w:rPr>
        <w:t xml:space="preserve"> </w:t>
      </w:r>
    </w:p>
    <w:p w14:paraId="64513ED0" w14:textId="04E1A8DC" w:rsidR="001406FC" w:rsidRPr="00750BC7" w:rsidRDefault="0091434A" w:rsidP="009E2A65">
      <w:pPr>
        <w:keepNext/>
        <w:tabs>
          <w:tab w:val="left" w:pos="567"/>
        </w:tabs>
        <w:autoSpaceDE w:val="0"/>
        <w:autoSpaceDN w:val="0"/>
        <w:adjustRightInd w:val="0"/>
        <w:spacing w:after="120" w:line="360" w:lineRule="auto"/>
        <w:ind w:right="-1"/>
        <w:jc w:val="center"/>
        <w:rPr>
          <w:rFonts w:cs="Arial"/>
        </w:rPr>
      </w:pPr>
      <w:r w:rsidRPr="00750BC7">
        <w:rPr>
          <w:rFonts w:cs="Arial"/>
          <w:noProof/>
          <w:szCs w:val="24"/>
          <w:lang w:val="pt-BR" w:eastAsia="pt-BR"/>
        </w:rPr>
        <w:drawing>
          <wp:inline distT="0" distB="0" distL="0" distR="0" wp14:anchorId="7A18FAB6" wp14:editId="62C1BD33">
            <wp:extent cx="5539105" cy="2911174"/>
            <wp:effectExtent l="0" t="0" r="4445"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4252" cy="2913879"/>
                    </a:xfrm>
                    <a:prstGeom prst="rect">
                      <a:avLst/>
                    </a:prstGeom>
                    <a:noFill/>
                    <a:ln>
                      <a:noFill/>
                    </a:ln>
                  </pic:spPr>
                </pic:pic>
              </a:graphicData>
            </a:graphic>
          </wp:inline>
        </w:drawing>
      </w:r>
    </w:p>
    <w:p w14:paraId="049B5242" w14:textId="0F109DD6" w:rsidR="0091434A" w:rsidRPr="00750BC7" w:rsidRDefault="0091434A" w:rsidP="00C84A2A">
      <w:pPr>
        <w:pStyle w:val="Legenda"/>
        <w:ind w:right="-1"/>
        <w:jc w:val="center"/>
        <w:rPr>
          <w:rFonts w:cs="Arial"/>
          <w:b w:val="0"/>
          <w:bCs w:val="0"/>
          <w:color w:val="auto"/>
          <w:sz w:val="20"/>
          <w:szCs w:val="20"/>
        </w:rPr>
      </w:pPr>
      <w:r w:rsidRPr="00750BC7">
        <w:rPr>
          <w:rFonts w:cs="Arial"/>
          <w:b w:val="0"/>
          <w:bCs w:val="0"/>
          <w:color w:val="auto"/>
          <w:sz w:val="20"/>
          <w:szCs w:val="20"/>
        </w:rPr>
        <w:t>Fonte: Mineração Rio do Norte</w:t>
      </w:r>
    </w:p>
    <w:p w14:paraId="55AF4E0B" w14:textId="77777777" w:rsidR="002966B3" w:rsidRPr="00750BC7" w:rsidRDefault="002966B3" w:rsidP="00C84A2A">
      <w:pPr>
        <w:ind w:right="-1"/>
        <w:rPr>
          <w:rFonts w:cs="Arial"/>
          <w:szCs w:val="24"/>
        </w:rPr>
      </w:pPr>
    </w:p>
    <w:p w14:paraId="4151F24F" w14:textId="3A19A348" w:rsidR="000715ED" w:rsidRPr="00750BC7" w:rsidRDefault="000715ED" w:rsidP="00C84A2A">
      <w:pPr>
        <w:spacing w:line="360" w:lineRule="auto"/>
        <w:ind w:right="-1" w:firstLine="567"/>
        <w:jc w:val="both"/>
        <w:rPr>
          <w:rFonts w:cs="Arial"/>
          <w:szCs w:val="24"/>
        </w:rPr>
      </w:pPr>
      <w:r w:rsidRPr="00750BC7">
        <w:rPr>
          <w:rFonts w:cs="Arial"/>
          <w:szCs w:val="24"/>
        </w:rPr>
        <w:t>Na foto acima é possível vi</w:t>
      </w:r>
      <w:r w:rsidR="003E065D" w:rsidRPr="00750BC7">
        <w:rPr>
          <w:rFonts w:cs="Arial"/>
          <w:szCs w:val="24"/>
        </w:rPr>
        <w:t xml:space="preserve">sualizar </w:t>
      </w:r>
      <w:r w:rsidRPr="00750BC7">
        <w:rPr>
          <w:rFonts w:cs="Arial"/>
          <w:szCs w:val="24"/>
        </w:rPr>
        <w:t xml:space="preserve"> os quilombolas </w:t>
      </w:r>
      <w:r w:rsidR="00BD154A" w:rsidRPr="00750BC7">
        <w:rPr>
          <w:rFonts w:cs="Arial"/>
          <w:szCs w:val="24"/>
        </w:rPr>
        <w:t>vestidos apenas de shorts ao lado de um homem, poss</w:t>
      </w:r>
      <w:r w:rsidR="003E065D" w:rsidRPr="00750BC7">
        <w:rPr>
          <w:rFonts w:cs="Arial"/>
          <w:szCs w:val="24"/>
        </w:rPr>
        <w:t xml:space="preserve">ivelmente, um engenheiro ou geólogo. Os negros, enquanto conhecedores do território visado para exploração mineral, exerceram os ofícios de “guias”. Conforme o relato acima citado, foram os quilombolas que abriram as primeiras estradas que dão acesso </w:t>
      </w:r>
      <w:r w:rsidR="009E2A65">
        <w:rPr>
          <w:rFonts w:cs="Arial"/>
          <w:szCs w:val="24"/>
        </w:rPr>
        <w:t>à</w:t>
      </w:r>
      <w:r w:rsidR="003E065D" w:rsidRPr="00750BC7">
        <w:rPr>
          <w:rFonts w:cs="Arial"/>
          <w:szCs w:val="24"/>
        </w:rPr>
        <w:t xml:space="preserve">s áreas com abundância de bauxita, onde foram construídos os primeiros platôs. </w:t>
      </w:r>
    </w:p>
    <w:p w14:paraId="7FC99344" w14:textId="77777777" w:rsidR="00ED76B0" w:rsidRPr="00750BC7" w:rsidRDefault="00F830FA" w:rsidP="00C84A2A">
      <w:pPr>
        <w:spacing w:line="360" w:lineRule="auto"/>
        <w:ind w:right="-1" w:firstLine="567"/>
        <w:jc w:val="both"/>
        <w:rPr>
          <w:rFonts w:cs="Arial"/>
          <w:szCs w:val="24"/>
        </w:rPr>
      </w:pPr>
      <w:r w:rsidRPr="00750BC7">
        <w:rPr>
          <w:rFonts w:cs="Arial"/>
          <w:szCs w:val="24"/>
        </w:rPr>
        <w:t>Ainda de acordo com Machado</w:t>
      </w:r>
      <w:r w:rsidR="00011B50" w:rsidRPr="00750BC7">
        <w:rPr>
          <w:rFonts w:cs="Arial"/>
          <w:szCs w:val="24"/>
        </w:rPr>
        <w:t xml:space="preserve"> e </w:t>
      </w:r>
      <w:r w:rsidRPr="00750BC7">
        <w:rPr>
          <w:rFonts w:cs="Arial"/>
          <w:szCs w:val="24"/>
        </w:rPr>
        <w:t>Lima (2007), a amplitude da</w:t>
      </w:r>
      <w:r w:rsidR="002913B1" w:rsidRPr="00750BC7">
        <w:rPr>
          <w:rFonts w:cs="Arial"/>
          <w:szCs w:val="24"/>
        </w:rPr>
        <w:t>s</w:t>
      </w:r>
      <w:r w:rsidRPr="00750BC7">
        <w:rPr>
          <w:rFonts w:cs="Arial"/>
          <w:szCs w:val="24"/>
        </w:rPr>
        <w:t xml:space="preserve"> descobertas de minérios</w:t>
      </w:r>
      <w:r w:rsidR="0066258E" w:rsidRPr="00750BC7">
        <w:rPr>
          <w:rFonts w:cs="Arial"/>
          <w:szCs w:val="24"/>
        </w:rPr>
        <w:t>, associada às dificuldades de equipamentos e a queda no preço do minério, forçou a empresa a quebrar seu monopólio</w:t>
      </w:r>
      <w:r w:rsidR="00ED76B0" w:rsidRPr="00750BC7">
        <w:rPr>
          <w:rFonts w:cs="Arial"/>
          <w:szCs w:val="24"/>
        </w:rPr>
        <w:t xml:space="preserve"> e ao mesmo tempo criar condições favoráveis para novos investimentos, </w:t>
      </w:r>
      <w:r w:rsidR="0066258E" w:rsidRPr="00750BC7">
        <w:rPr>
          <w:rFonts w:cs="Arial"/>
          <w:szCs w:val="24"/>
        </w:rPr>
        <w:t>ao buscar parcerias para assegurar a continuidade do Projeto Tro</w:t>
      </w:r>
      <w:r w:rsidR="002913B1" w:rsidRPr="00750BC7">
        <w:rPr>
          <w:rFonts w:cs="Arial"/>
          <w:szCs w:val="24"/>
        </w:rPr>
        <w:t xml:space="preserve">mbetas. </w:t>
      </w:r>
    </w:p>
    <w:p w14:paraId="73239E59" w14:textId="1126872D" w:rsidR="002966B3" w:rsidRPr="00750BC7" w:rsidRDefault="00D04CB0" w:rsidP="00C84A2A">
      <w:pPr>
        <w:spacing w:line="360" w:lineRule="auto"/>
        <w:ind w:right="-1" w:firstLine="567"/>
        <w:jc w:val="both"/>
        <w:rPr>
          <w:rFonts w:cs="Arial"/>
          <w:szCs w:val="24"/>
        </w:rPr>
      </w:pPr>
      <w:r w:rsidRPr="00750BC7">
        <w:rPr>
          <w:rFonts w:cs="Arial"/>
          <w:szCs w:val="24"/>
        </w:rPr>
        <w:t xml:space="preserve">Este </w:t>
      </w:r>
      <w:r w:rsidR="004666F9" w:rsidRPr="00750BC7">
        <w:rPr>
          <w:rFonts w:cs="Arial"/>
          <w:szCs w:val="24"/>
        </w:rPr>
        <w:t xml:space="preserve">grupo empresarial de economia mista, cujo maior acionista passou a ser  a estatal Companhia Vale do Rio Doce (CVRD), que se manteve </w:t>
      </w:r>
      <w:r w:rsidR="009E2A65">
        <w:rPr>
          <w:rFonts w:cs="Arial"/>
          <w:szCs w:val="24"/>
        </w:rPr>
        <w:t>à</w:t>
      </w:r>
      <w:r w:rsidR="004666F9" w:rsidRPr="00750BC7">
        <w:rPr>
          <w:rFonts w:cs="Arial"/>
          <w:szCs w:val="24"/>
        </w:rPr>
        <w:t xml:space="preserve"> frente do projeto até a atualidade, com percentual de 40% das ações.  Sob a direção do grupo MRN, em 1967 foi descoberta a primeira jazida de bauxita no platô denominado de Saracá. No bojo da descoberta das jazidas comerciais, os alojamentos eram barracões precários, construídos no meio da floresta, com  estruturas de madeira </w:t>
      </w:r>
      <w:r w:rsidR="00EE1D6E" w:rsidRPr="00750BC7">
        <w:rPr>
          <w:rFonts w:cs="Arial"/>
          <w:szCs w:val="24"/>
        </w:rPr>
        <w:t xml:space="preserve">Como decorrência dessas </w:t>
      </w:r>
      <w:r w:rsidR="002913B1" w:rsidRPr="00750BC7">
        <w:rPr>
          <w:rFonts w:cs="Arial"/>
          <w:szCs w:val="24"/>
        </w:rPr>
        <w:t>necessidade</w:t>
      </w:r>
      <w:r w:rsidR="00EE1D6E" w:rsidRPr="00750BC7">
        <w:rPr>
          <w:rFonts w:cs="Arial"/>
          <w:szCs w:val="24"/>
        </w:rPr>
        <w:t>s urgentes</w:t>
      </w:r>
      <w:r w:rsidR="00F830FA" w:rsidRPr="00750BC7">
        <w:rPr>
          <w:rFonts w:cs="Arial"/>
          <w:szCs w:val="24"/>
        </w:rPr>
        <w:t>, a ALCAN fundou a MRN</w:t>
      </w:r>
      <w:r w:rsidR="009E2A65">
        <w:rPr>
          <w:rFonts w:cs="Arial"/>
          <w:szCs w:val="24"/>
        </w:rPr>
        <w:t>.</w:t>
      </w:r>
    </w:p>
    <w:p w14:paraId="387EA5E8" w14:textId="77777777" w:rsidR="000715ED" w:rsidRPr="00750BC7" w:rsidRDefault="000715ED" w:rsidP="00C84A2A">
      <w:pPr>
        <w:spacing w:line="360" w:lineRule="auto"/>
        <w:ind w:right="-1" w:firstLine="567"/>
        <w:jc w:val="both"/>
        <w:rPr>
          <w:rFonts w:cs="Arial"/>
          <w:szCs w:val="24"/>
        </w:rPr>
      </w:pPr>
    </w:p>
    <w:p w14:paraId="6DAF8C92" w14:textId="77777777" w:rsidR="000715ED" w:rsidRPr="00750BC7" w:rsidRDefault="000715ED" w:rsidP="00C84A2A">
      <w:pPr>
        <w:spacing w:line="360" w:lineRule="auto"/>
        <w:ind w:right="-1" w:firstLine="567"/>
        <w:jc w:val="both"/>
        <w:rPr>
          <w:rFonts w:cs="Arial"/>
          <w:szCs w:val="24"/>
        </w:rPr>
      </w:pPr>
    </w:p>
    <w:p w14:paraId="623F6BAD" w14:textId="5019C5A3" w:rsidR="009E2A65" w:rsidRDefault="009E2A65" w:rsidP="009E2A65">
      <w:pPr>
        <w:pStyle w:val="Legenda"/>
        <w:jc w:val="center"/>
        <w:rPr>
          <w:rFonts w:cs="Arial"/>
          <w:b w:val="0"/>
          <w:bCs w:val="0"/>
          <w:color w:val="auto"/>
          <w:sz w:val="20"/>
          <w:szCs w:val="20"/>
        </w:rPr>
      </w:pPr>
      <w:bookmarkStart w:id="43" w:name="_Toc30002645"/>
      <w:r w:rsidRPr="00ED64EC">
        <w:rPr>
          <w:rFonts w:cs="Arial"/>
          <w:b w:val="0"/>
          <w:bCs w:val="0"/>
          <w:color w:val="auto"/>
          <w:sz w:val="20"/>
          <w:szCs w:val="20"/>
        </w:rPr>
        <w:lastRenderedPageBreak/>
        <w:t xml:space="preserve">Figura </w:t>
      </w:r>
      <w:r w:rsidR="008E4520">
        <w:rPr>
          <w:rFonts w:cs="Arial"/>
          <w:b w:val="0"/>
          <w:bCs w:val="0"/>
          <w:color w:val="auto"/>
          <w:sz w:val="20"/>
          <w:szCs w:val="20"/>
        </w:rPr>
        <w:fldChar w:fldCharType="begin"/>
      </w:r>
      <w:r w:rsidR="008E4520">
        <w:rPr>
          <w:rFonts w:cs="Arial"/>
          <w:b w:val="0"/>
          <w:bCs w:val="0"/>
          <w:color w:val="auto"/>
          <w:sz w:val="20"/>
          <w:szCs w:val="20"/>
        </w:rPr>
        <w:instrText xml:space="preserve"> SEQ Figura \* ARABIC </w:instrText>
      </w:r>
      <w:r w:rsidR="008E4520">
        <w:rPr>
          <w:rFonts w:cs="Arial"/>
          <w:b w:val="0"/>
          <w:bCs w:val="0"/>
          <w:color w:val="auto"/>
          <w:sz w:val="20"/>
          <w:szCs w:val="20"/>
        </w:rPr>
        <w:fldChar w:fldCharType="separate"/>
      </w:r>
      <w:r w:rsidR="00351FC7">
        <w:rPr>
          <w:rFonts w:cs="Arial"/>
          <w:b w:val="0"/>
          <w:bCs w:val="0"/>
          <w:noProof/>
          <w:color w:val="auto"/>
          <w:sz w:val="20"/>
          <w:szCs w:val="20"/>
        </w:rPr>
        <w:t>8</w:t>
      </w:r>
      <w:r w:rsidR="008E4520">
        <w:rPr>
          <w:rFonts w:cs="Arial"/>
          <w:b w:val="0"/>
          <w:bCs w:val="0"/>
          <w:color w:val="auto"/>
          <w:sz w:val="20"/>
          <w:szCs w:val="20"/>
        </w:rPr>
        <w:fldChar w:fldCharType="end"/>
      </w:r>
      <w:r w:rsidRPr="00ED64EC">
        <w:rPr>
          <w:rFonts w:cs="Arial"/>
          <w:b w:val="0"/>
          <w:bCs w:val="0"/>
          <w:color w:val="auto"/>
          <w:sz w:val="20"/>
          <w:szCs w:val="20"/>
        </w:rPr>
        <w:t>: Primeiras estruturas das empresas mineradoras no Trombetas</w:t>
      </w:r>
      <w:bookmarkEnd w:id="43"/>
    </w:p>
    <w:p w14:paraId="07F779BF" w14:textId="43832BED" w:rsidR="009E2A65" w:rsidRPr="009E2A65" w:rsidRDefault="009E2A65" w:rsidP="009E2A65">
      <w:r w:rsidRPr="00750BC7">
        <w:rPr>
          <w:rFonts w:cs="Arial"/>
          <w:noProof/>
          <w:szCs w:val="24"/>
          <w:lang w:val="pt-BR" w:eastAsia="pt-BR"/>
        </w:rPr>
        <w:drawing>
          <wp:anchor distT="0" distB="0" distL="114300" distR="114300" simplePos="0" relativeHeight="251674112" behindDoc="0" locked="0" layoutInCell="1" allowOverlap="1" wp14:anchorId="45500A80" wp14:editId="1A390149">
            <wp:simplePos x="0" y="0"/>
            <wp:positionH relativeFrom="margin">
              <wp:align>right</wp:align>
            </wp:positionH>
            <wp:positionV relativeFrom="paragraph">
              <wp:posOffset>85090</wp:posOffset>
            </wp:positionV>
            <wp:extent cx="5753100" cy="2638425"/>
            <wp:effectExtent l="0" t="0" r="0" b="9525"/>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0AE56" w14:textId="15CBB8F4" w:rsidR="000715ED" w:rsidRPr="00750BC7" w:rsidRDefault="000715ED" w:rsidP="00C84A2A">
      <w:pPr>
        <w:spacing w:line="360" w:lineRule="auto"/>
        <w:ind w:right="-1" w:firstLine="567"/>
        <w:jc w:val="both"/>
        <w:rPr>
          <w:rFonts w:cs="Arial"/>
          <w:szCs w:val="24"/>
        </w:rPr>
      </w:pPr>
    </w:p>
    <w:p w14:paraId="4F1CBEEE" w14:textId="77777777" w:rsidR="000715ED" w:rsidRPr="00750BC7" w:rsidRDefault="000715ED" w:rsidP="00C84A2A">
      <w:pPr>
        <w:spacing w:line="360" w:lineRule="auto"/>
        <w:ind w:right="-1" w:firstLine="567"/>
        <w:jc w:val="both"/>
        <w:rPr>
          <w:rFonts w:cs="Arial"/>
          <w:szCs w:val="24"/>
        </w:rPr>
      </w:pPr>
    </w:p>
    <w:p w14:paraId="1CD59851" w14:textId="77777777" w:rsidR="0091434A" w:rsidRPr="00750BC7" w:rsidRDefault="00CF40D7" w:rsidP="00C84A2A">
      <w:pPr>
        <w:pStyle w:val="Legenda"/>
        <w:ind w:right="-1" w:firstLine="709"/>
        <w:rPr>
          <w:rFonts w:cs="Arial"/>
          <w:color w:val="000000" w:themeColor="text1"/>
        </w:rPr>
      </w:pPr>
      <w:r w:rsidRPr="00750BC7">
        <w:rPr>
          <w:rFonts w:cs="Arial"/>
        </w:rPr>
        <w:t xml:space="preserve"> </w:t>
      </w:r>
    </w:p>
    <w:p w14:paraId="49411C77" w14:textId="77777777" w:rsidR="00D04CB0" w:rsidRPr="00750BC7" w:rsidRDefault="00D04CB0" w:rsidP="00C84A2A">
      <w:pPr>
        <w:tabs>
          <w:tab w:val="left" w:pos="567"/>
        </w:tabs>
        <w:autoSpaceDE w:val="0"/>
        <w:autoSpaceDN w:val="0"/>
        <w:adjustRightInd w:val="0"/>
        <w:spacing w:after="120" w:line="360" w:lineRule="auto"/>
        <w:ind w:right="-1"/>
        <w:jc w:val="both"/>
        <w:rPr>
          <w:rFonts w:cs="Arial"/>
        </w:rPr>
      </w:pPr>
    </w:p>
    <w:p w14:paraId="61EDCE2E" w14:textId="77777777" w:rsidR="00D04CB0" w:rsidRPr="00750BC7" w:rsidRDefault="00D04CB0" w:rsidP="00C84A2A">
      <w:pPr>
        <w:tabs>
          <w:tab w:val="left" w:pos="567"/>
        </w:tabs>
        <w:autoSpaceDE w:val="0"/>
        <w:autoSpaceDN w:val="0"/>
        <w:adjustRightInd w:val="0"/>
        <w:spacing w:after="120" w:line="360" w:lineRule="auto"/>
        <w:ind w:right="-1"/>
        <w:jc w:val="both"/>
        <w:rPr>
          <w:rFonts w:cs="Arial"/>
        </w:rPr>
      </w:pPr>
    </w:p>
    <w:p w14:paraId="7B0BA974" w14:textId="77777777" w:rsidR="00D04CB0" w:rsidRPr="00750BC7" w:rsidRDefault="00D04CB0" w:rsidP="00C84A2A">
      <w:pPr>
        <w:tabs>
          <w:tab w:val="left" w:pos="567"/>
        </w:tabs>
        <w:autoSpaceDE w:val="0"/>
        <w:autoSpaceDN w:val="0"/>
        <w:adjustRightInd w:val="0"/>
        <w:spacing w:after="120" w:line="360" w:lineRule="auto"/>
        <w:ind w:right="-1"/>
        <w:jc w:val="both"/>
        <w:rPr>
          <w:rFonts w:cs="Arial"/>
        </w:rPr>
      </w:pPr>
    </w:p>
    <w:p w14:paraId="0970B2D1" w14:textId="002D8CCB" w:rsidR="00D04CB0" w:rsidRPr="00750BC7" w:rsidRDefault="00D04CB0" w:rsidP="00C84A2A">
      <w:pPr>
        <w:tabs>
          <w:tab w:val="left" w:pos="567"/>
        </w:tabs>
        <w:autoSpaceDE w:val="0"/>
        <w:autoSpaceDN w:val="0"/>
        <w:adjustRightInd w:val="0"/>
        <w:spacing w:after="120" w:line="360" w:lineRule="auto"/>
        <w:ind w:right="-1"/>
        <w:jc w:val="both"/>
        <w:rPr>
          <w:rFonts w:cs="Arial"/>
        </w:rPr>
      </w:pPr>
    </w:p>
    <w:p w14:paraId="4388B027" w14:textId="550ABF8B" w:rsidR="000715ED" w:rsidRPr="00750BC7" w:rsidRDefault="009E2A65" w:rsidP="00C84A2A">
      <w:pPr>
        <w:tabs>
          <w:tab w:val="left" w:pos="567"/>
        </w:tabs>
        <w:autoSpaceDE w:val="0"/>
        <w:autoSpaceDN w:val="0"/>
        <w:adjustRightInd w:val="0"/>
        <w:spacing w:after="120" w:line="360" w:lineRule="auto"/>
        <w:ind w:right="-1"/>
        <w:jc w:val="both"/>
        <w:rPr>
          <w:rFonts w:cs="Arial"/>
        </w:rPr>
      </w:pPr>
      <w:r w:rsidRPr="00750BC7">
        <w:rPr>
          <w:rFonts w:cs="Arial"/>
          <w:noProof/>
          <w:lang w:val="pt-BR" w:eastAsia="pt-BR"/>
        </w:rPr>
        <mc:AlternateContent>
          <mc:Choice Requires="wps">
            <w:drawing>
              <wp:anchor distT="0" distB="0" distL="114300" distR="114300" simplePos="0" relativeHeight="251676160" behindDoc="0" locked="0" layoutInCell="1" allowOverlap="1" wp14:anchorId="32402518" wp14:editId="18630D97">
                <wp:simplePos x="0" y="0"/>
                <wp:positionH relativeFrom="margin">
                  <wp:align>left</wp:align>
                </wp:positionH>
                <wp:positionV relativeFrom="paragraph">
                  <wp:posOffset>6350</wp:posOffset>
                </wp:positionV>
                <wp:extent cx="6115685" cy="61849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6115685" cy="618490"/>
                        </a:xfrm>
                        <a:prstGeom prst="rect">
                          <a:avLst/>
                        </a:prstGeom>
                        <a:solidFill>
                          <a:prstClr val="white"/>
                        </a:solidFill>
                        <a:ln>
                          <a:noFill/>
                        </a:ln>
                      </wps:spPr>
                      <wps:txbx>
                        <w:txbxContent>
                          <w:p w14:paraId="6EB60C9F" w14:textId="77777777" w:rsidR="003B4D33" w:rsidRDefault="003B4D33" w:rsidP="00CC4C5D">
                            <w:pPr>
                              <w:jc w:val="center"/>
                              <w:rPr>
                                <w:rFonts w:cs="Arial"/>
                                <w:color w:val="000000" w:themeColor="text1"/>
                                <w:sz w:val="18"/>
                                <w:szCs w:val="18"/>
                              </w:rPr>
                            </w:pPr>
                          </w:p>
                          <w:p w14:paraId="590F29AB" w14:textId="77777777" w:rsidR="003B4D33" w:rsidRDefault="003B4D33" w:rsidP="00CC4C5D">
                            <w:pPr>
                              <w:jc w:val="center"/>
                              <w:rPr>
                                <w:rFonts w:cs="Arial"/>
                                <w:color w:val="000000" w:themeColor="text1"/>
                                <w:sz w:val="18"/>
                                <w:szCs w:val="18"/>
                              </w:rPr>
                            </w:pPr>
                          </w:p>
                          <w:p w14:paraId="35BE7357" w14:textId="77777777" w:rsidR="003B4D33" w:rsidRPr="00CC4C5D" w:rsidRDefault="003B4D33" w:rsidP="00CC4C5D">
                            <w:pPr>
                              <w:jc w:val="center"/>
                              <w:rPr>
                                <w:rFonts w:cs="Arial"/>
                                <w:color w:val="000000" w:themeColor="text1"/>
                                <w:sz w:val="18"/>
                                <w:szCs w:val="18"/>
                              </w:rPr>
                            </w:pPr>
                            <w:r w:rsidRPr="00CC4C5D">
                              <w:rPr>
                                <w:rFonts w:cs="Arial"/>
                                <w:color w:val="000000" w:themeColor="text1"/>
                                <w:sz w:val="18"/>
                                <w:szCs w:val="18"/>
                              </w:rPr>
                              <w:t>Fonte: Mineração Rio do Norte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02518" id="Caixa de Texto 10" o:spid="_x0000_s1036" type="#_x0000_t202" style="position:absolute;left:0;text-align:left;margin-left:0;margin-top:.5pt;width:481.55pt;height:48.7pt;z-index:251676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" stroked="f">
                <v:textbox inset="0,0,0,0">
                  <w:txbxContent>
                    <w:p w14:paraId="6EB60C9F" w14:textId="77777777" w:rsidR="003B4D33" w:rsidRDefault="003B4D33" w:rsidP="00CC4C5D">
                      <w:pPr>
                        <w:jc w:val="center"/>
                        <w:rPr>
                          <w:rFonts w:cs="Arial"/>
                          <w:color w:val="000000" w:themeColor="text1"/>
                          <w:sz w:val="18"/>
                          <w:szCs w:val="18"/>
                        </w:rPr>
                      </w:pPr>
                    </w:p>
                    <w:p w14:paraId="590F29AB" w14:textId="77777777" w:rsidR="003B4D33" w:rsidRDefault="003B4D33" w:rsidP="00CC4C5D">
                      <w:pPr>
                        <w:jc w:val="center"/>
                        <w:rPr>
                          <w:rFonts w:cs="Arial"/>
                          <w:color w:val="000000" w:themeColor="text1"/>
                          <w:sz w:val="18"/>
                          <w:szCs w:val="18"/>
                        </w:rPr>
                      </w:pPr>
                    </w:p>
                    <w:p w14:paraId="35BE7357" w14:textId="77777777" w:rsidR="003B4D33" w:rsidRPr="00CC4C5D" w:rsidRDefault="003B4D33" w:rsidP="00CC4C5D">
                      <w:pPr>
                        <w:jc w:val="center"/>
                        <w:rPr>
                          <w:rFonts w:cs="Arial"/>
                          <w:color w:val="000000" w:themeColor="text1"/>
                          <w:sz w:val="18"/>
                          <w:szCs w:val="18"/>
                        </w:rPr>
                      </w:pPr>
                      <w:r w:rsidRPr="00CC4C5D">
                        <w:rPr>
                          <w:rFonts w:cs="Arial"/>
                          <w:color w:val="000000" w:themeColor="text1"/>
                          <w:sz w:val="18"/>
                          <w:szCs w:val="18"/>
                        </w:rPr>
                        <w:t>Fonte: Mineração Rio do Norte</w:t>
                      </w:r>
                    </w:p>
                  </w:txbxContent>
                </v:textbox>
                <w10:wrap anchorx="margin"/>
              </v:shape>
            </w:pict>
          </mc:Fallback>
        </mc:AlternateContent>
      </w:r>
    </w:p>
    <w:p w14:paraId="77C142B6" w14:textId="0927C059" w:rsidR="000715ED" w:rsidRPr="00750BC7" w:rsidRDefault="000715ED" w:rsidP="00C84A2A">
      <w:pPr>
        <w:tabs>
          <w:tab w:val="left" w:pos="567"/>
        </w:tabs>
        <w:autoSpaceDE w:val="0"/>
        <w:autoSpaceDN w:val="0"/>
        <w:adjustRightInd w:val="0"/>
        <w:spacing w:after="120" w:line="360" w:lineRule="auto"/>
        <w:ind w:right="-1"/>
        <w:jc w:val="both"/>
        <w:rPr>
          <w:rFonts w:cs="Arial"/>
        </w:rPr>
      </w:pPr>
    </w:p>
    <w:p w14:paraId="4C293C6C" w14:textId="77777777" w:rsidR="00DF0F8E" w:rsidRPr="00750BC7" w:rsidRDefault="004666F9" w:rsidP="00C84A2A">
      <w:pPr>
        <w:tabs>
          <w:tab w:val="left" w:pos="567"/>
        </w:tabs>
        <w:autoSpaceDE w:val="0"/>
        <w:autoSpaceDN w:val="0"/>
        <w:adjustRightInd w:val="0"/>
        <w:spacing w:after="120" w:line="360" w:lineRule="auto"/>
        <w:ind w:right="-1"/>
        <w:jc w:val="both"/>
        <w:rPr>
          <w:rFonts w:cs="Arial"/>
          <w:szCs w:val="24"/>
        </w:rPr>
      </w:pPr>
      <w:r w:rsidRPr="00750BC7">
        <w:rPr>
          <w:rFonts w:cs="Arial"/>
        </w:rPr>
        <w:tab/>
      </w:r>
      <w:r w:rsidRPr="00750BC7">
        <w:rPr>
          <w:rFonts w:cs="Arial"/>
          <w:szCs w:val="24"/>
        </w:rPr>
        <w:t xml:space="preserve">Assim,  consolidação do Projeto Trombetas e intrusão dos territórios quilombolas ocorreu  em agosto de 1979, a partir do primeiro embarque da bauxita com destino ao Canadá. Tendo em vista </w:t>
      </w:r>
      <w:r w:rsidR="003B0F6E" w:rsidRPr="00750BC7">
        <w:rPr>
          <w:rFonts w:cs="Arial"/>
          <w:szCs w:val="24"/>
        </w:rPr>
        <w:t>a estratégia de usurpação territorial, alianças entre empresas mineradoras e agências ambientais foram firmadas,</w:t>
      </w:r>
      <w:r w:rsidR="00BD07A7" w:rsidRPr="00750BC7">
        <w:rPr>
          <w:rFonts w:cs="Arial"/>
          <w:szCs w:val="24"/>
        </w:rPr>
        <w:t xml:space="preserve"> sob o argumento da “preservação ambiental” e “sustentábilidade”. </w:t>
      </w:r>
      <w:r w:rsidR="00642875" w:rsidRPr="00750BC7">
        <w:rPr>
          <w:rFonts w:cs="Arial"/>
          <w:szCs w:val="24"/>
        </w:rPr>
        <w:t xml:space="preserve"> No estreitamento dessa relação bipolarizada entre empresas mineradoras e agências ambientais, em setembro do mesmo ano de inauguração do primeiro embarque da bauxita, sob a administração do Instituto Brasileiro do Desenvolvimento Floresta (IBDF) institui-se na margem direita do rio Trombetas, portanto, na margem oposta ao empreendimento minerador, a Reserva Biológica do Rio Trombetas (RBRT), uma modalidade de unidades de conservação de proteção integral, que proíbe a permanência de grupos humanos em seu entorno</w:t>
      </w:r>
      <w:r w:rsidR="00DF0F8E" w:rsidRPr="00750BC7">
        <w:rPr>
          <w:rFonts w:cs="Arial"/>
          <w:szCs w:val="24"/>
        </w:rPr>
        <w:t xml:space="preserve">, iniciando uma rede de desenvolvimento de políticas ambientais autoritárias no Trombetas. </w:t>
      </w:r>
    </w:p>
    <w:p w14:paraId="0ED5E072" w14:textId="77777777" w:rsidR="009E2A65" w:rsidRDefault="009E2A65" w:rsidP="009E2A65">
      <w:pPr>
        <w:pStyle w:val="Legenda"/>
        <w:ind w:right="-1"/>
        <w:jc w:val="center"/>
        <w:rPr>
          <w:rFonts w:cs="Arial"/>
          <w:b w:val="0"/>
          <w:bCs w:val="0"/>
          <w:color w:val="auto"/>
          <w:sz w:val="20"/>
          <w:szCs w:val="20"/>
        </w:rPr>
      </w:pPr>
    </w:p>
    <w:p w14:paraId="0DAFBC7C" w14:textId="77777777" w:rsidR="009E2A65" w:rsidRDefault="009E2A65" w:rsidP="009E2A65">
      <w:pPr>
        <w:pStyle w:val="Legenda"/>
        <w:ind w:right="-1"/>
        <w:jc w:val="center"/>
        <w:rPr>
          <w:rFonts w:cs="Arial"/>
          <w:b w:val="0"/>
          <w:bCs w:val="0"/>
          <w:color w:val="auto"/>
          <w:sz w:val="20"/>
          <w:szCs w:val="20"/>
        </w:rPr>
      </w:pPr>
    </w:p>
    <w:p w14:paraId="5CD794A0" w14:textId="77777777" w:rsidR="009E2A65" w:rsidRDefault="009E2A65" w:rsidP="009E2A65">
      <w:pPr>
        <w:pStyle w:val="Legenda"/>
        <w:ind w:right="-1"/>
        <w:jc w:val="center"/>
        <w:rPr>
          <w:rFonts w:cs="Arial"/>
          <w:b w:val="0"/>
          <w:bCs w:val="0"/>
          <w:color w:val="auto"/>
          <w:sz w:val="20"/>
          <w:szCs w:val="20"/>
        </w:rPr>
      </w:pPr>
    </w:p>
    <w:p w14:paraId="68157448" w14:textId="77777777" w:rsidR="009E2A65" w:rsidRDefault="009E2A65" w:rsidP="009E2A65">
      <w:pPr>
        <w:pStyle w:val="Legenda"/>
        <w:ind w:right="-1"/>
        <w:jc w:val="center"/>
        <w:rPr>
          <w:rFonts w:cs="Arial"/>
          <w:b w:val="0"/>
          <w:bCs w:val="0"/>
          <w:color w:val="auto"/>
          <w:sz w:val="20"/>
          <w:szCs w:val="20"/>
        </w:rPr>
      </w:pPr>
    </w:p>
    <w:p w14:paraId="11ADC558" w14:textId="77777777" w:rsidR="009E2A65" w:rsidRDefault="009E2A65" w:rsidP="009E2A65">
      <w:pPr>
        <w:pStyle w:val="Legenda"/>
        <w:ind w:right="-1"/>
        <w:jc w:val="center"/>
        <w:rPr>
          <w:rFonts w:cs="Arial"/>
          <w:b w:val="0"/>
          <w:bCs w:val="0"/>
          <w:color w:val="auto"/>
          <w:sz w:val="20"/>
          <w:szCs w:val="20"/>
        </w:rPr>
      </w:pPr>
    </w:p>
    <w:p w14:paraId="7451317A" w14:textId="77777777" w:rsidR="009E2A65" w:rsidRDefault="009E2A65" w:rsidP="009E2A65">
      <w:pPr>
        <w:pStyle w:val="Legenda"/>
        <w:ind w:right="-1"/>
        <w:jc w:val="center"/>
        <w:rPr>
          <w:rFonts w:cs="Arial"/>
          <w:b w:val="0"/>
          <w:bCs w:val="0"/>
          <w:color w:val="auto"/>
          <w:sz w:val="20"/>
          <w:szCs w:val="20"/>
        </w:rPr>
      </w:pPr>
    </w:p>
    <w:p w14:paraId="6C7C9A0C" w14:textId="77777777" w:rsidR="009E2A65" w:rsidRDefault="009E2A65" w:rsidP="009E2A65">
      <w:pPr>
        <w:pStyle w:val="Legenda"/>
        <w:ind w:right="-1"/>
        <w:jc w:val="center"/>
        <w:rPr>
          <w:rFonts w:cs="Arial"/>
          <w:b w:val="0"/>
          <w:bCs w:val="0"/>
          <w:color w:val="auto"/>
          <w:sz w:val="20"/>
          <w:szCs w:val="20"/>
        </w:rPr>
      </w:pPr>
    </w:p>
    <w:p w14:paraId="313DA410" w14:textId="77777777" w:rsidR="009E2A65" w:rsidRDefault="009E2A65" w:rsidP="009E2A65">
      <w:pPr>
        <w:pStyle w:val="Legenda"/>
        <w:ind w:right="-1"/>
        <w:jc w:val="center"/>
        <w:rPr>
          <w:rFonts w:cs="Arial"/>
          <w:b w:val="0"/>
          <w:bCs w:val="0"/>
          <w:color w:val="auto"/>
          <w:sz w:val="20"/>
          <w:szCs w:val="20"/>
        </w:rPr>
      </w:pPr>
    </w:p>
    <w:p w14:paraId="360E69B0" w14:textId="77777777" w:rsidR="009E2A65" w:rsidRDefault="009E2A65" w:rsidP="009E2A65">
      <w:pPr>
        <w:pStyle w:val="Legenda"/>
        <w:ind w:right="-1"/>
        <w:jc w:val="center"/>
        <w:rPr>
          <w:rFonts w:cs="Arial"/>
          <w:b w:val="0"/>
          <w:bCs w:val="0"/>
          <w:color w:val="auto"/>
          <w:sz w:val="20"/>
          <w:szCs w:val="20"/>
        </w:rPr>
      </w:pPr>
    </w:p>
    <w:p w14:paraId="334071CC" w14:textId="77777777" w:rsidR="009E2A65" w:rsidRDefault="009E2A65" w:rsidP="009E2A65">
      <w:pPr>
        <w:pStyle w:val="Legenda"/>
        <w:ind w:right="-1"/>
        <w:jc w:val="center"/>
        <w:rPr>
          <w:rFonts w:cs="Arial"/>
          <w:b w:val="0"/>
          <w:bCs w:val="0"/>
          <w:color w:val="auto"/>
          <w:sz w:val="20"/>
          <w:szCs w:val="20"/>
        </w:rPr>
      </w:pPr>
    </w:p>
    <w:p w14:paraId="0C4C0F0A" w14:textId="77777777" w:rsidR="009E2A65" w:rsidRDefault="009E2A65" w:rsidP="009E2A65">
      <w:pPr>
        <w:pStyle w:val="Legenda"/>
        <w:ind w:right="-1"/>
        <w:jc w:val="center"/>
        <w:rPr>
          <w:rFonts w:cs="Arial"/>
          <w:b w:val="0"/>
          <w:bCs w:val="0"/>
          <w:color w:val="auto"/>
          <w:sz w:val="20"/>
          <w:szCs w:val="20"/>
        </w:rPr>
      </w:pPr>
    </w:p>
    <w:p w14:paraId="0A0C580E" w14:textId="77777777" w:rsidR="009E2A65" w:rsidRDefault="009E2A65" w:rsidP="009E2A65">
      <w:pPr>
        <w:pStyle w:val="Legenda"/>
        <w:ind w:right="-1"/>
        <w:jc w:val="center"/>
        <w:rPr>
          <w:rFonts w:cs="Arial"/>
          <w:b w:val="0"/>
          <w:bCs w:val="0"/>
          <w:color w:val="auto"/>
          <w:sz w:val="20"/>
          <w:szCs w:val="20"/>
        </w:rPr>
      </w:pPr>
    </w:p>
    <w:p w14:paraId="4B48506A" w14:textId="77777777" w:rsidR="009E2A65" w:rsidRDefault="009E2A65" w:rsidP="009E2A65">
      <w:pPr>
        <w:pStyle w:val="Legenda"/>
        <w:ind w:right="-1"/>
        <w:jc w:val="center"/>
        <w:rPr>
          <w:rFonts w:cs="Arial"/>
          <w:b w:val="0"/>
          <w:bCs w:val="0"/>
          <w:color w:val="auto"/>
          <w:sz w:val="20"/>
          <w:szCs w:val="20"/>
        </w:rPr>
      </w:pPr>
    </w:p>
    <w:p w14:paraId="6782C16A" w14:textId="77777777" w:rsidR="009E2A65" w:rsidRDefault="009E2A65" w:rsidP="009E2A65">
      <w:pPr>
        <w:pStyle w:val="Legenda"/>
        <w:ind w:right="-1"/>
        <w:jc w:val="center"/>
        <w:rPr>
          <w:rFonts w:cs="Arial"/>
          <w:b w:val="0"/>
          <w:bCs w:val="0"/>
          <w:color w:val="auto"/>
          <w:sz w:val="20"/>
          <w:szCs w:val="20"/>
        </w:rPr>
      </w:pPr>
    </w:p>
    <w:p w14:paraId="0A6D0566" w14:textId="77777777" w:rsidR="009E2A65" w:rsidRDefault="009E2A65" w:rsidP="009E2A65">
      <w:pPr>
        <w:pStyle w:val="Legenda"/>
        <w:ind w:right="-1"/>
        <w:jc w:val="center"/>
        <w:rPr>
          <w:rFonts w:cs="Arial"/>
          <w:b w:val="0"/>
          <w:bCs w:val="0"/>
          <w:color w:val="auto"/>
          <w:sz w:val="20"/>
          <w:szCs w:val="20"/>
        </w:rPr>
      </w:pPr>
    </w:p>
    <w:p w14:paraId="01D2B988" w14:textId="77777777" w:rsidR="009E2A65" w:rsidRDefault="009E2A65" w:rsidP="009E2A65">
      <w:pPr>
        <w:pStyle w:val="Legenda"/>
        <w:ind w:right="-1"/>
        <w:jc w:val="center"/>
        <w:rPr>
          <w:rFonts w:cs="Arial"/>
          <w:b w:val="0"/>
          <w:bCs w:val="0"/>
          <w:color w:val="auto"/>
          <w:sz w:val="20"/>
          <w:szCs w:val="20"/>
        </w:rPr>
      </w:pPr>
    </w:p>
    <w:p w14:paraId="32D2F8DE" w14:textId="7986B1A9" w:rsidR="009E2A65" w:rsidRDefault="009E2A65" w:rsidP="009E2A65">
      <w:pPr>
        <w:pStyle w:val="Legenda"/>
        <w:ind w:right="-1"/>
        <w:jc w:val="center"/>
        <w:rPr>
          <w:rFonts w:cs="Arial"/>
          <w:b w:val="0"/>
          <w:bCs w:val="0"/>
          <w:color w:val="auto"/>
          <w:sz w:val="20"/>
          <w:szCs w:val="20"/>
        </w:rPr>
      </w:pPr>
      <w:bookmarkStart w:id="44" w:name="_Toc30002646"/>
      <w:r w:rsidRPr="00750BC7">
        <w:rPr>
          <w:rFonts w:cs="Arial"/>
          <w:b w:val="0"/>
          <w:bCs w:val="0"/>
          <w:color w:val="auto"/>
          <w:sz w:val="20"/>
          <w:szCs w:val="20"/>
        </w:rPr>
        <w:lastRenderedPageBreak/>
        <w:t xml:space="preserve">Figura </w:t>
      </w:r>
      <w:r w:rsidR="008E4520">
        <w:rPr>
          <w:rFonts w:cs="Arial"/>
          <w:b w:val="0"/>
          <w:bCs w:val="0"/>
          <w:color w:val="auto"/>
          <w:sz w:val="20"/>
          <w:szCs w:val="20"/>
        </w:rPr>
        <w:fldChar w:fldCharType="begin"/>
      </w:r>
      <w:r w:rsidR="008E4520">
        <w:rPr>
          <w:rFonts w:cs="Arial"/>
          <w:b w:val="0"/>
          <w:bCs w:val="0"/>
          <w:color w:val="auto"/>
          <w:sz w:val="20"/>
          <w:szCs w:val="20"/>
        </w:rPr>
        <w:instrText xml:space="preserve"> SEQ Figura \* ARABIC </w:instrText>
      </w:r>
      <w:r w:rsidR="008E4520">
        <w:rPr>
          <w:rFonts w:cs="Arial"/>
          <w:b w:val="0"/>
          <w:bCs w:val="0"/>
          <w:color w:val="auto"/>
          <w:sz w:val="20"/>
          <w:szCs w:val="20"/>
        </w:rPr>
        <w:fldChar w:fldCharType="separate"/>
      </w:r>
      <w:r w:rsidR="00351FC7">
        <w:rPr>
          <w:rFonts w:cs="Arial"/>
          <w:b w:val="0"/>
          <w:bCs w:val="0"/>
          <w:noProof/>
          <w:color w:val="auto"/>
          <w:sz w:val="20"/>
          <w:szCs w:val="20"/>
        </w:rPr>
        <w:t>9</w:t>
      </w:r>
      <w:r w:rsidR="008E4520">
        <w:rPr>
          <w:rFonts w:cs="Arial"/>
          <w:b w:val="0"/>
          <w:bCs w:val="0"/>
          <w:color w:val="auto"/>
          <w:sz w:val="20"/>
          <w:szCs w:val="20"/>
        </w:rPr>
        <w:fldChar w:fldCharType="end"/>
      </w:r>
      <w:r w:rsidRPr="00750BC7">
        <w:rPr>
          <w:rFonts w:cs="Arial"/>
          <w:b w:val="0"/>
          <w:bCs w:val="0"/>
          <w:color w:val="auto"/>
          <w:sz w:val="20"/>
          <w:szCs w:val="20"/>
        </w:rPr>
        <w:t>: Primeiro embarque comercial da bauxita no Trombetas</w:t>
      </w:r>
      <w:bookmarkEnd w:id="44"/>
    </w:p>
    <w:p w14:paraId="681EEA2B" w14:textId="77777777" w:rsidR="009E2A65" w:rsidRPr="009E2A65" w:rsidRDefault="009E2A65" w:rsidP="009E2A65"/>
    <w:p w14:paraId="64FFE242" w14:textId="77777777" w:rsidR="0017743B" w:rsidRPr="00750BC7" w:rsidRDefault="001E7480" w:rsidP="00C84A2A">
      <w:pPr>
        <w:keepNext/>
        <w:tabs>
          <w:tab w:val="left" w:pos="567"/>
        </w:tabs>
        <w:autoSpaceDE w:val="0"/>
        <w:autoSpaceDN w:val="0"/>
        <w:adjustRightInd w:val="0"/>
        <w:spacing w:after="120" w:line="360" w:lineRule="auto"/>
        <w:ind w:right="-1"/>
        <w:jc w:val="both"/>
        <w:rPr>
          <w:rFonts w:cs="Arial"/>
        </w:rPr>
      </w:pPr>
      <w:r w:rsidRPr="00750BC7">
        <w:rPr>
          <w:rFonts w:cs="Arial"/>
          <w:noProof/>
          <w:szCs w:val="24"/>
          <w:lang w:val="pt-BR" w:eastAsia="pt-BR"/>
        </w:rPr>
        <w:drawing>
          <wp:inline distT="0" distB="0" distL="0" distR="0" wp14:anchorId="23E96B0E" wp14:editId="4CBCB7A0">
            <wp:extent cx="5753100" cy="27813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2781300"/>
                    </a:xfrm>
                    <a:prstGeom prst="rect">
                      <a:avLst/>
                    </a:prstGeom>
                    <a:noFill/>
                    <a:ln>
                      <a:noFill/>
                    </a:ln>
                  </pic:spPr>
                </pic:pic>
              </a:graphicData>
            </a:graphic>
          </wp:inline>
        </w:drawing>
      </w:r>
    </w:p>
    <w:p w14:paraId="2B97AC8D" w14:textId="77777777" w:rsidR="001E7480" w:rsidRPr="009E2A65" w:rsidRDefault="001E7480" w:rsidP="00C84A2A">
      <w:pPr>
        <w:ind w:right="-1"/>
        <w:jc w:val="center"/>
        <w:rPr>
          <w:rFonts w:cs="Arial"/>
          <w:sz w:val="20"/>
          <w:szCs w:val="20"/>
        </w:rPr>
      </w:pPr>
      <w:r w:rsidRPr="009E2A65">
        <w:rPr>
          <w:rFonts w:cs="Arial"/>
          <w:sz w:val="20"/>
          <w:szCs w:val="20"/>
        </w:rPr>
        <w:t>Fonte: Mineração Rio do Norte</w:t>
      </w:r>
    </w:p>
    <w:p w14:paraId="74C360A8" w14:textId="77777777" w:rsidR="001E7480" w:rsidRPr="00750BC7" w:rsidRDefault="001E7480" w:rsidP="00C84A2A">
      <w:pPr>
        <w:ind w:right="-1"/>
        <w:rPr>
          <w:rFonts w:cs="Arial"/>
        </w:rPr>
      </w:pPr>
    </w:p>
    <w:p w14:paraId="065FF928" w14:textId="77777777" w:rsidR="001E7480" w:rsidRPr="00750BC7" w:rsidRDefault="001E7480" w:rsidP="00C84A2A">
      <w:pPr>
        <w:ind w:right="-1"/>
        <w:rPr>
          <w:rFonts w:cs="Arial"/>
          <w:szCs w:val="24"/>
        </w:rPr>
      </w:pPr>
    </w:p>
    <w:p w14:paraId="2AE62B34" w14:textId="7F91E0FB" w:rsidR="0054438B" w:rsidRPr="00750BC7" w:rsidRDefault="00D8577B" w:rsidP="00E94302">
      <w:pPr>
        <w:tabs>
          <w:tab w:val="left" w:pos="567"/>
        </w:tabs>
        <w:autoSpaceDE w:val="0"/>
        <w:autoSpaceDN w:val="0"/>
        <w:adjustRightInd w:val="0"/>
        <w:spacing w:after="120" w:line="360" w:lineRule="auto"/>
        <w:ind w:right="-1" w:firstLine="567"/>
        <w:jc w:val="both"/>
        <w:rPr>
          <w:rFonts w:cs="Arial"/>
          <w:szCs w:val="24"/>
        </w:rPr>
      </w:pPr>
      <w:r w:rsidRPr="00750BC7">
        <w:rPr>
          <w:rFonts w:cs="Arial"/>
          <w:szCs w:val="24"/>
        </w:rPr>
        <w:t>Além da RBRT, constituem a rede de politicas ambientais no Trombetas Floresta Nacional Saracá-Taquera (1989</w:t>
      </w:r>
      <w:r w:rsidR="00392656" w:rsidRPr="00750BC7">
        <w:rPr>
          <w:rFonts w:cs="Arial"/>
          <w:szCs w:val="24"/>
        </w:rPr>
        <w:t>)</w:t>
      </w:r>
      <w:r w:rsidRPr="00750BC7">
        <w:rPr>
          <w:rFonts w:cs="Arial"/>
          <w:szCs w:val="24"/>
        </w:rPr>
        <w:t>, Floresta Estadual do Rio Trombetas-FLOTA Trombetas (2006) e pela Floresta Estadual Faro- FLOTA Faro (2006).</w:t>
      </w:r>
      <w:r w:rsidR="00392656" w:rsidRPr="00750BC7">
        <w:rPr>
          <w:rFonts w:cs="Arial"/>
          <w:szCs w:val="24"/>
        </w:rPr>
        <w:t xml:space="preserve"> </w:t>
      </w:r>
      <w:r w:rsidR="00470103" w:rsidRPr="00750BC7">
        <w:rPr>
          <w:rFonts w:cs="Arial"/>
          <w:szCs w:val="24"/>
        </w:rPr>
        <w:t>A implementação de tais unidades de conservação podem ser entendidas como “atos de Estado” entre aspas, tal como sugere Bourdieu (2014). Segundo esse sociológo francês, os “atos de Estados”, são “atos políticos com pretensões a ter efeito no mundo social” (Idem, p.39)</w:t>
      </w:r>
      <w:r w:rsidR="00BD154A" w:rsidRPr="00750BC7">
        <w:rPr>
          <w:rFonts w:cs="Arial"/>
          <w:szCs w:val="24"/>
        </w:rPr>
        <w:t>, na medida impõem normas aos grupos sociais.</w:t>
      </w:r>
      <w:r w:rsidR="00470103" w:rsidRPr="00750BC7">
        <w:rPr>
          <w:rFonts w:cs="Arial"/>
          <w:szCs w:val="24"/>
        </w:rPr>
        <w:t xml:space="preserve"> </w:t>
      </w:r>
      <w:r w:rsidR="0054438B" w:rsidRPr="00750BC7">
        <w:rPr>
          <w:rFonts w:cs="Arial"/>
          <w:szCs w:val="24"/>
        </w:rPr>
        <w:t>Quando observamos como se estabelecem as ações a partir de uma situação empírica, como é o caso da instituição de unidades de conservação no Trombetas, pode-se andiatar que</w:t>
      </w:r>
      <w:r w:rsidR="009E2A65">
        <w:rPr>
          <w:rFonts w:cs="Arial"/>
          <w:szCs w:val="24"/>
        </w:rPr>
        <w:t xml:space="preserve"> </w:t>
      </w:r>
      <w:r w:rsidR="0054438B" w:rsidRPr="00750BC7">
        <w:rPr>
          <w:rFonts w:cs="Arial"/>
          <w:szCs w:val="24"/>
        </w:rPr>
        <w:t>tais ações são atos de categorização do mundo social.</w:t>
      </w:r>
    </w:p>
    <w:p w14:paraId="5B144228" w14:textId="1E1CF803" w:rsidR="002133E0" w:rsidRPr="00750BC7" w:rsidRDefault="00C94287" w:rsidP="00C84A2A">
      <w:pPr>
        <w:tabs>
          <w:tab w:val="left" w:pos="567"/>
        </w:tabs>
        <w:autoSpaceDE w:val="0"/>
        <w:autoSpaceDN w:val="0"/>
        <w:adjustRightInd w:val="0"/>
        <w:spacing w:after="120" w:line="360" w:lineRule="auto"/>
        <w:ind w:right="-1"/>
        <w:jc w:val="both"/>
        <w:rPr>
          <w:rFonts w:cs="Arial"/>
          <w:szCs w:val="24"/>
        </w:rPr>
      </w:pPr>
      <w:r w:rsidRPr="00750BC7">
        <w:rPr>
          <w:rFonts w:cs="Arial"/>
          <w:szCs w:val="24"/>
        </w:rPr>
        <w:tab/>
      </w:r>
      <w:r w:rsidR="00B2384C" w:rsidRPr="00750BC7">
        <w:rPr>
          <w:rFonts w:cs="Arial"/>
          <w:szCs w:val="24"/>
        </w:rPr>
        <w:t>Barreto Filho (20</w:t>
      </w:r>
      <w:r w:rsidR="00FF7571" w:rsidRPr="00750BC7">
        <w:rPr>
          <w:rFonts w:cs="Arial"/>
          <w:szCs w:val="24"/>
        </w:rPr>
        <w:t>01</w:t>
      </w:r>
      <w:r w:rsidR="00B2384C" w:rsidRPr="00750BC7">
        <w:rPr>
          <w:rFonts w:cs="Arial"/>
          <w:szCs w:val="24"/>
        </w:rPr>
        <w:t>), observa que a relativa facilidade de se estabelecerem unidades de conservação de uso indireto nos regimes militares é mais do que o resultado de um mero concurso favorável de circunstâncias; para ele representa um conjunto complexo de fatores, sobressaindo,</w:t>
      </w:r>
      <w:r w:rsidR="009E2A65">
        <w:rPr>
          <w:rFonts w:cs="Arial"/>
          <w:szCs w:val="24"/>
        </w:rPr>
        <w:t xml:space="preserve"> </w:t>
      </w:r>
      <w:r w:rsidR="00B2384C" w:rsidRPr="00750BC7">
        <w:rPr>
          <w:rFonts w:cs="Arial"/>
          <w:szCs w:val="24"/>
        </w:rPr>
        <w:t>a gestão estatal estratégica do território e a politização da estrutura espacial do país.</w:t>
      </w:r>
      <w:r w:rsidRPr="00750BC7">
        <w:rPr>
          <w:rFonts w:cs="Arial"/>
          <w:szCs w:val="24"/>
        </w:rPr>
        <w:t xml:space="preserve"> Nesse contexto, o Brasil vivenciava o ápice dos II Plano de Desenvolvimento Nacional que direcionava a estratégia “desenvolvimentista” da Amazônia, sob o slogan dos governos militares “integrar para não entregar”. </w:t>
      </w:r>
    </w:p>
    <w:p w14:paraId="333AD153" w14:textId="77777777" w:rsidR="00D958C6" w:rsidRPr="00750BC7" w:rsidRDefault="00D958C6" w:rsidP="00C84A2A">
      <w:pPr>
        <w:tabs>
          <w:tab w:val="left" w:pos="567"/>
        </w:tabs>
        <w:autoSpaceDE w:val="0"/>
        <w:autoSpaceDN w:val="0"/>
        <w:adjustRightInd w:val="0"/>
        <w:spacing w:after="120" w:line="360" w:lineRule="auto"/>
        <w:ind w:right="-1"/>
        <w:jc w:val="both"/>
        <w:rPr>
          <w:rFonts w:cs="Arial"/>
          <w:szCs w:val="24"/>
        </w:rPr>
      </w:pPr>
      <w:r w:rsidRPr="00750BC7">
        <w:rPr>
          <w:rFonts w:cs="Arial"/>
          <w:szCs w:val="24"/>
        </w:rPr>
        <w:lastRenderedPageBreak/>
        <w:tab/>
      </w:r>
      <w:r w:rsidR="00182B84" w:rsidRPr="00750BC7">
        <w:rPr>
          <w:rFonts w:cs="Arial"/>
          <w:szCs w:val="24"/>
        </w:rPr>
        <w:t xml:space="preserve">Destacando as relações entre “atos de Estado” </w:t>
      </w:r>
      <w:r w:rsidR="00C94287" w:rsidRPr="00750BC7">
        <w:rPr>
          <w:rFonts w:cs="Arial"/>
          <w:szCs w:val="24"/>
        </w:rPr>
        <w:t>Barreto Filho (20</w:t>
      </w:r>
      <w:r w:rsidR="00FF7571" w:rsidRPr="00750BC7">
        <w:rPr>
          <w:rFonts w:cs="Arial"/>
          <w:szCs w:val="24"/>
        </w:rPr>
        <w:t>01</w:t>
      </w:r>
      <w:r w:rsidR="00C94287" w:rsidRPr="00750BC7">
        <w:rPr>
          <w:rFonts w:cs="Arial"/>
          <w:szCs w:val="24"/>
        </w:rPr>
        <w:t>)</w:t>
      </w:r>
      <w:r w:rsidR="006026CE" w:rsidRPr="00750BC7">
        <w:rPr>
          <w:rFonts w:cs="Arial"/>
          <w:szCs w:val="24"/>
        </w:rPr>
        <w:t xml:space="preserve"> argumenta que </w:t>
      </w:r>
      <w:r w:rsidRPr="00750BC7">
        <w:rPr>
          <w:rFonts w:cs="Arial"/>
          <w:szCs w:val="24"/>
        </w:rPr>
        <w:t xml:space="preserve">a criação de unidades de conservação de uso indireto na Amazônia, faz parte de um conjunto de estratégias políticas inventadas pelos governos militares como mecanismo de controle social. </w:t>
      </w:r>
    </w:p>
    <w:p w14:paraId="445B11FF" w14:textId="77777777" w:rsidR="00D958C6" w:rsidRPr="00E94302" w:rsidRDefault="00D958C6" w:rsidP="00C84A2A">
      <w:pPr>
        <w:tabs>
          <w:tab w:val="left" w:pos="567"/>
        </w:tabs>
        <w:autoSpaceDE w:val="0"/>
        <w:autoSpaceDN w:val="0"/>
        <w:adjustRightInd w:val="0"/>
        <w:spacing w:after="120"/>
        <w:ind w:left="2268" w:right="-1"/>
        <w:jc w:val="both"/>
        <w:rPr>
          <w:rFonts w:cs="Arial"/>
          <w:sz w:val="22"/>
        </w:rPr>
      </w:pPr>
      <w:r w:rsidRPr="00E94302">
        <w:rPr>
          <w:rFonts w:cs="Arial"/>
          <w:sz w:val="22"/>
        </w:rPr>
        <w:t>As condições de possibilidade de criação das Ucs de uso indireto na Amazônia brasileira, no período aqui enfocado, e as instãncias responsáveis pela sua gestão enraízam -se num conjunto de ações engendrado no contexto  do regime militar, visando a um planejamento globalizante e integrado do desenvolvimento do país, de caráter centralizado e hegemonicamente econ</w:t>
      </w:r>
      <w:r w:rsidR="00FF7571" w:rsidRPr="00E94302">
        <w:rPr>
          <w:rFonts w:cs="Arial"/>
          <w:sz w:val="22"/>
        </w:rPr>
        <w:t>ô</w:t>
      </w:r>
      <w:r w:rsidRPr="00E94302">
        <w:rPr>
          <w:rFonts w:cs="Arial"/>
          <w:sz w:val="22"/>
        </w:rPr>
        <w:t>mico, e à apropriação da dimensão política do espaço, como forma de controle social</w:t>
      </w:r>
      <w:r w:rsidR="00FF7571" w:rsidRPr="00E94302">
        <w:rPr>
          <w:rFonts w:cs="Arial"/>
          <w:sz w:val="22"/>
        </w:rPr>
        <w:t xml:space="preserve"> (BARRETO FILHO, 2001,p.162). </w:t>
      </w:r>
    </w:p>
    <w:p w14:paraId="74CE2CB0" w14:textId="77777777" w:rsidR="004619B7" w:rsidRPr="00750BC7" w:rsidRDefault="004619B7" w:rsidP="00C84A2A">
      <w:pPr>
        <w:tabs>
          <w:tab w:val="left" w:pos="567"/>
        </w:tabs>
        <w:autoSpaceDE w:val="0"/>
        <w:autoSpaceDN w:val="0"/>
        <w:adjustRightInd w:val="0"/>
        <w:spacing w:after="120"/>
        <w:ind w:right="-1"/>
        <w:jc w:val="both"/>
        <w:rPr>
          <w:rFonts w:cs="Arial"/>
          <w:sz w:val="20"/>
          <w:szCs w:val="20"/>
        </w:rPr>
      </w:pPr>
    </w:p>
    <w:p w14:paraId="24955FF7" w14:textId="5AE22B77" w:rsidR="00FF7571" w:rsidRPr="00750BC7" w:rsidRDefault="004619B7" w:rsidP="00C84A2A">
      <w:pPr>
        <w:tabs>
          <w:tab w:val="left" w:pos="567"/>
        </w:tabs>
        <w:autoSpaceDE w:val="0"/>
        <w:autoSpaceDN w:val="0"/>
        <w:adjustRightInd w:val="0"/>
        <w:spacing w:after="120" w:line="360" w:lineRule="auto"/>
        <w:ind w:right="-1" w:firstLine="567"/>
        <w:jc w:val="both"/>
        <w:rPr>
          <w:rFonts w:cs="Arial"/>
          <w:szCs w:val="24"/>
        </w:rPr>
      </w:pPr>
      <w:r w:rsidRPr="00750BC7">
        <w:rPr>
          <w:rFonts w:cs="Arial"/>
          <w:szCs w:val="24"/>
        </w:rPr>
        <w:tab/>
      </w:r>
      <w:r w:rsidR="00FF7571" w:rsidRPr="00750BC7">
        <w:rPr>
          <w:rFonts w:cs="Arial"/>
          <w:szCs w:val="24"/>
        </w:rPr>
        <w:t>No Trombetas</w:t>
      </w:r>
      <w:r w:rsidR="00E94302">
        <w:rPr>
          <w:rFonts w:cs="Arial"/>
          <w:szCs w:val="24"/>
        </w:rPr>
        <w:t>,</w:t>
      </w:r>
      <w:r w:rsidR="00FF7571" w:rsidRPr="00750BC7">
        <w:rPr>
          <w:rFonts w:cs="Arial"/>
          <w:szCs w:val="24"/>
        </w:rPr>
        <w:t xml:space="preserve"> essa forma de controle social pautada na convergência de setores </w:t>
      </w:r>
      <w:r w:rsidR="00E94302">
        <w:rPr>
          <w:rFonts w:cs="Arial"/>
          <w:szCs w:val="24"/>
        </w:rPr>
        <w:t xml:space="preserve">relativos a </w:t>
      </w:r>
      <w:r w:rsidR="00FF7571" w:rsidRPr="00750BC7">
        <w:rPr>
          <w:rFonts w:cs="Arial"/>
          <w:szCs w:val="24"/>
        </w:rPr>
        <w:t>correntes contrárias envolvendo empresas mineradoras e unidades de conservação, constitui o que Barreto Filho</w:t>
      </w:r>
      <w:r w:rsidR="002F4084" w:rsidRPr="00750BC7">
        <w:rPr>
          <w:rFonts w:cs="Arial"/>
          <w:szCs w:val="24"/>
        </w:rPr>
        <w:t>(2001)</w:t>
      </w:r>
      <w:r w:rsidR="00FF7571" w:rsidRPr="00750BC7">
        <w:rPr>
          <w:rFonts w:cs="Arial"/>
          <w:szCs w:val="24"/>
        </w:rPr>
        <w:t xml:space="preserve"> denomina de “crescimento polarizado”. As raízes da polarização desses projetos emerge</w:t>
      </w:r>
      <w:r w:rsidR="00E94302">
        <w:rPr>
          <w:rFonts w:cs="Arial"/>
          <w:szCs w:val="24"/>
        </w:rPr>
        <w:t>m</w:t>
      </w:r>
      <w:r w:rsidR="00FF7571" w:rsidRPr="00750BC7">
        <w:rPr>
          <w:rFonts w:cs="Arial"/>
          <w:szCs w:val="24"/>
        </w:rPr>
        <w:t xml:space="preserve"> na medida em que </w:t>
      </w:r>
      <w:r w:rsidRPr="00750BC7">
        <w:rPr>
          <w:rFonts w:cs="Arial"/>
          <w:szCs w:val="24"/>
        </w:rPr>
        <w:t xml:space="preserve">os órgãos ambientais autorizam áreas para fins de degradação ambiental resultante da exploração </w:t>
      </w:r>
      <w:r w:rsidR="00E94302">
        <w:rPr>
          <w:rFonts w:cs="Arial"/>
          <w:szCs w:val="24"/>
        </w:rPr>
        <w:t>mineral</w:t>
      </w:r>
      <w:r w:rsidRPr="00750BC7">
        <w:rPr>
          <w:rFonts w:cs="Arial"/>
          <w:szCs w:val="24"/>
        </w:rPr>
        <w:t xml:space="preserve"> em áreas que</w:t>
      </w:r>
      <w:r w:rsidR="002F4084" w:rsidRPr="00750BC7">
        <w:rPr>
          <w:rFonts w:cs="Arial"/>
          <w:szCs w:val="24"/>
        </w:rPr>
        <w:t xml:space="preserve"> deveriam </w:t>
      </w:r>
      <w:r w:rsidRPr="00750BC7">
        <w:rPr>
          <w:rFonts w:cs="Arial"/>
          <w:szCs w:val="24"/>
        </w:rPr>
        <w:t>ser destinadas para a chamada “preservação ambiental”</w:t>
      </w:r>
      <w:r w:rsidR="00E94302">
        <w:rPr>
          <w:rFonts w:cs="Arial"/>
          <w:szCs w:val="24"/>
        </w:rPr>
        <w:t xml:space="preserve">, </w:t>
      </w:r>
      <w:r w:rsidR="002F4084" w:rsidRPr="00750BC7">
        <w:rPr>
          <w:rFonts w:cs="Arial"/>
          <w:szCs w:val="24"/>
        </w:rPr>
        <w:t xml:space="preserve">conforme função específica das Ucs. </w:t>
      </w:r>
      <w:r w:rsidR="008512DD" w:rsidRPr="00750BC7">
        <w:rPr>
          <w:rFonts w:cs="Arial"/>
          <w:szCs w:val="24"/>
        </w:rPr>
        <w:t>Nesse sentido, as empresas mineradoras</w:t>
      </w:r>
      <w:r w:rsidR="000C1783" w:rsidRPr="00750BC7">
        <w:rPr>
          <w:rFonts w:cs="Arial"/>
          <w:szCs w:val="24"/>
        </w:rPr>
        <w:t xml:space="preserve"> usam a política ambiental para mascarar o acirramentos dos conflitos socioambientais, sobretudo, a poluição e a devastação provocad</w:t>
      </w:r>
      <w:r w:rsidR="00E94302">
        <w:rPr>
          <w:rFonts w:cs="Arial"/>
          <w:szCs w:val="24"/>
        </w:rPr>
        <w:t>a</w:t>
      </w:r>
      <w:r w:rsidR="000C1783" w:rsidRPr="00750BC7">
        <w:rPr>
          <w:rFonts w:cs="Arial"/>
          <w:szCs w:val="24"/>
        </w:rPr>
        <w:t xml:space="preserve"> por esses projetos de exploração</w:t>
      </w:r>
      <w:r w:rsidR="00E94302">
        <w:rPr>
          <w:rFonts w:cs="Arial"/>
          <w:szCs w:val="24"/>
        </w:rPr>
        <w:t xml:space="preserve"> da bauxita. “O </w:t>
      </w:r>
      <w:r w:rsidR="000C1783" w:rsidRPr="00750BC7">
        <w:rPr>
          <w:rFonts w:cs="Arial"/>
          <w:szCs w:val="24"/>
        </w:rPr>
        <w:t xml:space="preserve">campo empresarial passa a dividir-se entre o pólo da acumulação primitiva ambiental e o pólo </w:t>
      </w:r>
      <w:r w:rsidR="00E94302">
        <w:rPr>
          <w:rFonts w:cs="Arial"/>
          <w:szCs w:val="24"/>
        </w:rPr>
        <w:t>e</w:t>
      </w:r>
      <w:r w:rsidR="000C1783" w:rsidRPr="00750BC7">
        <w:rPr>
          <w:rFonts w:cs="Arial"/>
          <w:szCs w:val="24"/>
        </w:rPr>
        <w:t xml:space="preserve"> apropriação da crítica, da “responsabilidade ambiental” (LOPES, 2006,p.32). </w:t>
      </w:r>
    </w:p>
    <w:p w14:paraId="118F3C4F" w14:textId="4C8E3D21" w:rsidR="000C1783" w:rsidRPr="00750BC7" w:rsidRDefault="00EC0B62" w:rsidP="00C84A2A">
      <w:pPr>
        <w:tabs>
          <w:tab w:val="left" w:pos="567"/>
        </w:tabs>
        <w:autoSpaceDE w:val="0"/>
        <w:autoSpaceDN w:val="0"/>
        <w:adjustRightInd w:val="0"/>
        <w:spacing w:after="120" w:line="360" w:lineRule="auto"/>
        <w:ind w:right="-1" w:firstLine="567"/>
        <w:jc w:val="both"/>
        <w:rPr>
          <w:rFonts w:cs="Arial"/>
          <w:szCs w:val="24"/>
        </w:rPr>
      </w:pPr>
      <w:r w:rsidRPr="00750BC7">
        <w:rPr>
          <w:rFonts w:cs="Arial"/>
          <w:szCs w:val="24"/>
        </w:rPr>
        <w:tab/>
      </w:r>
      <w:r w:rsidR="005816FD" w:rsidRPr="00750BC7">
        <w:rPr>
          <w:rFonts w:cs="Arial"/>
          <w:szCs w:val="24"/>
        </w:rPr>
        <w:t>Para</w:t>
      </w:r>
      <w:r w:rsidRPr="00750BC7">
        <w:rPr>
          <w:rFonts w:cs="Arial"/>
          <w:szCs w:val="24"/>
        </w:rPr>
        <w:t xml:space="preserve"> entender a lógica estruturada no </w:t>
      </w:r>
      <w:r w:rsidR="002949E9" w:rsidRPr="00750BC7">
        <w:rPr>
          <w:rFonts w:cs="Arial"/>
          <w:szCs w:val="24"/>
        </w:rPr>
        <w:t>â</w:t>
      </w:r>
      <w:r w:rsidRPr="00750BC7">
        <w:rPr>
          <w:rFonts w:cs="Arial"/>
          <w:szCs w:val="24"/>
        </w:rPr>
        <w:t>mbito da política ambiental, Lopes (2006), utilizou o termo “ambientalização dos conflitos sociais”, que segundo ele, refere-se a construção de uma nova questão social, uma nova questão pública iniciada nos países desenvolvidos na década de 1970.</w:t>
      </w:r>
      <w:r w:rsidR="0086780E" w:rsidRPr="00750BC7">
        <w:rPr>
          <w:rFonts w:cs="Arial"/>
          <w:szCs w:val="24"/>
        </w:rPr>
        <w:t xml:space="preserve"> Ademais, Lopes argumenta que além de propiciar formas de controle do capitalismo, o processo histórico da “ambientalização” implica em transformações no Estado e no comportamento das pessoas. A tese principal é de que essa transformação resulta de cinco fatores. Vejamos: </w:t>
      </w:r>
    </w:p>
    <w:p w14:paraId="3F09514E" w14:textId="77777777" w:rsidR="0049019B" w:rsidRPr="00750BC7" w:rsidRDefault="0049019B" w:rsidP="00C84A2A">
      <w:pPr>
        <w:tabs>
          <w:tab w:val="left" w:pos="567"/>
        </w:tabs>
        <w:autoSpaceDE w:val="0"/>
        <w:autoSpaceDN w:val="0"/>
        <w:adjustRightInd w:val="0"/>
        <w:spacing w:after="120" w:line="360" w:lineRule="auto"/>
        <w:ind w:left="2268" w:right="-1"/>
        <w:jc w:val="both"/>
        <w:rPr>
          <w:rFonts w:cs="Arial"/>
          <w:szCs w:val="24"/>
        </w:rPr>
      </w:pPr>
    </w:p>
    <w:p w14:paraId="6380F66D" w14:textId="09A950DC" w:rsidR="0086780E" w:rsidRPr="00E94302" w:rsidRDefault="0086780E" w:rsidP="00C84A2A">
      <w:pPr>
        <w:tabs>
          <w:tab w:val="left" w:pos="567"/>
          <w:tab w:val="left" w:pos="8789"/>
        </w:tabs>
        <w:autoSpaceDE w:val="0"/>
        <w:autoSpaceDN w:val="0"/>
        <w:adjustRightInd w:val="0"/>
        <w:spacing w:after="120"/>
        <w:ind w:left="2268" w:right="-1"/>
        <w:jc w:val="both"/>
        <w:rPr>
          <w:rFonts w:cs="Arial"/>
          <w:sz w:val="22"/>
        </w:rPr>
      </w:pPr>
      <w:r w:rsidRPr="00E94302">
        <w:rPr>
          <w:rFonts w:cs="Arial"/>
          <w:sz w:val="22"/>
        </w:rPr>
        <w:t>Essas transformações têm a ver com cinco fatores sobre os quais faremos</w:t>
      </w:r>
      <w:r w:rsidR="00E94302">
        <w:rPr>
          <w:rFonts w:cs="Arial"/>
          <w:sz w:val="22"/>
        </w:rPr>
        <w:t xml:space="preserve"> </w:t>
      </w:r>
      <w:r w:rsidRPr="00E94302">
        <w:rPr>
          <w:rFonts w:cs="Arial"/>
          <w:sz w:val="22"/>
        </w:rPr>
        <w:t xml:space="preserve">considerações: o crescimento da importância da esfera </w:t>
      </w:r>
      <w:r w:rsidRPr="00E94302">
        <w:rPr>
          <w:rFonts w:cs="Arial"/>
          <w:sz w:val="22"/>
        </w:rPr>
        <w:lastRenderedPageBreak/>
        <w:t>institucional do meio ambiente entre os anos 1970 e o final do século XX; os conflitos sociais ao nível local e seus efeitos na interiorização de novas práticas; a educação ambiental como novo código de conduta individual e coletiva; a questão da “participação”; e, finalmente, a questão ambiental como nova fonte de legitimidade e de</w:t>
      </w:r>
      <w:r w:rsidR="00E94302">
        <w:rPr>
          <w:rFonts w:cs="Arial"/>
          <w:sz w:val="22"/>
        </w:rPr>
        <w:t xml:space="preserve"> </w:t>
      </w:r>
      <w:r w:rsidRPr="00E94302">
        <w:rPr>
          <w:rFonts w:cs="Arial"/>
          <w:sz w:val="22"/>
        </w:rPr>
        <w:t>argumentação nos conflitos (LOPES, 2006,p.35).</w:t>
      </w:r>
    </w:p>
    <w:p w14:paraId="657A8C50" w14:textId="77777777" w:rsidR="00FF7571" w:rsidRPr="00750BC7" w:rsidRDefault="00FF7571" w:rsidP="00C84A2A">
      <w:pPr>
        <w:tabs>
          <w:tab w:val="left" w:pos="567"/>
        </w:tabs>
        <w:autoSpaceDE w:val="0"/>
        <w:autoSpaceDN w:val="0"/>
        <w:adjustRightInd w:val="0"/>
        <w:spacing w:after="120"/>
        <w:ind w:right="-1"/>
        <w:jc w:val="both"/>
        <w:rPr>
          <w:rFonts w:cs="Arial"/>
          <w:sz w:val="20"/>
          <w:szCs w:val="20"/>
        </w:rPr>
      </w:pPr>
    </w:p>
    <w:p w14:paraId="2965B54D" w14:textId="0C7B307A" w:rsidR="006026CE" w:rsidRPr="00750BC7" w:rsidRDefault="00D10901" w:rsidP="00C84A2A">
      <w:pPr>
        <w:tabs>
          <w:tab w:val="left" w:pos="567"/>
        </w:tabs>
        <w:autoSpaceDE w:val="0"/>
        <w:autoSpaceDN w:val="0"/>
        <w:adjustRightInd w:val="0"/>
        <w:spacing w:after="120" w:line="360" w:lineRule="auto"/>
        <w:ind w:right="-1" w:firstLine="567"/>
        <w:jc w:val="both"/>
        <w:rPr>
          <w:rFonts w:cs="Arial"/>
          <w:szCs w:val="24"/>
        </w:rPr>
      </w:pPr>
      <w:r w:rsidRPr="00750BC7">
        <w:rPr>
          <w:rFonts w:cs="Arial"/>
          <w:szCs w:val="24"/>
        </w:rPr>
        <w:tab/>
      </w:r>
      <w:r w:rsidR="006026CE" w:rsidRPr="00750BC7">
        <w:rPr>
          <w:rFonts w:cs="Arial"/>
          <w:szCs w:val="24"/>
        </w:rPr>
        <w:t>Segundo Acevedo</w:t>
      </w:r>
      <w:r w:rsidR="00A27B76" w:rsidRPr="00750BC7">
        <w:rPr>
          <w:rFonts w:cs="Arial"/>
          <w:szCs w:val="24"/>
        </w:rPr>
        <w:t xml:space="preserve"> e </w:t>
      </w:r>
      <w:r w:rsidR="006026CE" w:rsidRPr="00750BC7">
        <w:rPr>
          <w:rFonts w:cs="Arial"/>
          <w:szCs w:val="24"/>
        </w:rPr>
        <w:t>Castro (1998), os impactos desses projetos  na região do Trombetas</w:t>
      </w:r>
      <w:r w:rsidR="00E94302">
        <w:rPr>
          <w:rFonts w:cs="Arial"/>
          <w:szCs w:val="24"/>
        </w:rPr>
        <w:t xml:space="preserve">, </w:t>
      </w:r>
      <w:r w:rsidR="006026CE" w:rsidRPr="00750BC7">
        <w:rPr>
          <w:rFonts w:cs="Arial"/>
          <w:szCs w:val="24"/>
        </w:rPr>
        <w:t>manifestam-se  nos problemas ambientais  e na desestruturação  do modo de produção</w:t>
      </w:r>
      <w:r w:rsidR="00E94302">
        <w:rPr>
          <w:rFonts w:cs="Arial"/>
          <w:szCs w:val="24"/>
        </w:rPr>
        <w:t xml:space="preserve"> </w:t>
      </w:r>
      <w:r w:rsidR="006026CE" w:rsidRPr="00750BC7">
        <w:rPr>
          <w:rFonts w:cs="Arial"/>
          <w:szCs w:val="24"/>
        </w:rPr>
        <w:t xml:space="preserve">da vida presente entre seus antigos ocupantes. Acrescentado </w:t>
      </w:r>
      <w:r w:rsidR="00E94302">
        <w:rPr>
          <w:rFonts w:cs="Arial"/>
          <w:szCs w:val="24"/>
        </w:rPr>
        <w:t xml:space="preserve">à </w:t>
      </w:r>
      <w:r w:rsidR="006026CE" w:rsidRPr="00750BC7">
        <w:rPr>
          <w:rFonts w:cs="Arial"/>
          <w:szCs w:val="24"/>
        </w:rPr>
        <w:t xml:space="preserve">contribuição das autoras, eu diria que  afeta a reprodução física e social do grupo, ao passo que, a luta pelo reconhecimento do direito toritorial é a chave para  a permanência do grupo nesse território etnicamente configurado, conforme veremos daqui para frente. </w:t>
      </w:r>
    </w:p>
    <w:p w14:paraId="3DE91574" w14:textId="77777777" w:rsidR="00A27B76" w:rsidRPr="00750BC7" w:rsidRDefault="00A27B76" w:rsidP="00C84A2A">
      <w:pPr>
        <w:tabs>
          <w:tab w:val="left" w:pos="567"/>
        </w:tabs>
        <w:autoSpaceDE w:val="0"/>
        <w:autoSpaceDN w:val="0"/>
        <w:adjustRightInd w:val="0"/>
        <w:spacing w:after="120" w:line="360" w:lineRule="auto"/>
        <w:ind w:right="-1" w:firstLine="567"/>
        <w:jc w:val="both"/>
        <w:rPr>
          <w:rFonts w:cs="Arial"/>
          <w:szCs w:val="24"/>
        </w:rPr>
      </w:pPr>
    </w:p>
    <w:p w14:paraId="31E8CBBF" w14:textId="6CFF63ED" w:rsidR="009B22A3" w:rsidRPr="00750BC7" w:rsidRDefault="0038730F" w:rsidP="00C84A2A">
      <w:pPr>
        <w:pStyle w:val="Ttulo2"/>
        <w:numPr>
          <w:ilvl w:val="0"/>
          <w:numId w:val="0"/>
        </w:numPr>
        <w:ind w:right="-1"/>
        <w:rPr>
          <w:rFonts w:cs="Arial"/>
        </w:rPr>
      </w:pPr>
      <w:bookmarkStart w:id="45" w:name="_Toc30000379"/>
      <w:r w:rsidRPr="00750BC7">
        <w:rPr>
          <w:rFonts w:cs="Arial"/>
        </w:rPr>
        <w:t>4</w:t>
      </w:r>
      <w:r w:rsidR="00002622" w:rsidRPr="00750BC7">
        <w:rPr>
          <w:rFonts w:cs="Arial"/>
        </w:rPr>
        <w:t>.2.</w:t>
      </w:r>
      <w:r w:rsidR="009D64F6" w:rsidRPr="00750BC7">
        <w:rPr>
          <w:rFonts w:cs="Arial"/>
        </w:rPr>
        <w:t xml:space="preserve"> </w:t>
      </w:r>
      <w:r w:rsidR="009D64F6" w:rsidRPr="00750BC7">
        <w:rPr>
          <w:rFonts w:cs="Arial"/>
          <w:i/>
          <w:iCs/>
        </w:rPr>
        <w:t>“</w:t>
      </w:r>
      <w:r w:rsidR="00F34D11" w:rsidRPr="00750BC7">
        <w:rPr>
          <w:rFonts w:cs="Arial"/>
          <w:i/>
          <w:iCs/>
        </w:rPr>
        <w:t>A</w:t>
      </w:r>
      <w:r w:rsidR="00002622" w:rsidRPr="00750BC7">
        <w:rPr>
          <w:rFonts w:cs="Arial"/>
          <w:i/>
          <w:iCs/>
        </w:rPr>
        <w:t>qui nós vive</w:t>
      </w:r>
      <w:r w:rsidR="00E94302">
        <w:rPr>
          <w:rFonts w:cs="Arial"/>
          <w:i/>
          <w:iCs/>
        </w:rPr>
        <w:t>,</w:t>
      </w:r>
      <w:r w:rsidR="00002622" w:rsidRPr="00750BC7">
        <w:rPr>
          <w:rFonts w:cs="Arial"/>
          <w:i/>
          <w:iCs/>
        </w:rPr>
        <w:t xml:space="preserve"> bem dizer, humilhados</w:t>
      </w:r>
      <w:r w:rsidR="00002622" w:rsidRPr="00750BC7">
        <w:rPr>
          <w:rFonts w:cs="Arial"/>
        </w:rPr>
        <w:t>”: dramas sociais</w:t>
      </w:r>
      <w:bookmarkEnd w:id="45"/>
      <w:r w:rsidR="00002622" w:rsidRPr="00750BC7">
        <w:rPr>
          <w:rFonts w:cs="Arial"/>
        </w:rPr>
        <w:t xml:space="preserve"> </w:t>
      </w:r>
    </w:p>
    <w:p w14:paraId="4ADD389A" w14:textId="77777777" w:rsidR="00D10901" w:rsidRPr="00750BC7" w:rsidRDefault="00D10901" w:rsidP="00C84A2A">
      <w:pPr>
        <w:spacing w:line="360" w:lineRule="auto"/>
        <w:ind w:right="-1"/>
        <w:rPr>
          <w:rFonts w:cs="Arial"/>
        </w:rPr>
      </w:pPr>
    </w:p>
    <w:p w14:paraId="23D13A19" w14:textId="123BB12B" w:rsidR="00A53594" w:rsidRPr="00750BC7" w:rsidRDefault="00A53594" w:rsidP="00C84A2A">
      <w:pPr>
        <w:spacing w:line="360" w:lineRule="auto"/>
        <w:ind w:right="-1" w:firstLine="567"/>
        <w:jc w:val="both"/>
        <w:rPr>
          <w:rFonts w:cs="Arial"/>
          <w:szCs w:val="24"/>
        </w:rPr>
      </w:pPr>
      <w:r w:rsidRPr="00750BC7">
        <w:rPr>
          <w:rFonts w:cs="Arial"/>
          <w:szCs w:val="24"/>
        </w:rPr>
        <w:t>Desde  a consolidação dos pr</w:t>
      </w:r>
      <w:r w:rsidR="00EB02AB" w:rsidRPr="00750BC7">
        <w:rPr>
          <w:rFonts w:cs="Arial"/>
          <w:szCs w:val="24"/>
        </w:rPr>
        <w:t xml:space="preserve">ojetos </w:t>
      </w:r>
      <w:r w:rsidRPr="00750BC7">
        <w:rPr>
          <w:rFonts w:cs="Arial"/>
          <w:szCs w:val="24"/>
        </w:rPr>
        <w:t xml:space="preserve">de exploração mineral e a respectiva institição de unidades de conservação, sobretudo, a Reserva Biológica do Rio Trombetas e a Floresta Nacional Saracá-Taquera, os quilombos </w:t>
      </w:r>
      <w:r w:rsidR="00F00D63" w:rsidRPr="00750BC7">
        <w:rPr>
          <w:rFonts w:cs="Arial"/>
          <w:szCs w:val="24"/>
        </w:rPr>
        <w:t xml:space="preserve">de Oriximiná passaram </w:t>
      </w:r>
      <w:r w:rsidRPr="00750BC7">
        <w:rPr>
          <w:rFonts w:cs="Arial"/>
          <w:szCs w:val="24"/>
        </w:rPr>
        <w:t>a enfrentar pro</w:t>
      </w:r>
      <w:r w:rsidR="00F00D63" w:rsidRPr="00750BC7">
        <w:rPr>
          <w:rFonts w:cs="Arial"/>
          <w:szCs w:val="24"/>
        </w:rPr>
        <w:t>b</w:t>
      </w:r>
      <w:r w:rsidRPr="00750BC7">
        <w:rPr>
          <w:rFonts w:cs="Arial"/>
          <w:szCs w:val="24"/>
        </w:rPr>
        <w:t>lemas relativos ao cercamento de suas terras e negação do seu modo de vida, cujo</w:t>
      </w:r>
      <w:r w:rsidR="00E94302">
        <w:rPr>
          <w:rFonts w:cs="Arial"/>
          <w:szCs w:val="24"/>
        </w:rPr>
        <w:t>s</w:t>
      </w:r>
      <w:r w:rsidRPr="00750BC7">
        <w:rPr>
          <w:rFonts w:cs="Arial"/>
          <w:szCs w:val="24"/>
        </w:rPr>
        <w:t xml:space="preserve"> </w:t>
      </w:r>
      <w:r w:rsidR="00F00D63" w:rsidRPr="00750BC7">
        <w:rPr>
          <w:rFonts w:cs="Arial"/>
          <w:szCs w:val="24"/>
        </w:rPr>
        <w:t xml:space="preserve">mecanismos de </w:t>
      </w:r>
      <w:r w:rsidRPr="00750BC7">
        <w:rPr>
          <w:rFonts w:cs="Arial"/>
          <w:szCs w:val="24"/>
        </w:rPr>
        <w:t xml:space="preserve"> </w:t>
      </w:r>
      <w:r w:rsidR="00F00D63" w:rsidRPr="00750BC7">
        <w:rPr>
          <w:rFonts w:cs="Arial"/>
          <w:szCs w:val="24"/>
        </w:rPr>
        <w:t xml:space="preserve">resistência são </w:t>
      </w:r>
      <w:r w:rsidRPr="00750BC7">
        <w:rPr>
          <w:rFonts w:cs="Arial"/>
          <w:szCs w:val="24"/>
        </w:rPr>
        <w:t>lutas sociais de agentes que se autoidentificam como “remanescentes de quilombos”</w:t>
      </w:r>
      <w:r w:rsidR="00F00D63" w:rsidRPr="00750BC7">
        <w:rPr>
          <w:rFonts w:cs="Arial"/>
          <w:szCs w:val="24"/>
        </w:rPr>
        <w:t xml:space="preserve"> face </w:t>
      </w:r>
      <w:r w:rsidRPr="00750BC7">
        <w:rPr>
          <w:rFonts w:cs="Arial"/>
          <w:szCs w:val="24"/>
        </w:rPr>
        <w:t xml:space="preserve"> seus antagonistas,</w:t>
      </w:r>
      <w:r w:rsidR="00F00D63" w:rsidRPr="00750BC7">
        <w:rPr>
          <w:rFonts w:cs="Arial"/>
          <w:szCs w:val="24"/>
        </w:rPr>
        <w:t xml:space="preserve"> </w:t>
      </w:r>
      <w:r w:rsidRPr="00750BC7">
        <w:rPr>
          <w:rFonts w:cs="Arial"/>
          <w:szCs w:val="24"/>
        </w:rPr>
        <w:t>con</w:t>
      </w:r>
      <w:r w:rsidR="00F00D63" w:rsidRPr="00750BC7">
        <w:rPr>
          <w:rFonts w:cs="Arial"/>
          <w:szCs w:val="24"/>
        </w:rPr>
        <w:t xml:space="preserve">figurados </w:t>
      </w:r>
      <w:r w:rsidRPr="00750BC7">
        <w:rPr>
          <w:rFonts w:cs="Arial"/>
          <w:szCs w:val="24"/>
        </w:rPr>
        <w:t xml:space="preserve"> no presente em unidades de conservação e avanço da exploração mineral sobre s</w:t>
      </w:r>
      <w:r w:rsidR="00F00D63" w:rsidRPr="00750BC7">
        <w:rPr>
          <w:rFonts w:cs="Arial"/>
          <w:szCs w:val="24"/>
        </w:rPr>
        <w:t xml:space="preserve">eu território. </w:t>
      </w:r>
      <w:r w:rsidRPr="00750BC7">
        <w:rPr>
          <w:rFonts w:cs="Arial"/>
          <w:szCs w:val="24"/>
        </w:rPr>
        <w:t xml:space="preserve"> </w:t>
      </w:r>
      <w:r w:rsidR="00F00D63" w:rsidRPr="00750BC7">
        <w:rPr>
          <w:rFonts w:cs="Arial"/>
          <w:szCs w:val="24"/>
        </w:rPr>
        <w:t>Essse dilema t</w:t>
      </w:r>
      <w:r w:rsidR="00E94302">
        <w:rPr>
          <w:rFonts w:cs="Arial"/>
          <w:szCs w:val="24"/>
        </w:rPr>
        <w:t>e</w:t>
      </w:r>
      <w:r w:rsidR="00F00D63" w:rsidRPr="00750BC7">
        <w:rPr>
          <w:rFonts w:cs="Arial"/>
          <w:szCs w:val="24"/>
        </w:rPr>
        <w:t xml:space="preserve">m provocado marcadas profundas refletidas em </w:t>
      </w:r>
      <w:r w:rsidR="00F00D63" w:rsidRPr="00750BC7">
        <w:rPr>
          <w:rFonts w:cs="Arial"/>
          <w:i/>
          <w:iCs/>
          <w:szCs w:val="24"/>
        </w:rPr>
        <w:t>dramas sociais</w:t>
      </w:r>
      <w:r w:rsidR="00F00D63" w:rsidRPr="00750BC7">
        <w:rPr>
          <w:rFonts w:cs="Arial"/>
          <w:szCs w:val="24"/>
        </w:rPr>
        <w:t xml:space="preserve">. </w:t>
      </w:r>
    </w:p>
    <w:p w14:paraId="2CAE95DE" w14:textId="77777777" w:rsidR="00A53594" w:rsidRPr="00750BC7" w:rsidRDefault="00A53594" w:rsidP="00C84A2A">
      <w:pPr>
        <w:tabs>
          <w:tab w:val="left" w:pos="567"/>
        </w:tabs>
        <w:autoSpaceDE w:val="0"/>
        <w:autoSpaceDN w:val="0"/>
        <w:adjustRightInd w:val="0"/>
        <w:spacing w:after="120" w:line="360" w:lineRule="auto"/>
        <w:ind w:right="-1" w:firstLine="567"/>
        <w:jc w:val="both"/>
        <w:rPr>
          <w:rFonts w:cs="Arial"/>
          <w:szCs w:val="24"/>
        </w:rPr>
      </w:pPr>
      <w:r w:rsidRPr="00750BC7">
        <w:rPr>
          <w:rFonts w:cs="Arial"/>
          <w:szCs w:val="24"/>
        </w:rPr>
        <w:t>Turner ao analisar</w:t>
      </w:r>
      <w:r w:rsidR="003E065D" w:rsidRPr="00750BC7">
        <w:rPr>
          <w:rFonts w:cs="Arial"/>
          <w:szCs w:val="24"/>
        </w:rPr>
        <w:t xml:space="preserve"> (1996)</w:t>
      </w:r>
      <w:r w:rsidRPr="00750BC7">
        <w:rPr>
          <w:rFonts w:cs="Arial"/>
          <w:szCs w:val="24"/>
        </w:rPr>
        <w:t xml:space="preserve">  os padrões de erupção dos conflitos  no âmbito do grupo social que ele estudara, doravante, os  Ndembu na África Central. “After a while i began  to detect a pattern in these erupions of conflict: I noticed phases in their development which seemd to follow one another in a more or less regular sequence. These eruptions, which i call “social dramas”, have “processional form” (TURNER, 1996, p. 91).</w:t>
      </w:r>
    </w:p>
    <w:p w14:paraId="40B835BF" w14:textId="3AFF6FE4" w:rsidR="007F3F51" w:rsidRPr="00750BC7" w:rsidRDefault="007F3F51" w:rsidP="00E94302">
      <w:pPr>
        <w:spacing w:line="360" w:lineRule="auto"/>
        <w:ind w:right="-1" w:firstLine="567"/>
        <w:jc w:val="both"/>
        <w:rPr>
          <w:rFonts w:cs="Arial"/>
          <w:szCs w:val="24"/>
        </w:rPr>
      </w:pPr>
      <w:r w:rsidRPr="00750BC7">
        <w:rPr>
          <w:rFonts w:cs="Arial"/>
          <w:szCs w:val="24"/>
        </w:rPr>
        <w:t xml:space="preserve">Turner identificou ainda que tais conflitos manifestavam-se em episódios de erupção pública, conforme visto na seção acima. Esses episódios foram interpretados </w:t>
      </w:r>
      <w:r w:rsidRPr="00750BC7">
        <w:rPr>
          <w:rFonts w:cs="Arial"/>
          <w:szCs w:val="24"/>
        </w:rPr>
        <w:lastRenderedPageBreak/>
        <w:t xml:space="preserve">por Turner como “dramas sociais”, ou ainda, processos anarmônicos do processo social. </w:t>
      </w:r>
    </w:p>
    <w:p w14:paraId="75F2C0E4" w14:textId="79742D21" w:rsidR="007F3F51" w:rsidRPr="00750BC7" w:rsidRDefault="007F3F51" w:rsidP="00C84A2A">
      <w:pPr>
        <w:tabs>
          <w:tab w:val="left" w:pos="567"/>
        </w:tabs>
        <w:autoSpaceDE w:val="0"/>
        <w:autoSpaceDN w:val="0"/>
        <w:adjustRightInd w:val="0"/>
        <w:spacing w:after="120" w:line="360" w:lineRule="auto"/>
        <w:ind w:right="-1" w:firstLine="567"/>
        <w:jc w:val="both"/>
        <w:rPr>
          <w:rFonts w:cs="Arial"/>
          <w:szCs w:val="24"/>
        </w:rPr>
      </w:pPr>
      <w:r w:rsidRPr="00750BC7">
        <w:rPr>
          <w:rFonts w:cs="Arial"/>
          <w:szCs w:val="24"/>
        </w:rPr>
        <w:t>Partindo da premissa sociológica de que “a vida social humana é produtora e produto do tempo”, Turner (2008), então, assim definiu: “dramas sociais são, portanto, unidades de processo</w:t>
      </w:r>
      <w:r w:rsidR="00BA77CE">
        <w:rPr>
          <w:rFonts w:cs="Arial"/>
          <w:szCs w:val="24"/>
        </w:rPr>
        <w:t>s</w:t>
      </w:r>
      <w:r w:rsidRPr="00750BC7">
        <w:rPr>
          <w:rFonts w:cs="Arial"/>
          <w:szCs w:val="24"/>
        </w:rPr>
        <w:t xml:space="preserve"> anarmônicos e desarmônicos que surgem em situação de conflito”(TURNER, 2008, p.</w:t>
      </w:r>
      <w:r w:rsidR="00BA77CE">
        <w:rPr>
          <w:rFonts w:cs="Arial"/>
          <w:szCs w:val="24"/>
        </w:rPr>
        <w:t xml:space="preserve"> </w:t>
      </w:r>
      <w:r w:rsidRPr="00750BC7">
        <w:rPr>
          <w:rFonts w:cs="Arial"/>
          <w:szCs w:val="24"/>
        </w:rPr>
        <w:t>33).  Ele tipifica essa conceito em quatro fases a ação pública, a saber: 1</w:t>
      </w:r>
      <w:r w:rsidR="00BA77CE">
        <w:rPr>
          <w:rFonts w:cs="Arial"/>
          <w:szCs w:val="24"/>
        </w:rPr>
        <w:t>-</w:t>
      </w:r>
      <w:r w:rsidRPr="00750BC7">
        <w:rPr>
          <w:rFonts w:cs="Arial"/>
          <w:szCs w:val="24"/>
        </w:rPr>
        <w:t>ruptura; 2</w:t>
      </w:r>
      <w:r w:rsidR="00BA77CE">
        <w:rPr>
          <w:rFonts w:cs="Arial"/>
          <w:szCs w:val="24"/>
        </w:rPr>
        <w:t>-</w:t>
      </w:r>
      <w:r w:rsidRPr="00750BC7">
        <w:rPr>
          <w:rFonts w:cs="Arial"/>
          <w:szCs w:val="24"/>
        </w:rPr>
        <w:t>crise crescente; 3</w:t>
      </w:r>
      <w:r w:rsidR="00BA77CE">
        <w:rPr>
          <w:rFonts w:cs="Arial"/>
          <w:szCs w:val="24"/>
        </w:rPr>
        <w:t>-</w:t>
      </w:r>
      <w:r w:rsidRPr="00750BC7">
        <w:rPr>
          <w:rFonts w:cs="Arial"/>
          <w:szCs w:val="24"/>
        </w:rPr>
        <w:t xml:space="preserve">ação corretiva; 4-reintegração social do perturbado ou no reconhecimento e na legitimação do cisma irreparável entre as partes em conflito. </w:t>
      </w:r>
    </w:p>
    <w:p w14:paraId="7CDEE93B" w14:textId="77777777" w:rsidR="007F3F51" w:rsidRPr="00750BC7" w:rsidRDefault="007F3F51" w:rsidP="00C84A2A">
      <w:pPr>
        <w:tabs>
          <w:tab w:val="left" w:pos="567"/>
        </w:tabs>
        <w:autoSpaceDE w:val="0"/>
        <w:autoSpaceDN w:val="0"/>
        <w:adjustRightInd w:val="0"/>
        <w:spacing w:after="120" w:line="360" w:lineRule="auto"/>
        <w:ind w:right="-1" w:firstLine="567"/>
        <w:jc w:val="both"/>
        <w:rPr>
          <w:rFonts w:cs="Arial"/>
          <w:szCs w:val="24"/>
        </w:rPr>
      </w:pPr>
      <w:r w:rsidRPr="00750BC7">
        <w:rPr>
          <w:rFonts w:cs="Arial"/>
          <w:szCs w:val="24"/>
        </w:rPr>
        <w:t xml:space="preserve">A </w:t>
      </w:r>
      <w:r w:rsidRPr="00750BC7">
        <w:rPr>
          <w:rFonts w:cs="Arial"/>
          <w:i/>
          <w:iCs/>
          <w:szCs w:val="24"/>
        </w:rPr>
        <w:t>ruptura</w:t>
      </w:r>
      <w:r w:rsidRPr="00750BC7">
        <w:rPr>
          <w:rFonts w:cs="Arial"/>
          <w:szCs w:val="24"/>
        </w:rPr>
        <w:t xml:space="preserve"> é analisada pelo autor a partir das relações formais regidas por normas internas que regulam as ações  do  grupo</w:t>
      </w:r>
      <w:r w:rsidR="00AE6AD8" w:rsidRPr="00750BC7">
        <w:rPr>
          <w:rFonts w:cs="Arial"/>
          <w:szCs w:val="24"/>
        </w:rPr>
        <w:t xml:space="preserve"> familiares de uma mesma aldeia. </w:t>
      </w:r>
      <w:r w:rsidRPr="00750BC7">
        <w:rPr>
          <w:rFonts w:cs="Arial"/>
          <w:szCs w:val="24"/>
        </w:rPr>
        <w:t xml:space="preserve"> Dessa forma, a ruptura representa o descomprimento deliberado de tais regras, portanto, uma violação simbólica. </w:t>
      </w:r>
      <w:r w:rsidR="00AE6AD8" w:rsidRPr="00750BC7">
        <w:rPr>
          <w:rFonts w:cs="Arial"/>
          <w:szCs w:val="24"/>
        </w:rPr>
        <w:t xml:space="preserve">No caso analisado nessa dissertação, trata-se de conflitos entre grupos antagônicos, com racionalidades distintas. Dessa forma, tomando as relações sociais, pode-se afirmar que a </w:t>
      </w:r>
      <w:r w:rsidR="00AE6AD8" w:rsidRPr="00750BC7">
        <w:rPr>
          <w:rFonts w:cs="Arial"/>
          <w:i/>
          <w:iCs/>
          <w:szCs w:val="24"/>
        </w:rPr>
        <w:t>ruptura</w:t>
      </w:r>
      <w:r w:rsidR="00AE6AD8" w:rsidRPr="00750BC7">
        <w:rPr>
          <w:rFonts w:cs="Arial"/>
          <w:szCs w:val="24"/>
        </w:rPr>
        <w:t xml:space="preserve"> apresenta outras dimensões. Conforme explicitado na seção acima, anterior a implementação dos PPIs, os quilombolas construíram um sistema de representações</w:t>
      </w:r>
      <w:r w:rsidR="002469BD" w:rsidRPr="00750BC7">
        <w:rPr>
          <w:rFonts w:cs="Arial"/>
          <w:szCs w:val="24"/>
        </w:rPr>
        <w:t xml:space="preserve"> que contribuiu para a coesão social do grupos, sobretudo, na relação com o uso dos recursos naturais. Na medida em que esses projetos são implantados, a questão caminha além da ursurpação territorial; </w:t>
      </w:r>
      <w:r w:rsidR="0038465E" w:rsidRPr="00750BC7">
        <w:rPr>
          <w:rFonts w:cs="Arial"/>
          <w:szCs w:val="24"/>
        </w:rPr>
        <w:t>as ações restritivas e de reordenamento territorial, rompem, com as relações socialmente construídas pelos quilombolas, sobretudo, a relação com o uso dos recursos naturais. Esse é o ponto crucial da emergência do “drama social” vivido pelos quilombolas no Trombetas.</w:t>
      </w:r>
      <w:r w:rsidR="00293DB9" w:rsidRPr="00750BC7">
        <w:rPr>
          <w:rFonts w:cs="Arial"/>
          <w:szCs w:val="24"/>
        </w:rPr>
        <w:t xml:space="preserve"> Contudo, ao tratar sobre a ruptura, é oportuno considerar que não concerne a um processo contínuo e linerar, mas em constante construção. </w:t>
      </w:r>
    </w:p>
    <w:p w14:paraId="0EA666C3" w14:textId="4BF02B69" w:rsidR="0038465E" w:rsidRPr="00750BC7" w:rsidRDefault="0038465E" w:rsidP="00C84A2A">
      <w:pPr>
        <w:tabs>
          <w:tab w:val="left" w:pos="567"/>
        </w:tabs>
        <w:autoSpaceDE w:val="0"/>
        <w:autoSpaceDN w:val="0"/>
        <w:adjustRightInd w:val="0"/>
        <w:spacing w:after="120" w:line="360" w:lineRule="auto"/>
        <w:ind w:right="-1" w:firstLine="567"/>
        <w:jc w:val="both"/>
        <w:rPr>
          <w:rFonts w:cs="Arial"/>
          <w:szCs w:val="24"/>
        </w:rPr>
      </w:pPr>
      <w:r w:rsidRPr="00750BC7">
        <w:rPr>
          <w:rFonts w:cs="Arial"/>
          <w:szCs w:val="24"/>
        </w:rPr>
        <w:t xml:space="preserve">Por </w:t>
      </w:r>
      <w:r w:rsidRPr="00750BC7">
        <w:rPr>
          <w:rFonts w:cs="Arial"/>
          <w:i/>
          <w:iCs/>
          <w:szCs w:val="24"/>
        </w:rPr>
        <w:t>crise</w:t>
      </w:r>
      <w:r w:rsidRPr="00750BC7">
        <w:rPr>
          <w:rFonts w:cs="Arial"/>
          <w:szCs w:val="24"/>
        </w:rPr>
        <w:t>, Turner (2008) entende</w:t>
      </w:r>
      <w:r w:rsidR="00DA7184" w:rsidRPr="00750BC7">
        <w:rPr>
          <w:rFonts w:cs="Arial"/>
          <w:szCs w:val="24"/>
        </w:rPr>
        <w:t xml:space="preserve"> o aprofundamento dos </w:t>
      </w:r>
      <w:r w:rsidR="001B4020" w:rsidRPr="00750BC7">
        <w:rPr>
          <w:rFonts w:cs="Arial"/>
          <w:szCs w:val="24"/>
        </w:rPr>
        <w:t xml:space="preserve"> mecanismos causadores dos </w:t>
      </w:r>
      <w:r w:rsidR="00DA7184" w:rsidRPr="00750BC7">
        <w:rPr>
          <w:rFonts w:cs="Arial"/>
          <w:szCs w:val="24"/>
        </w:rPr>
        <w:t>dramas sociais entre o grupo, alargando dessa forma a ruptura; “ampliando-se até se tornar tão coextensiva quanto uma clivagem dominante no quadro mais amplo de relações sociais</w:t>
      </w:r>
      <w:r w:rsidR="00C40319" w:rsidRPr="00750BC7">
        <w:rPr>
          <w:rFonts w:cs="Arial"/>
          <w:szCs w:val="24"/>
        </w:rPr>
        <w:t xml:space="preserve"> relevantes ao qual as partes conflitantes ou antagônicas pertencem.</w:t>
      </w:r>
      <w:r w:rsidR="00DA7184" w:rsidRPr="00750BC7">
        <w:rPr>
          <w:rFonts w:cs="Arial"/>
          <w:szCs w:val="24"/>
        </w:rPr>
        <w:t>” (TURNER, 2008,</w:t>
      </w:r>
      <w:r w:rsidR="00BA77CE">
        <w:rPr>
          <w:rFonts w:cs="Arial"/>
          <w:szCs w:val="24"/>
        </w:rPr>
        <w:t xml:space="preserve"> </w:t>
      </w:r>
      <w:r w:rsidR="00DA7184" w:rsidRPr="00750BC7">
        <w:rPr>
          <w:rFonts w:cs="Arial"/>
          <w:szCs w:val="24"/>
        </w:rPr>
        <w:t>p.</w:t>
      </w:r>
      <w:r w:rsidR="00BA77CE">
        <w:rPr>
          <w:rFonts w:cs="Arial"/>
          <w:szCs w:val="24"/>
        </w:rPr>
        <w:t xml:space="preserve"> </w:t>
      </w:r>
      <w:r w:rsidR="00DA7184" w:rsidRPr="00750BC7">
        <w:rPr>
          <w:rFonts w:cs="Arial"/>
          <w:szCs w:val="24"/>
        </w:rPr>
        <w:t>33).</w:t>
      </w:r>
      <w:r w:rsidR="00C40319" w:rsidRPr="00750BC7">
        <w:rPr>
          <w:rFonts w:cs="Arial"/>
          <w:szCs w:val="24"/>
        </w:rPr>
        <w:t xml:space="preserve"> </w:t>
      </w:r>
      <w:r w:rsidR="001B4020" w:rsidRPr="00750BC7">
        <w:rPr>
          <w:rFonts w:cs="Arial"/>
          <w:szCs w:val="24"/>
        </w:rPr>
        <w:t xml:space="preserve">A partir da relação antagônica entre quilombolas, empresa mineradora e unidades de conservação no Trombetas, a </w:t>
      </w:r>
      <w:r w:rsidR="001B4020" w:rsidRPr="00750BC7">
        <w:rPr>
          <w:rFonts w:cs="Arial"/>
          <w:i/>
          <w:iCs/>
          <w:szCs w:val="24"/>
        </w:rPr>
        <w:t xml:space="preserve">crise </w:t>
      </w:r>
      <w:r w:rsidR="001B4020" w:rsidRPr="00750BC7">
        <w:rPr>
          <w:rFonts w:cs="Arial"/>
          <w:szCs w:val="24"/>
        </w:rPr>
        <w:t xml:space="preserve">representa a violência presente no processo de apropriação, ou seja, diante da resistência do grupo, a violência emerge como estratégia de coagir os agentes sociais, sobretudo, com o apoio da polícia. Assim, insisto que a crise crescente, consiste no </w:t>
      </w:r>
      <w:r w:rsidR="001B4020" w:rsidRPr="00750BC7">
        <w:rPr>
          <w:rFonts w:cs="Arial"/>
          <w:szCs w:val="24"/>
        </w:rPr>
        <w:lastRenderedPageBreak/>
        <w:t xml:space="preserve">acirramento das estratégias de coagir o grupo. </w:t>
      </w:r>
      <w:r w:rsidR="00E51945" w:rsidRPr="00750BC7">
        <w:rPr>
          <w:rFonts w:cs="Arial"/>
          <w:szCs w:val="24"/>
        </w:rPr>
        <w:t xml:space="preserve">Na visão turneriana, a crise é sempre um ponto de inflexão, representado por profundas tensões sociais, contribuindo para o afloramento dos problemas sociais enfrentados pelo grupo. </w:t>
      </w:r>
    </w:p>
    <w:p w14:paraId="20C0F0BA" w14:textId="496011E8" w:rsidR="00293DB9" w:rsidRPr="00750BC7" w:rsidRDefault="000D006C" w:rsidP="00C84A2A">
      <w:pPr>
        <w:tabs>
          <w:tab w:val="left" w:pos="567"/>
        </w:tabs>
        <w:autoSpaceDE w:val="0"/>
        <w:autoSpaceDN w:val="0"/>
        <w:adjustRightInd w:val="0"/>
        <w:spacing w:after="120" w:line="360" w:lineRule="auto"/>
        <w:ind w:right="-1" w:firstLine="567"/>
        <w:jc w:val="both"/>
        <w:rPr>
          <w:rFonts w:cs="Arial"/>
          <w:szCs w:val="24"/>
        </w:rPr>
      </w:pPr>
      <w:r w:rsidRPr="00750BC7">
        <w:rPr>
          <w:rFonts w:cs="Arial"/>
          <w:szCs w:val="24"/>
        </w:rPr>
        <w:t xml:space="preserve">A terceira fase, a </w:t>
      </w:r>
      <w:r w:rsidRPr="00750BC7">
        <w:rPr>
          <w:rFonts w:cs="Arial"/>
          <w:i/>
          <w:iCs/>
          <w:szCs w:val="24"/>
        </w:rPr>
        <w:t>ação corretiva</w:t>
      </w:r>
      <w:r w:rsidRPr="00750BC7">
        <w:rPr>
          <w:rFonts w:cs="Arial"/>
          <w:szCs w:val="24"/>
        </w:rPr>
        <w:t>, compreende os mecanismos cujo propósito visa</w:t>
      </w:r>
      <w:r w:rsidR="004946CC" w:rsidRPr="00750BC7">
        <w:rPr>
          <w:rFonts w:cs="Arial"/>
          <w:szCs w:val="24"/>
        </w:rPr>
        <w:t>m</w:t>
      </w:r>
      <w:r w:rsidRPr="00750BC7">
        <w:rPr>
          <w:rFonts w:cs="Arial"/>
          <w:szCs w:val="24"/>
        </w:rPr>
        <w:t xml:space="preserve"> amenizar  a </w:t>
      </w:r>
      <w:r w:rsidRPr="00750BC7">
        <w:rPr>
          <w:rFonts w:cs="Arial"/>
          <w:i/>
          <w:iCs/>
          <w:szCs w:val="24"/>
        </w:rPr>
        <w:t>crise</w:t>
      </w:r>
      <w:r w:rsidRPr="00750BC7">
        <w:rPr>
          <w:rFonts w:cs="Arial"/>
          <w:szCs w:val="24"/>
        </w:rPr>
        <w:t>, portanto, uma tentativa de reparar os</w:t>
      </w:r>
      <w:r w:rsidR="00BA77CE">
        <w:rPr>
          <w:rFonts w:cs="Arial"/>
          <w:szCs w:val="24"/>
        </w:rPr>
        <w:t xml:space="preserve"> drásticos </w:t>
      </w:r>
      <w:r w:rsidRPr="00750BC7">
        <w:rPr>
          <w:rFonts w:cs="Arial"/>
          <w:szCs w:val="24"/>
        </w:rPr>
        <w:t xml:space="preserve"> efeitos sociais do</w:t>
      </w:r>
      <w:r w:rsidR="004946CC" w:rsidRPr="00750BC7">
        <w:rPr>
          <w:rFonts w:cs="Arial"/>
          <w:szCs w:val="24"/>
        </w:rPr>
        <w:t xml:space="preserve">s </w:t>
      </w:r>
      <w:r w:rsidR="004946CC" w:rsidRPr="00750BC7">
        <w:rPr>
          <w:rFonts w:cs="Arial"/>
          <w:i/>
          <w:iCs/>
          <w:szCs w:val="24"/>
        </w:rPr>
        <w:t>dramas sociais</w:t>
      </w:r>
      <w:r w:rsidRPr="00750BC7">
        <w:rPr>
          <w:rFonts w:cs="Arial"/>
          <w:szCs w:val="24"/>
        </w:rPr>
        <w:t>, por meio de alianças  com o grupo perturbado. Trata-se de mecanismos acionados em escalas distintas. “É na fase corretiva que tanto as técnicas pragmáticas quanto a ação simbólica alcançam sua mais plena expressão” (TURNER, 2008,p.36).</w:t>
      </w:r>
      <w:r w:rsidR="004946CC" w:rsidRPr="00750BC7">
        <w:rPr>
          <w:rFonts w:cs="Arial"/>
          <w:szCs w:val="24"/>
        </w:rPr>
        <w:t xml:space="preserve"> Contrastivamente à </w:t>
      </w:r>
      <w:r w:rsidR="004946CC" w:rsidRPr="00750BC7">
        <w:rPr>
          <w:rFonts w:cs="Arial"/>
          <w:i/>
          <w:iCs/>
          <w:szCs w:val="24"/>
        </w:rPr>
        <w:t>crise</w:t>
      </w:r>
      <w:r w:rsidR="004946CC" w:rsidRPr="00750BC7">
        <w:rPr>
          <w:rFonts w:cs="Arial"/>
          <w:szCs w:val="24"/>
        </w:rPr>
        <w:t>, na ação corretiva, a autoconsciência do grupo ganha importância, fortalecendo</w:t>
      </w:r>
      <w:r w:rsidR="00BA77CE">
        <w:rPr>
          <w:rFonts w:cs="Arial"/>
          <w:szCs w:val="24"/>
        </w:rPr>
        <w:t>,</w:t>
      </w:r>
      <w:r w:rsidR="004946CC" w:rsidRPr="00750BC7">
        <w:rPr>
          <w:rFonts w:cs="Arial"/>
          <w:szCs w:val="24"/>
        </w:rPr>
        <w:t xml:space="preserve"> dess</w:t>
      </w:r>
      <w:r w:rsidR="00BA77CE">
        <w:rPr>
          <w:rFonts w:cs="Arial"/>
          <w:szCs w:val="24"/>
        </w:rPr>
        <w:t>e</w:t>
      </w:r>
      <w:r w:rsidR="004946CC" w:rsidRPr="00750BC7">
        <w:rPr>
          <w:rFonts w:cs="Arial"/>
          <w:szCs w:val="24"/>
        </w:rPr>
        <w:t xml:space="preserve"> modo</w:t>
      </w:r>
      <w:r w:rsidR="00BA77CE">
        <w:rPr>
          <w:rFonts w:cs="Arial"/>
          <w:szCs w:val="24"/>
        </w:rPr>
        <w:t>,</w:t>
      </w:r>
      <w:r w:rsidR="004946CC" w:rsidRPr="00750BC7">
        <w:rPr>
          <w:rFonts w:cs="Arial"/>
          <w:szCs w:val="24"/>
        </w:rPr>
        <w:t xml:space="preserve"> seus mecanismos de defesa. Contudo, o reflexo da correção da falha, segundo o autor, representa a regressão à </w:t>
      </w:r>
      <w:r w:rsidR="004946CC" w:rsidRPr="00750BC7">
        <w:rPr>
          <w:rFonts w:cs="Arial"/>
          <w:i/>
          <w:iCs/>
          <w:szCs w:val="24"/>
        </w:rPr>
        <w:t>crise</w:t>
      </w:r>
      <w:r w:rsidR="004946CC" w:rsidRPr="00750BC7">
        <w:rPr>
          <w:rFonts w:cs="Arial"/>
          <w:szCs w:val="24"/>
        </w:rPr>
        <w:t xml:space="preserve">. </w:t>
      </w:r>
      <w:r w:rsidR="00B955B1" w:rsidRPr="00750BC7">
        <w:rPr>
          <w:rFonts w:cs="Arial"/>
          <w:szCs w:val="24"/>
        </w:rPr>
        <w:t xml:space="preserve">Analisando a situação social em debate, observo que é preciso relativizar a noção de </w:t>
      </w:r>
      <w:r w:rsidR="00B955B1" w:rsidRPr="00750BC7">
        <w:rPr>
          <w:rFonts w:cs="Arial"/>
          <w:i/>
          <w:iCs/>
          <w:szCs w:val="24"/>
        </w:rPr>
        <w:t>ação corretiva</w:t>
      </w:r>
      <w:r w:rsidR="00B955B1" w:rsidRPr="00750BC7">
        <w:rPr>
          <w:rFonts w:cs="Arial"/>
          <w:szCs w:val="24"/>
        </w:rPr>
        <w:t xml:space="preserve">. Pode-se questionar: em que medida as ações e projetos desenvolvidos por grandes empreendimentos visam corrigir os efeitos dos dramas sociais por eles provocados? </w:t>
      </w:r>
      <w:r w:rsidR="002A6E8A" w:rsidRPr="00750BC7">
        <w:rPr>
          <w:rFonts w:cs="Arial"/>
          <w:szCs w:val="24"/>
        </w:rPr>
        <w:t xml:space="preserve">A partir da reflexão sobre a relação dos quilombolas do Jamari e a Mineração Rio do Norte, parto da premissa de que ao invés de corrigir, implicitamente, a intenção objetiva mascarar a ação nociva tanto para a comunidade, quanto ao meio ambiente; distorcendo a imagem do real e se colocando numa escala de representação global, enquanto empresa comprometida com </w:t>
      </w:r>
      <w:r w:rsidR="00412271" w:rsidRPr="00750BC7">
        <w:rPr>
          <w:rFonts w:cs="Arial"/>
          <w:szCs w:val="24"/>
        </w:rPr>
        <w:t>a sociedade e o meio ambiente.Tal postura, contribui ainda para a concretização de seus planos de expansão sobre os territórios intrusados, cuja</w:t>
      </w:r>
      <w:r w:rsidR="00BA77CE">
        <w:rPr>
          <w:rFonts w:cs="Arial"/>
          <w:szCs w:val="24"/>
        </w:rPr>
        <w:t>s</w:t>
      </w:r>
      <w:r w:rsidR="00412271" w:rsidRPr="00750BC7">
        <w:rPr>
          <w:rFonts w:cs="Arial"/>
          <w:szCs w:val="24"/>
        </w:rPr>
        <w:t xml:space="preserve"> consequências futuras consistem na intensificação da crise. Ao tratar do plano de expansão da atividade mineradora pelos próximos vinte anos no Trombetas, o leitor entenderá melhor a minha posição. </w:t>
      </w:r>
    </w:p>
    <w:p w14:paraId="24DFD7A7" w14:textId="62FDE31A" w:rsidR="00A53594" w:rsidRPr="00750BC7" w:rsidRDefault="00A53594" w:rsidP="00C84A2A">
      <w:pPr>
        <w:tabs>
          <w:tab w:val="left" w:pos="567"/>
        </w:tabs>
        <w:autoSpaceDE w:val="0"/>
        <w:autoSpaceDN w:val="0"/>
        <w:adjustRightInd w:val="0"/>
        <w:spacing w:after="120" w:line="360" w:lineRule="auto"/>
        <w:ind w:right="-1" w:firstLine="567"/>
        <w:jc w:val="both"/>
        <w:rPr>
          <w:rFonts w:cs="Arial"/>
          <w:szCs w:val="24"/>
        </w:rPr>
      </w:pPr>
      <w:r w:rsidRPr="00750BC7">
        <w:rPr>
          <w:rFonts w:cs="Arial"/>
          <w:szCs w:val="24"/>
        </w:rPr>
        <w:t>O próprio Turner assume que seus trabalhos são permeados de “ideias dispersas e “</w:t>
      </w:r>
      <w:r w:rsidRPr="00750BC7">
        <w:rPr>
          <w:rFonts w:cs="Arial"/>
          <w:i/>
          <w:szCs w:val="24"/>
        </w:rPr>
        <w:t xml:space="preserve">insights </w:t>
      </w:r>
      <w:r w:rsidRPr="00750BC7">
        <w:rPr>
          <w:rFonts w:cs="Arial"/>
          <w:szCs w:val="24"/>
        </w:rPr>
        <w:t>retirados do contexto sistêmico e aplicados a dados dispersos”. Tal  metodologia, dificulta o entendimento das categorias analíticas construídas por ele, que em sua maioria, fogem a uma sistemazação.Nesse sentido</w:t>
      </w:r>
      <w:r w:rsidR="00BA77CE">
        <w:rPr>
          <w:rFonts w:cs="Arial"/>
          <w:szCs w:val="24"/>
        </w:rPr>
        <w:t xml:space="preserve">, </w:t>
      </w:r>
      <w:r w:rsidRPr="00750BC7">
        <w:rPr>
          <w:rFonts w:cs="Arial"/>
          <w:szCs w:val="24"/>
        </w:rPr>
        <w:t xml:space="preserve">para compreendermos a concepção de drama social, além das duas obras nas quais o autor desenvolve esse conceito,  é preciso uma leitura atenta de outros  trabalhos publicados pelo autor, tais como: “O processo ritual” (1974) e “Floresta de símbolos”  (2005). </w:t>
      </w:r>
    </w:p>
    <w:p w14:paraId="3A60F178" w14:textId="74BD7F45" w:rsidR="00A53594" w:rsidRPr="00750BC7" w:rsidRDefault="00A53594" w:rsidP="00C84A2A">
      <w:pPr>
        <w:tabs>
          <w:tab w:val="left" w:pos="567"/>
        </w:tabs>
        <w:autoSpaceDE w:val="0"/>
        <w:autoSpaceDN w:val="0"/>
        <w:adjustRightInd w:val="0"/>
        <w:spacing w:line="360" w:lineRule="auto"/>
        <w:ind w:right="-1" w:firstLine="567"/>
        <w:jc w:val="both"/>
        <w:rPr>
          <w:rFonts w:cs="Arial"/>
          <w:color w:val="000000"/>
          <w:szCs w:val="24"/>
          <w:lang w:val="pt-BR"/>
        </w:rPr>
      </w:pPr>
      <w:r w:rsidRPr="00750BC7">
        <w:rPr>
          <w:rFonts w:cs="Arial"/>
          <w:color w:val="000000"/>
          <w:szCs w:val="24"/>
          <w:lang w:val="pt-BR"/>
        </w:rPr>
        <w:t xml:space="preserve">Na visão turneriana, a sociedade não é algo estático, é composta por duas forças em colisão, que estão </w:t>
      </w:r>
      <w:r w:rsidR="00623D94" w:rsidRPr="00750BC7">
        <w:rPr>
          <w:rFonts w:cs="Arial"/>
          <w:color w:val="000000"/>
          <w:szCs w:val="24"/>
          <w:lang w:val="pt-BR"/>
        </w:rPr>
        <w:t>justapostas</w:t>
      </w:r>
      <w:r w:rsidRPr="00750BC7">
        <w:rPr>
          <w:rFonts w:cs="Arial"/>
          <w:color w:val="000000"/>
          <w:szCs w:val="24"/>
          <w:lang w:val="pt-BR"/>
        </w:rPr>
        <w:t xml:space="preserve"> e alternantes. De acordo com Turner (2005), a </w:t>
      </w:r>
      <w:r w:rsidRPr="00750BC7">
        <w:rPr>
          <w:rFonts w:cs="Arial"/>
          <w:color w:val="000000"/>
          <w:szCs w:val="24"/>
          <w:lang w:val="pt-BR"/>
        </w:rPr>
        <w:lastRenderedPageBreak/>
        <w:t>primeira consiste na sociedade (</w:t>
      </w:r>
      <w:r w:rsidRPr="00750BC7">
        <w:rPr>
          <w:rFonts w:cs="Arial"/>
          <w:i/>
          <w:color w:val="000000"/>
          <w:szCs w:val="24"/>
          <w:lang w:val="pt-BR"/>
        </w:rPr>
        <w:t>socièta</w:t>
      </w:r>
      <w:r w:rsidRPr="00750BC7">
        <w:rPr>
          <w:rFonts w:cs="Arial"/>
          <w:color w:val="000000"/>
          <w:szCs w:val="24"/>
          <w:lang w:val="pt-BR"/>
        </w:rPr>
        <w:t>) tomada um sistema estruturado, marco por hierarquias de posições político-jurídico-econômicas, portanto, estruturado; e o segundo surge no período</w:t>
      </w:r>
      <w:r w:rsidRPr="00750BC7">
        <w:rPr>
          <w:rFonts w:cs="Arial"/>
          <w:b/>
          <w:bCs/>
          <w:color w:val="000000"/>
          <w:szCs w:val="24"/>
          <w:lang w:val="pt-BR"/>
        </w:rPr>
        <w:t xml:space="preserve"> </w:t>
      </w:r>
      <w:r w:rsidRPr="00750BC7">
        <w:rPr>
          <w:rFonts w:cs="Arial"/>
          <w:i/>
          <w:iCs/>
          <w:color w:val="000000"/>
          <w:szCs w:val="24"/>
          <w:lang w:val="pt-BR"/>
        </w:rPr>
        <w:t>liminar</w:t>
      </w:r>
      <w:r w:rsidRPr="00750BC7">
        <w:rPr>
          <w:rFonts w:cs="Arial"/>
          <w:b/>
          <w:bCs/>
          <w:color w:val="000000"/>
          <w:szCs w:val="24"/>
          <w:lang w:val="pt-BR"/>
        </w:rPr>
        <w:t xml:space="preserve"> </w:t>
      </w:r>
      <w:r w:rsidRPr="00750BC7">
        <w:rPr>
          <w:rFonts w:cs="Arial"/>
          <w:color w:val="000000"/>
          <w:szCs w:val="24"/>
          <w:lang w:val="pt-BR"/>
        </w:rPr>
        <w:t>(</w:t>
      </w:r>
      <w:proofErr w:type="spellStart"/>
      <w:r w:rsidRPr="00750BC7">
        <w:rPr>
          <w:rFonts w:cs="Arial"/>
          <w:color w:val="000000"/>
          <w:szCs w:val="24"/>
          <w:lang w:val="pt-BR"/>
        </w:rPr>
        <w:t>antiestrutura</w:t>
      </w:r>
      <w:proofErr w:type="spellEnd"/>
      <w:r w:rsidRPr="00750BC7">
        <w:rPr>
          <w:rFonts w:cs="Arial"/>
          <w:color w:val="000000"/>
          <w:szCs w:val="24"/>
          <w:lang w:val="pt-BR"/>
        </w:rPr>
        <w:t>), configura</w:t>
      </w:r>
      <w:r w:rsidR="00BA77CE">
        <w:rPr>
          <w:rFonts w:cs="Arial"/>
          <w:color w:val="000000"/>
          <w:szCs w:val="24"/>
          <w:lang w:val="pt-BR"/>
        </w:rPr>
        <w:t>ndo</w:t>
      </w:r>
      <w:r w:rsidRPr="00750BC7">
        <w:rPr>
          <w:rFonts w:cs="Arial"/>
          <w:color w:val="000000"/>
          <w:szCs w:val="24"/>
          <w:lang w:val="pt-BR"/>
        </w:rPr>
        <w:t xml:space="preserve">-se no que denomina </w:t>
      </w:r>
      <w:r w:rsidRPr="00750BC7">
        <w:rPr>
          <w:rFonts w:cs="Arial"/>
          <w:i/>
          <w:color w:val="000000"/>
          <w:szCs w:val="24"/>
          <w:lang w:val="pt-BR"/>
        </w:rPr>
        <w:t>communitas</w:t>
      </w:r>
      <w:r w:rsidRPr="00750BC7">
        <w:rPr>
          <w:rFonts w:cs="Arial"/>
          <w:color w:val="000000"/>
          <w:szCs w:val="24"/>
          <w:lang w:val="pt-BR"/>
        </w:rPr>
        <w:t xml:space="preserve">, conceito este baseado em Martin Burger, que representa um espaço no qual as diferenças se igualam, formando uma rede de comunhão entre os indivíduos. É nesse espaço que os dramas sociais emergem. </w:t>
      </w:r>
    </w:p>
    <w:p w14:paraId="341C4D3B" w14:textId="77777777" w:rsidR="00A53594" w:rsidRPr="00750BC7" w:rsidRDefault="00A53594" w:rsidP="00C84A2A">
      <w:pPr>
        <w:tabs>
          <w:tab w:val="left" w:pos="567"/>
        </w:tabs>
        <w:autoSpaceDE w:val="0"/>
        <w:autoSpaceDN w:val="0"/>
        <w:adjustRightInd w:val="0"/>
        <w:spacing w:line="360" w:lineRule="auto"/>
        <w:ind w:right="-1"/>
        <w:jc w:val="both"/>
        <w:rPr>
          <w:rFonts w:cs="Arial"/>
          <w:color w:val="000000"/>
          <w:szCs w:val="24"/>
          <w:lang w:val="pt-BR"/>
        </w:rPr>
      </w:pPr>
      <w:r w:rsidRPr="00750BC7">
        <w:rPr>
          <w:rFonts w:cs="Arial"/>
          <w:color w:val="000000"/>
          <w:szCs w:val="24"/>
          <w:lang w:val="pt-BR"/>
        </w:rPr>
        <w:tab/>
        <w:t xml:space="preserve">A noção de </w:t>
      </w:r>
      <w:r w:rsidRPr="00750BC7">
        <w:rPr>
          <w:rFonts w:cs="Arial"/>
          <w:i/>
          <w:color w:val="000000"/>
          <w:szCs w:val="24"/>
          <w:lang w:val="pt-BR"/>
        </w:rPr>
        <w:t>liminaridade</w:t>
      </w:r>
      <w:r w:rsidRPr="00750BC7">
        <w:rPr>
          <w:rFonts w:cs="Arial"/>
          <w:color w:val="000000"/>
          <w:szCs w:val="24"/>
          <w:lang w:val="pt-BR"/>
        </w:rPr>
        <w:t xml:space="preserve"> foi elaborada pelo etnólogo e folclorista Arnold Van Gennep, conhecido pelos seus estudos sobre os ritos de passagem como fenômenos sociais, podendo ser de </w:t>
      </w:r>
      <w:r w:rsidRPr="00750BC7">
        <w:rPr>
          <w:rFonts w:cs="Arial"/>
          <w:i/>
          <w:color w:val="000000"/>
          <w:szCs w:val="24"/>
          <w:lang w:val="pt-BR"/>
        </w:rPr>
        <w:t>separação</w:t>
      </w:r>
      <w:r w:rsidRPr="00750BC7">
        <w:rPr>
          <w:rFonts w:cs="Arial"/>
          <w:color w:val="000000"/>
          <w:szCs w:val="24"/>
          <w:lang w:val="pt-BR"/>
        </w:rPr>
        <w:t xml:space="preserve">, </w:t>
      </w:r>
      <w:r w:rsidRPr="00750BC7">
        <w:rPr>
          <w:rFonts w:cs="Arial"/>
          <w:i/>
          <w:color w:val="000000"/>
          <w:szCs w:val="24"/>
          <w:lang w:val="pt-BR"/>
        </w:rPr>
        <w:t>margem</w:t>
      </w:r>
      <w:r w:rsidRPr="00750BC7">
        <w:rPr>
          <w:rFonts w:cs="Arial"/>
          <w:color w:val="000000"/>
          <w:szCs w:val="24"/>
          <w:lang w:val="pt-BR"/>
        </w:rPr>
        <w:t xml:space="preserve"> e a </w:t>
      </w:r>
      <w:r w:rsidRPr="00750BC7">
        <w:rPr>
          <w:rFonts w:cs="Arial"/>
          <w:i/>
          <w:color w:val="000000"/>
          <w:szCs w:val="24"/>
          <w:lang w:val="pt-BR"/>
        </w:rPr>
        <w:t>agregação.</w:t>
      </w:r>
      <w:r w:rsidRPr="00750BC7">
        <w:rPr>
          <w:rFonts w:cs="Arial"/>
          <w:color w:val="000000"/>
          <w:szCs w:val="24"/>
          <w:lang w:val="pt-BR"/>
        </w:rPr>
        <w:t xml:space="preserve"> Sob essa perspectiva, Gennep (2011) denominou os ritos de separação como </w:t>
      </w:r>
      <w:r w:rsidRPr="00750BC7">
        <w:rPr>
          <w:rFonts w:cs="Arial"/>
          <w:i/>
          <w:color w:val="000000"/>
          <w:szCs w:val="24"/>
          <w:lang w:val="pt-BR"/>
        </w:rPr>
        <w:t>preliminares</w:t>
      </w:r>
      <w:r w:rsidRPr="00750BC7">
        <w:rPr>
          <w:rFonts w:cs="Arial"/>
          <w:color w:val="000000"/>
          <w:szCs w:val="24"/>
          <w:lang w:val="pt-BR"/>
        </w:rPr>
        <w:t xml:space="preserve">, os de margem foram considerados como </w:t>
      </w:r>
      <w:r w:rsidRPr="00750BC7">
        <w:rPr>
          <w:rFonts w:cs="Arial"/>
          <w:i/>
          <w:color w:val="000000"/>
          <w:szCs w:val="24"/>
          <w:lang w:val="pt-BR"/>
        </w:rPr>
        <w:t>liminares</w:t>
      </w:r>
      <w:r w:rsidRPr="00750BC7">
        <w:rPr>
          <w:rFonts w:cs="Arial"/>
          <w:color w:val="000000"/>
          <w:szCs w:val="24"/>
          <w:lang w:val="pt-BR"/>
        </w:rPr>
        <w:t xml:space="preserve">, sendo os ritos de agregação tratados como </w:t>
      </w:r>
      <w:r w:rsidRPr="00750BC7">
        <w:rPr>
          <w:rFonts w:cs="Arial"/>
          <w:i/>
          <w:color w:val="000000"/>
          <w:szCs w:val="24"/>
          <w:lang w:val="pt-BR"/>
        </w:rPr>
        <w:t>pós-liminares</w:t>
      </w:r>
      <w:r w:rsidRPr="00750BC7">
        <w:rPr>
          <w:rFonts w:cs="Arial"/>
          <w:color w:val="000000"/>
          <w:szCs w:val="24"/>
          <w:lang w:val="pt-BR"/>
        </w:rPr>
        <w:t xml:space="preserve">. Para o antropólogo brasileiro Roberto DaMatta (2000), a margem   é uma fase que carrega os estereótipos de fronteiriça, paradoxal e ambiguidade. </w:t>
      </w:r>
    </w:p>
    <w:p w14:paraId="3CCB9299" w14:textId="72D3094C" w:rsidR="00A250C7" w:rsidRPr="00750BC7" w:rsidRDefault="00A53594" w:rsidP="00C84A2A">
      <w:pPr>
        <w:tabs>
          <w:tab w:val="left" w:pos="567"/>
        </w:tabs>
        <w:spacing w:line="360" w:lineRule="auto"/>
        <w:ind w:right="-1"/>
        <w:jc w:val="both"/>
        <w:rPr>
          <w:rFonts w:eastAsia="Times New Roman" w:cs="Arial"/>
          <w:szCs w:val="24"/>
        </w:rPr>
      </w:pPr>
      <w:r w:rsidRPr="00750BC7">
        <w:rPr>
          <w:rFonts w:eastAsia="Times New Roman" w:cs="Arial"/>
          <w:szCs w:val="24"/>
        </w:rPr>
        <w:tab/>
        <w:t xml:space="preserve">Considero que é a partir de fatos </w:t>
      </w:r>
      <w:r w:rsidRPr="00750BC7">
        <w:rPr>
          <w:rFonts w:eastAsia="Times New Roman" w:cs="Arial"/>
          <w:i/>
          <w:iCs/>
          <w:szCs w:val="24"/>
        </w:rPr>
        <w:t>liminares</w:t>
      </w:r>
      <w:r w:rsidRPr="00750BC7">
        <w:rPr>
          <w:rFonts w:eastAsia="Times New Roman" w:cs="Arial"/>
          <w:szCs w:val="24"/>
        </w:rPr>
        <w:t xml:space="preserve">, de </w:t>
      </w:r>
      <w:r w:rsidRPr="00750BC7">
        <w:rPr>
          <w:rFonts w:eastAsia="Times New Roman" w:cs="Arial"/>
          <w:i/>
          <w:iCs/>
          <w:szCs w:val="24"/>
        </w:rPr>
        <w:t>crise crescente</w:t>
      </w:r>
      <w:r w:rsidRPr="00750BC7">
        <w:rPr>
          <w:rFonts w:eastAsia="Times New Roman" w:cs="Arial"/>
          <w:szCs w:val="24"/>
        </w:rPr>
        <w:t xml:space="preserve"> é que resultam os dramas sociais. </w:t>
      </w:r>
      <w:r w:rsidR="00816BBC" w:rsidRPr="00750BC7">
        <w:rPr>
          <w:rFonts w:eastAsia="Times New Roman" w:cs="Arial"/>
          <w:szCs w:val="24"/>
        </w:rPr>
        <w:t>A partir da narrativa dos próprios quilombolas, d</w:t>
      </w:r>
      <w:r w:rsidRPr="00750BC7">
        <w:rPr>
          <w:rFonts w:eastAsia="Times New Roman" w:cs="Arial"/>
          <w:szCs w:val="24"/>
        </w:rPr>
        <w:t>es</w:t>
      </w:r>
      <w:r w:rsidR="00816BBC" w:rsidRPr="00750BC7">
        <w:rPr>
          <w:rFonts w:eastAsia="Times New Roman" w:cs="Arial"/>
          <w:szCs w:val="24"/>
        </w:rPr>
        <w:t xml:space="preserve">tacarei </w:t>
      </w:r>
      <w:r w:rsidR="00EB02AB" w:rsidRPr="00750BC7">
        <w:rPr>
          <w:rFonts w:eastAsia="Times New Roman" w:cs="Arial"/>
          <w:szCs w:val="24"/>
        </w:rPr>
        <w:t>três</w:t>
      </w:r>
      <w:r w:rsidRPr="00750BC7">
        <w:rPr>
          <w:rFonts w:eastAsia="Times New Roman" w:cs="Arial"/>
          <w:szCs w:val="24"/>
        </w:rPr>
        <w:t xml:space="preserve"> dramas sociais vivenciados pelos quilombolas do Jamari no decorrer desses últimos quarenta anos, são eles: </w:t>
      </w:r>
      <w:r w:rsidR="00BA77CE">
        <w:rPr>
          <w:rFonts w:eastAsia="Times New Roman" w:cs="Arial"/>
          <w:szCs w:val="24"/>
        </w:rPr>
        <w:t>à</w:t>
      </w:r>
      <w:r w:rsidRPr="00750BC7">
        <w:rPr>
          <w:rFonts w:eastAsia="Times New Roman" w:cs="Arial"/>
          <w:szCs w:val="24"/>
        </w:rPr>
        <w:t xml:space="preserve"> limitação de acesso aos recursos naturais</w:t>
      </w:r>
      <w:r w:rsidR="00BA77CE">
        <w:rPr>
          <w:rFonts w:eastAsia="Times New Roman" w:cs="Arial"/>
          <w:szCs w:val="24"/>
        </w:rPr>
        <w:t xml:space="preserve">; </w:t>
      </w:r>
      <w:r w:rsidRPr="00750BC7">
        <w:rPr>
          <w:rFonts w:eastAsia="Times New Roman" w:cs="Arial"/>
          <w:szCs w:val="24"/>
        </w:rPr>
        <w:t>a luta por reconhecimento étnico e territorial</w:t>
      </w:r>
      <w:r w:rsidR="00BA77CE">
        <w:rPr>
          <w:rFonts w:eastAsia="Times New Roman" w:cs="Arial"/>
          <w:szCs w:val="24"/>
        </w:rPr>
        <w:t xml:space="preserve">; </w:t>
      </w:r>
      <w:r w:rsidR="00A250C7" w:rsidRPr="00750BC7">
        <w:rPr>
          <w:rFonts w:eastAsia="Times New Roman" w:cs="Arial"/>
          <w:szCs w:val="24"/>
        </w:rPr>
        <w:t>rediscutindo a identidade: o “de dentro” e o “de fora”.</w:t>
      </w:r>
    </w:p>
    <w:p w14:paraId="68C3B9F7" w14:textId="73A9D470" w:rsidR="005255CF" w:rsidRPr="00750BC7" w:rsidRDefault="005255CF" w:rsidP="00C84A2A">
      <w:pPr>
        <w:tabs>
          <w:tab w:val="left" w:pos="567"/>
        </w:tabs>
        <w:spacing w:line="360" w:lineRule="auto"/>
        <w:ind w:right="-1"/>
        <w:jc w:val="both"/>
        <w:rPr>
          <w:rFonts w:eastAsia="Times New Roman" w:cs="Arial"/>
          <w:szCs w:val="24"/>
        </w:rPr>
      </w:pPr>
      <w:r w:rsidRPr="00750BC7">
        <w:rPr>
          <w:rFonts w:eastAsia="Times New Roman" w:cs="Arial"/>
          <w:szCs w:val="24"/>
        </w:rPr>
        <w:tab/>
      </w:r>
      <w:r w:rsidR="0073668D" w:rsidRPr="00750BC7">
        <w:rPr>
          <w:rFonts w:eastAsia="Times New Roman" w:cs="Arial"/>
          <w:szCs w:val="24"/>
        </w:rPr>
        <w:t xml:space="preserve">A limitação de acesso aos recursos naturais, assim como o deslocamento compulsório das famílias que viviam na área pretendida para fins </w:t>
      </w:r>
      <w:r w:rsidR="00BA77CE">
        <w:rPr>
          <w:rFonts w:eastAsia="Times New Roman" w:cs="Arial"/>
          <w:szCs w:val="24"/>
        </w:rPr>
        <w:t>e</w:t>
      </w:r>
      <w:r w:rsidR="0073668D" w:rsidRPr="00750BC7">
        <w:rPr>
          <w:rFonts w:eastAsia="Times New Roman" w:cs="Arial"/>
          <w:szCs w:val="24"/>
        </w:rPr>
        <w:t xml:space="preserve"> conservação da natureza pelas agências ambientais, marcou o processo de  ruputura em </w:t>
      </w:r>
      <w:r w:rsidR="0073668D" w:rsidRPr="00750BC7">
        <w:rPr>
          <w:rFonts w:cs="Arial"/>
          <w:i/>
          <w:color w:val="000000"/>
          <w:szCs w:val="24"/>
          <w:lang w:val="pt-BR"/>
        </w:rPr>
        <w:t>socièta</w:t>
      </w:r>
      <w:r w:rsidR="0073668D" w:rsidRPr="00750BC7">
        <w:rPr>
          <w:rFonts w:eastAsia="Times New Roman" w:cs="Arial"/>
          <w:szCs w:val="24"/>
        </w:rPr>
        <w:t xml:space="preserve">  e </w:t>
      </w:r>
      <w:r w:rsidR="0073668D" w:rsidRPr="00750BC7">
        <w:rPr>
          <w:rFonts w:eastAsia="Times New Roman" w:cs="Arial"/>
          <w:i/>
          <w:iCs/>
          <w:szCs w:val="24"/>
        </w:rPr>
        <w:t>communitas</w:t>
      </w:r>
      <w:r w:rsidR="0073668D" w:rsidRPr="00750BC7">
        <w:rPr>
          <w:rFonts w:eastAsia="Times New Roman" w:cs="Arial"/>
          <w:szCs w:val="24"/>
        </w:rPr>
        <w:t xml:space="preserve"> . </w:t>
      </w:r>
      <w:r w:rsidR="005C4D5B" w:rsidRPr="00750BC7">
        <w:rPr>
          <w:rFonts w:eastAsia="Times New Roman" w:cs="Arial"/>
          <w:szCs w:val="24"/>
        </w:rPr>
        <w:t>O processo de separação violento dos produtores rurais e seu principal meio de produção é histórico e faz parte da emergência das relações capitalistas. Marx</w:t>
      </w:r>
      <w:r w:rsidR="00B96CCE" w:rsidRPr="00750BC7">
        <w:rPr>
          <w:rFonts w:eastAsia="Times New Roman" w:cs="Arial"/>
          <w:szCs w:val="24"/>
        </w:rPr>
        <w:t xml:space="preserve"> </w:t>
      </w:r>
      <w:r w:rsidR="0044164E" w:rsidRPr="00750BC7">
        <w:rPr>
          <w:rFonts w:eastAsia="Times New Roman" w:cs="Arial"/>
          <w:szCs w:val="24"/>
        </w:rPr>
        <w:t>a</w:t>
      </w:r>
      <w:r w:rsidRPr="00750BC7">
        <w:rPr>
          <w:rFonts w:eastAsia="Times New Roman" w:cs="Arial"/>
          <w:szCs w:val="24"/>
        </w:rPr>
        <w:t>o analisar as origens da acumulação primitiva, argumenta que a expropriação das terras pertencentes à população rural na Inglaterra entre os séculos XVI e XVIII</w:t>
      </w:r>
      <w:r w:rsidR="005C4D5B" w:rsidRPr="00750BC7">
        <w:rPr>
          <w:rFonts w:eastAsia="Times New Roman" w:cs="Arial"/>
          <w:szCs w:val="24"/>
        </w:rPr>
        <w:t xml:space="preserve"> marcou o início da produção capitalista</w:t>
      </w:r>
      <w:r w:rsidRPr="00750BC7">
        <w:rPr>
          <w:rFonts w:eastAsia="Times New Roman" w:cs="Arial"/>
          <w:szCs w:val="24"/>
        </w:rPr>
        <w:t xml:space="preserve">. </w:t>
      </w:r>
      <w:r w:rsidR="00B96CCE" w:rsidRPr="00750BC7">
        <w:rPr>
          <w:rFonts w:eastAsia="Times New Roman" w:cs="Arial"/>
          <w:szCs w:val="24"/>
        </w:rPr>
        <w:t>Segundo ele, o processo de expropriação da terras comuniais  e dos meios de subsistência, ocorreu de modo violento. Trabalhadores rurais tiveram suas terras cercadas por criadores de gado, que mo</w:t>
      </w:r>
      <w:r w:rsidR="00BA77CE">
        <w:rPr>
          <w:rFonts w:eastAsia="Times New Roman" w:cs="Arial"/>
          <w:szCs w:val="24"/>
        </w:rPr>
        <w:t>no</w:t>
      </w:r>
      <w:r w:rsidR="00B96CCE" w:rsidRPr="00750BC7">
        <w:rPr>
          <w:rFonts w:eastAsia="Times New Roman" w:cs="Arial"/>
          <w:szCs w:val="24"/>
        </w:rPr>
        <w:t>pol</w:t>
      </w:r>
      <w:r w:rsidR="00BA77CE">
        <w:rPr>
          <w:rFonts w:eastAsia="Times New Roman" w:cs="Arial"/>
          <w:szCs w:val="24"/>
        </w:rPr>
        <w:t>i</w:t>
      </w:r>
      <w:r w:rsidR="00B96CCE" w:rsidRPr="00750BC7">
        <w:rPr>
          <w:rFonts w:eastAsia="Times New Roman" w:cs="Arial"/>
          <w:szCs w:val="24"/>
        </w:rPr>
        <w:t>zaram a posse da terra</w:t>
      </w:r>
      <w:r w:rsidR="00A861AA" w:rsidRPr="00750BC7">
        <w:rPr>
          <w:rFonts w:eastAsia="Times New Roman" w:cs="Arial"/>
          <w:szCs w:val="24"/>
        </w:rPr>
        <w:t xml:space="preserve">, obrigando-os a trabalhar na condição de assalariados. </w:t>
      </w:r>
    </w:p>
    <w:p w14:paraId="37C23663" w14:textId="77777777" w:rsidR="00A861AA" w:rsidRPr="00750BC7" w:rsidRDefault="00A861AA" w:rsidP="00C84A2A">
      <w:pPr>
        <w:tabs>
          <w:tab w:val="left" w:pos="567"/>
        </w:tabs>
        <w:spacing w:line="360" w:lineRule="auto"/>
        <w:ind w:right="-1"/>
        <w:jc w:val="both"/>
        <w:rPr>
          <w:rFonts w:eastAsia="Times New Roman" w:cs="Arial"/>
          <w:szCs w:val="24"/>
        </w:rPr>
      </w:pPr>
      <w:r w:rsidRPr="00750BC7">
        <w:rPr>
          <w:rFonts w:eastAsia="Times New Roman" w:cs="Arial"/>
          <w:szCs w:val="24"/>
        </w:rPr>
        <w:tab/>
        <w:t xml:space="preserve">É sob este prisma que Marx considera </w:t>
      </w:r>
      <w:r w:rsidR="006505F8" w:rsidRPr="00750BC7">
        <w:rPr>
          <w:rFonts w:eastAsia="Times New Roman" w:cs="Arial"/>
          <w:szCs w:val="24"/>
        </w:rPr>
        <w:t xml:space="preserve">a </w:t>
      </w:r>
      <w:r w:rsidRPr="00750BC7">
        <w:rPr>
          <w:rFonts w:eastAsia="Times New Roman" w:cs="Arial"/>
          <w:szCs w:val="24"/>
        </w:rPr>
        <w:t>separação entre trabalhadores e as condições da realização de trabalho</w:t>
      </w:r>
      <w:r w:rsidR="006505F8" w:rsidRPr="00750BC7">
        <w:rPr>
          <w:rFonts w:eastAsia="Times New Roman" w:cs="Arial"/>
          <w:szCs w:val="24"/>
        </w:rPr>
        <w:t xml:space="preserve"> como principal trinfo das atividades capitalistas. </w:t>
      </w:r>
    </w:p>
    <w:p w14:paraId="30AD3EE5" w14:textId="77777777" w:rsidR="00A27B76" w:rsidRPr="00750BC7" w:rsidRDefault="00A27B76" w:rsidP="00C84A2A">
      <w:pPr>
        <w:tabs>
          <w:tab w:val="left" w:pos="567"/>
        </w:tabs>
        <w:spacing w:line="360" w:lineRule="auto"/>
        <w:ind w:right="-1"/>
        <w:jc w:val="both"/>
        <w:rPr>
          <w:rFonts w:eastAsia="Times New Roman" w:cs="Arial"/>
          <w:szCs w:val="24"/>
        </w:rPr>
      </w:pPr>
    </w:p>
    <w:p w14:paraId="0152A33F" w14:textId="77777777" w:rsidR="00A861AA" w:rsidRPr="00BA77CE" w:rsidRDefault="00A861AA" w:rsidP="00C84A2A">
      <w:pPr>
        <w:tabs>
          <w:tab w:val="left" w:pos="567"/>
        </w:tabs>
        <w:ind w:left="2268" w:right="-1"/>
        <w:jc w:val="both"/>
        <w:rPr>
          <w:rFonts w:eastAsia="Times New Roman" w:cs="Arial"/>
          <w:sz w:val="22"/>
        </w:rPr>
      </w:pPr>
      <w:r w:rsidRPr="00BA77CE">
        <w:rPr>
          <w:rFonts w:eastAsia="Times New Roman" w:cs="Arial"/>
          <w:sz w:val="22"/>
        </w:rPr>
        <w:lastRenderedPageBreak/>
        <w:t>O processo que cria a relação capitalista não pode ser</w:t>
      </w:r>
      <w:r w:rsidR="006505F8" w:rsidRPr="00BA77CE">
        <w:rPr>
          <w:rFonts w:eastAsia="Times New Roman" w:cs="Arial"/>
          <w:sz w:val="22"/>
        </w:rPr>
        <w:t xml:space="preserve"> </w:t>
      </w:r>
      <w:r w:rsidRPr="00BA77CE">
        <w:rPr>
          <w:rFonts w:eastAsia="Times New Roman" w:cs="Arial"/>
          <w:sz w:val="22"/>
        </w:rPr>
        <w:t>senão o processo de separação entre o trabalhador e a propriedade</w:t>
      </w:r>
      <w:r w:rsidR="006505F8" w:rsidRPr="00BA77CE">
        <w:rPr>
          <w:rFonts w:eastAsia="Times New Roman" w:cs="Arial"/>
          <w:sz w:val="22"/>
        </w:rPr>
        <w:t xml:space="preserve"> </w:t>
      </w:r>
      <w:r w:rsidRPr="00BA77CE">
        <w:rPr>
          <w:rFonts w:eastAsia="Times New Roman" w:cs="Arial"/>
          <w:sz w:val="22"/>
        </w:rPr>
        <w:t>das condições de realização de seu trabalho, processo</w:t>
      </w:r>
      <w:r w:rsidR="006505F8" w:rsidRPr="00BA77CE">
        <w:rPr>
          <w:rFonts w:eastAsia="Times New Roman" w:cs="Arial"/>
          <w:sz w:val="22"/>
        </w:rPr>
        <w:t xml:space="preserve"> </w:t>
      </w:r>
      <w:r w:rsidRPr="00BA77CE">
        <w:rPr>
          <w:rFonts w:eastAsia="Times New Roman" w:cs="Arial"/>
          <w:sz w:val="22"/>
        </w:rPr>
        <w:t>que, por um lado, transforma em capital os meios sociai</w:t>
      </w:r>
      <w:r w:rsidR="006505F8" w:rsidRPr="00BA77CE">
        <w:rPr>
          <w:rFonts w:eastAsia="Times New Roman" w:cs="Arial"/>
          <w:sz w:val="22"/>
        </w:rPr>
        <w:t xml:space="preserve">s </w:t>
      </w:r>
      <w:r w:rsidRPr="00BA77CE">
        <w:rPr>
          <w:rFonts w:eastAsia="Times New Roman" w:cs="Arial"/>
          <w:sz w:val="22"/>
        </w:rPr>
        <w:t>de subsistência e de produção e, por outro, converte</w:t>
      </w:r>
      <w:r w:rsidR="006505F8" w:rsidRPr="00BA77CE">
        <w:rPr>
          <w:rFonts w:eastAsia="Times New Roman" w:cs="Arial"/>
          <w:sz w:val="22"/>
        </w:rPr>
        <w:t xml:space="preserve"> </w:t>
      </w:r>
      <w:r w:rsidRPr="00BA77CE">
        <w:rPr>
          <w:rFonts w:eastAsia="Times New Roman" w:cs="Arial"/>
          <w:sz w:val="22"/>
        </w:rPr>
        <w:t>os produtores diretos em trabalhadores assalariados</w:t>
      </w:r>
      <w:r w:rsidR="006505F8" w:rsidRPr="00BA77CE">
        <w:rPr>
          <w:rFonts w:eastAsia="Times New Roman" w:cs="Arial"/>
          <w:sz w:val="22"/>
        </w:rPr>
        <w:t xml:space="preserve"> (MARX, 1867, p.961). </w:t>
      </w:r>
    </w:p>
    <w:p w14:paraId="5A4D695F" w14:textId="77777777" w:rsidR="009D64F6" w:rsidRPr="00750BC7" w:rsidRDefault="009D64F6" w:rsidP="00C84A2A">
      <w:pPr>
        <w:tabs>
          <w:tab w:val="left" w:pos="567"/>
        </w:tabs>
        <w:ind w:left="2268" w:right="-1"/>
        <w:jc w:val="both"/>
        <w:rPr>
          <w:rFonts w:eastAsia="Times New Roman" w:cs="Arial"/>
          <w:sz w:val="20"/>
          <w:szCs w:val="20"/>
        </w:rPr>
      </w:pPr>
    </w:p>
    <w:p w14:paraId="66D05846" w14:textId="77777777" w:rsidR="009D64F6" w:rsidRPr="00750BC7" w:rsidRDefault="009D64F6" w:rsidP="00C84A2A">
      <w:pPr>
        <w:tabs>
          <w:tab w:val="left" w:pos="567"/>
        </w:tabs>
        <w:ind w:left="2268" w:right="-1"/>
        <w:jc w:val="both"/>
        <w:rPr>
          <w:rFonts w:eastAsia="Times New Roman" w:cs="Arial"/>
          <w:sz w:val="20"/>
          <w:szCs w:val="20"/>
        </w:rPr>
      </w:pPr>
    </w:p>
    <w:p w14:paraId="61D756E9" w14:textId="3D53D994" w:rsidR="006505F8" w:rsidRPr="00750BC7" w:rsidRDefault="006505F8" w:rsidP="00C84A2A">
      <w:pPr>
        <w:tabs>
          <w:tab w:val="left" w:pos="567"/>
        </w:tabs>
        <w:spacing w:line="360" w:lineRule="auto"/>
        <w:ind w:right="-1" w:firstLine="567"/>
        <w:jc w:val="both"/>
        <w:rPr>
          <w:rFonts w:eastAsia="Times New Roman" w:cs="Arial"/>
          <w:szCs w:val="24"/>
        </w:rPr>
      </w:pPr>
      <w:r w:rsidRPr="00750BC7">
        <w:rPr>
          <w:rFonts w:eastAsia="Times New Roman" w:cs="Arial"/>
          <w:szCs w:val="24"/>
        </w:rPr>
        <w:tab/>
        <w:t xml:space="preserve">Nesse sentido, </w:t>
      </w:r>
      <w:r w:rsidR="00BA77CE">
        <w:rPr>
          <w:rFonts w:eastAsia="Times New Roman" w:cs="Arial"/>
          <w:szCs w:val="24"/>
        </w:rPr>
        <w:t xml:space="preserve">a separação entre o trabalhador e o espaço de produção agrícola pode ser identificada </w:t>
      </w:r>
      <w:r w:rsidR="00E2209D">
        <w:rPr>
          <w:rFonts w:eastAsia="Times New Roman" w:cs="Arial"/>
          <w:szCs w:val="24"/>
        </w:rPr>
        <w:t xml:space="preserve">com </w:t>
      </w:r>
      <w:r w:rsidRPr="00750BC7">
        <w:rPr>
          <w:rFonts w:eastAsia="Times New Roman" w:cs="Arial"/>
          <w:szCs w:val="24"/>
        </w:rPr>
        <w:t>a chegada dos projetos de exploração mineral, em parceria com agências ambientais é marcado por processos violentos que visavam expulsar os quilombolas de suas terras. Diante da resistência do grupo, impulseram regras restritivas que passaram a regular o acesso aos recursos naturais,</w:t>
      </w:r>
      <w:r w:rsidR="00E2209D">
        <w:rPr>
          <w:rFonts w:eastAsia="Times New Roman" w:cs="Arial"/>
          <w:szCs w:val="24"/>
        </w:rPr>
        <w:t xml:space="preserve"> imprimindo </w:t>
      </w:r>
      <w:r w:rsidRPr="00750BC7">
        <w:rPr>
          <w:rFonts w:eastAsia="Times New Roman" w:cs="Arial"/>
          <w:szCs w:val="24"/>
        </w:rPr>
        <w:t xml:space="preserve"> sistemas de vigilância e coerção, </w:t>
      </w:r>
      <w:r w:rsidR="00AE32CE" w:rsidRPr="00750BC7">
        <w:rPr>
          <w:rFonts w:eastAsia="Times New Roman" w:cs="Arial"/>
          <w:szCs w:val="24"/>
        </w:rPr>
        <w:t>colocando em prática o seu plano de separação</w:t>
      </w:r>
      <w:r w:rsidR="00860A55" w:rsidRPr="00750BC7">
        <w:rPr>
          <w:rFonts w:eastAsia="Times New Roman" w:cs="Arial"/>
          <w:szCs w:val="24"/>
        </w:rPr>
        <w:t xml:space="preserve">. Essa separação gera os processos de </w:t>
      </w:r>
      <w:r w:rsidR="00860A55" w:rsidRPr="00750BC7">
        <w:rPr>
          <w:rFonts w:eastAsia="Times New Roman" w:cs="Arial"/>
          <w:i/>
          <w:iCs/>
          <w:szCs w:val="24"/>
        </w:rPr>
        <w:t>liminaridade</w:t>
      </w:r>
      <w:r w:rsidR="00860A55" w:rsidRPr="00750BC7">
        <w:rPr>
          <w:rFonts w:eastAsia="Times New Roman" w:cs="Arial"/>
          <w:szCs w:val="24"/>
        </w:rPr>
        <w:t xml:space="preserve"> e </w:t>
      </w:r>
      <w:r w:rsidR="00860A55" w:rsidRPr="00750BC7">
        <w:rPr>
          <w:rFonts w:eastAsia="Times New Roman" w:cs="Arial"/>
          <w:i/>
          <w:iCs/>
          <w:szCs w:val="24"/>
        </w:rPr>
        <w:t>crise crescente</w:t>
      </w:r>
      <w:r w:rsidR="00860A55" w:rsidRPr="00750BC7">
        <w:rPr>
          <w:rFonts w:eastAsia="Times New Roman" w:cs="Arial"/>
          <w:szCs w:val="24"/>
        </w:rPr>
        <w:t xml:space="preserve">. </w:t>
      </w:r>
    </w:p>
    <w:p w14:paraId="1D2E0E8D" w14:textId="232C6B45" w:rsidR="00F014D1" w:rsidRPr="00750BC7" w:rsidRDefault="00A23AA1" w:rsidP="00C84A2A">
      <w:pPr>
        <w:autoSpaceDE w:val="0"/>
        <w:autoSpaceDN w:val="0"/>
        <w:adjustRightInd w:val="0"/>
        <w:spacing w:line="360" w:lineRule="auto"/>
        <w:ind w:right="-1" w:firstLine="709"/>
        <w:jc w:val="both"/>
        <w:rPr>
          <w:rFonts w:cs="Arial"/>
          <w:szCs w:val="24"/>
          <w:lang w:val="pt-BR" w:eastAsia="pt-BR"/>
        </w:rPr>
      </w:pPr>
      <w:r w:rsidRPr="00750BC7">
        <w:rPr>
          <w:rFonts w:eastAsia="Times New Roman" w:cs="Arial"/>
          <w:szCs w:val="24"/>
        </w:rPr>
        <w:t xml:space="preserve">Segundo Funes, </w:t>
      </w:r>
      <w:r w:rsidRPr="00750BC7">
        <w:rPr>
          <w:rFonts w:cs="Arial"/>
          <w:szCs w:val="24"/>
          <w:lang w:val="pt-BR" w:eastAsia="pt-BR"/>
        </w:rPr>
        <w:t>a comunidade do Jamari foi uma das mais atingida</w:t>
      </w:r>
      <w:r w:rsidR="00E2209D">
        <w:rPr>
          <w:rFonts w:cs="Arial"/>
          <w:szCs w:val="24"/>
          <w:lang w:val="pt-BR" w:eastAsia="pt-BR"/>
        </w:rPr>
        <w:t>s</w:t>
      </w:r>
      <w:r w:rsidRPr="00750BC7">
        <w:rPr>
          <w:rFonts w:cs="Arial"/>
          <w:szCs w:val="24"/>
          <w:lang w:val="pt-BR" w:eastAsia="pt-BR"/>
        </w:rPr>
        <w:t xml:space="preserve"> pela política ambientalista  aplicada naquela regiã</w:t>
      </w:r>
      <w:r w:rsidR="00F014D1" w:rsidRPr="00750BC7">
        <w:rPr>
          <w:rFonts w:cs="Arial"/>
          <w:szCs w:val="24"/>
          <w:lang w:val="pt-BR" w:eastAsia="pt-BR"/>
        </w:rPr>
        <w:t xml:space="preserve">o. Contudo, as narrativas dos dramas sociais estão entrelaçadas nas relações familiares </w:t>
      </w:r>
      <w:r w:rsidR="00860A55" w:rsidRPr="00750BC7">
        <w:rPr>
          <w:rFonts w:cs="Arial"/>
          <w:szCs w:val="24"/>
          <w:lang w:val="pt-BR" w:eastAsia="pt-BR"/>
        </w:rPr>
        <w:t xml:space="preserve">dos </w:t>
      </w:r>
      <w:r w:rsidR="00623D94" w:rsidRPr="00750BC7">
        <w:rPr>
          <w:rFonts w:cs="Arial"/>
          <w:szCs w:val="24"/>
          <w:lang w:val="pt-BR" w:eastAsia="pt-BR"/>
        </w:rPr>
        <w:t>distintos</w:t>
      </w:r>
      <w:r w:rsidR="00860A55" w:rsidRPr="00750BC7">
        <w:rPr>
          <w:rFonts w:cs="Arial"/>
          <w:szCs w:val="24"/>
          <w:lang w:val="pt-BR" w:eastAsia="pt-BR"/>
        </w:rPr>
        <w:t xml:space="preserve"> quilombos</w:t>
      </w:r>
      <w:r w:rsidR="00E2209D">
        <w:rPr>
          <w:rFonts w:cs="Arial"/>
          <w:szCs w:val="24"/>
          <w:lang w:val="pt-BR" w:eastAsia="pt-BR"/>
        </w:rPr>
        <w:t>. N</w:t>
      </w:r>
      <w:r w:rsidR="00860A55" w:rsidRPr="00750BC7">
        <w:rPr>
          <w:rFonts w:cs="Arial"/>
          <w:szCs w:val="24"/>
          <w:lang w:val="pt-BR" w:eastAsia="pt-BR"/>
        </w:rPr>
        <w:t>o Trombetas quilombos</w:t>
      </w:r>
      <w:r w:rsidR="00F014D1" w:rsidRPr="00750BC7">
        <w:rPr>
          <w:rFonts w:cs="Arial"/>
          <w:szCs w:val="24"/>
          <w:lang w:val="pt-BR" w:eastAsia="pt-BR"/>
        </w:rPr>
        <w:t xml:space="preserve">, entrelaça-se </w:t>
      </w:r>
      <w:r w:rsidR="00860A55" w:rsidRPr="00750BC7">
        <w:rPr>
          <w:rFonts w:cs="Arial"/>
          <w:szCs w:val="24"/>
          <w:lang w:val="pt-BR" w:eastAsia="pt-BR"/>
        </w:rPr>
        <w:t xml:space="preserve">as relações de parentela. </w:t>
      </w:r>
    </w:p>
    <w:p w14:paraId="0AF0EBE7" w14:textId="5B8C4A74" w:rsidR="0073668D" w:rsidRPr="00750BC7" w:rsidRDefault="0073668D" w:rsidP="00C84A2A">
      <w:pPr>
        <w:autoSpaceDE w:val="0"/>
        <w:autoSpaceDN w:val="0"/>
        <w:adjustRightInd w:val="0"/>
        <w:spacing w:line="360" w:lineRule="auto"/>
        <w:ind w:right="-1" w:firstLine="709"/>
        <w:jc w:val="both"/>
        <w:rPr>
          <w:rFonts w:cs="Arial"/>
          <w:szCs w:val="24"/>
          <w:lang w:val="pt-BR" w:eastAsia="pt-BR"/>
        </w:rPr>
      </w:pPr>
      <w:r w:rsidRPr="00750BC7">
        <w:rPr>
          <w:rFonts w:cs="Arial"/>
          <w:szCs w:val="24"/>
          <w:lang w:val="pt-BR" w:eastAsia="pt-BR"/>
        </w:rPr>
        <w:t>A permanência no território consiste na principal bandeira de luta dos quilomb</w:t>
      </w:r>
      <w:r w:rsidR="00921EED" w:rsidRPr="00750BC7">
        <w:rPr>
          <w:rFonts w:cs="Arial"/>
          <w:szCs w:val="24"/>
          <w:lang w:val="pt-BR" w:eastAsia="pt-BR"/>
        </w:rPr>
        <w:t>olas no Trombetas, uma vez a posse do território consiste na garantia da reprodução física e social do grupo</w:t>
      </w:r>
      <w:r w:rsidR="004501F0" w:rsidRPr="00750BC7">
        <w:rPr>
          <w:rFonts w:cs="Arial"/>
          <w:szCs w:val="24"/>
          <w:lang w:val="pt-BR" w:eastAsia="pt-BR"/>
        </w:rPr>
        <w:t xml:space="preserve">, na medida em que rompe com o sentido geográfico e passa assumir a representação do grupo. Desta feita, é importante recordar o fato de que na visão </w:t>
      </w:r>
      <w:proofErr w:type="spellStart"/>
      <w:r w:rsidR="004501F0" w:rsidRPr="00750BC7">
        <w:rPr>
          <w:rFonts w:cs="Arial"/>
          <w:szCs w:val="24"/>
          <w:lang w:val="pt-BR" w:eastAsia="pt-BR"/>
        </w:rPr>
        <w:t>turneriana</w:t>
      </w:r>
      <w:proofErr w:type="spellEnd"/>
      <w:r w:rsidR="004501F0" w:rsidRPr="00750BC7">
        <w:rPr>
          <w:rFonts w:cs="Arial"/>
          <w:szCs w:val="24"/>
          <w:lang w:val="pt-BR" w:eastAsia="pt-BR"/>
        </w:rPr>
        <w:t xml:space="preserve">, o termo </w:t>
      </w:r>
      <w:r w:rsidR="00E2209D">
        <w:rPr>
          <w:rFonts w:cs="Arial"/>
          <w:szCs w:val="24"/>
          <w:lang w:val="pt-BR" w:eastAsia="pt-BR"/>
        </w:rPr>
        <w:t>“</w:t>
      </w:r>
      <w:r w:rsidR="004501F0" w:rsidRPr="00750BC7">
        <w:rPr>
          <w:rFonts w:cs="Arial"/>
          <w:szCs w:val="24"/>
          <w:lang w:val="pt-BR" w:eastAsia="pt-BR"/>
        </w:rPr>
        <w:t>drama social</w:t>
      </w:r>
      <w:r w:rsidR="00E2209D">
        <w:rPr>
          <w:rFonts w:cs="Arial"/>
          <w:szCs w:val="24"/>
          <w:lang w:val="pt-BR" w:eastAsia="pt-BR"/>
        </w:rPr>
        <w:t>”</w:t>
      </w:r>
      <w:r w:rsidR="004501F0" w:rsidRPr="00750BC7">
        <w:rPr>
          <w:rFonts w:cs="Arial"/>
          <w:szCs w:val="24"/>
          <w:lang w:val="pt-BR" w:eastAsia="pt-BR"/>
        </w:rPr>
        <w:t xml:space="preserve"> é empregado enquanto uma metáfora, contudo, as metáforas exercem o papel de aproximar as coisas, mas não representa a </w:t>
      </w:r>
      <w:r w:rsidR="00623D94" w:rsidRPr="00750BC7">
        <w:rPr>
          <w:rFonts w:cs="Arial"/>
          <w:szCs w:val="24"/>
          <w:lang w:val="pt-BR" w:eastAsia="pt-BR"/>
        </w:rPr>
        <w:t>empiria</w:t>
      </w:r>
      <w:r w:rsidR="004501F0" w:rsidRPr="00750BC7">
        <w:rPr>
          <w:rFonts w:cs="Arial"/>
          <w:szCs w:val="24"/>
          <w:lang w:val="pt-BR" w:eastAsia="pt-BR"/>
        </w:rPr>
        <w:t xml:space="preserve">, serve, portanto, para refletir as situações sociais. </w:t>
      </w:r>
    </w:p>
    <w:p w14:paraId="493698AB" w14:textId="77777777" w:rsidR="00F014D1" w:rsidRPr="00750BC7" w:rsidRDefault="00F014D1" w:rsidP="00C84A2A">
      <w:pPr>
        <w:autoSpaceDE w:val="0"/>
        <w:autoSpaceDN w:val="0"/>
        <w:adjustRightInd w:val="0"/>
        <w:spacing w:line="360" w:lineRule="auto"/>
        <w:ind w:right="-1" w:firstLine="709"/>
        <w:jc w:val="both"/>
        <w:rPr>
          <w:rFonts w:cs="Arial"/>
          <w:szCs w:val="24"/>
          <w:lang w:val="pt-BR" w:eastAsia="pt-BR"/>
        </w:rPr>
      </w:pPr>
    </w:p>
    <w:p w14:paraId="4E8BAC57" w14:textId="2669051B" w:rsidR="00A23AA1" w:rsidRPr="00750BC7" w:rsidRDefault="0038730F" w:rsidP="00C84A2A">
      <w:pPr>
        <w:pStyle w:val="Ttulo3"/>
        <w:numPr>
          <w:ilvl w:val="0"/>
          <w:numId w:val="0"/>
        </w:numPr>
        <w:ind w:right="-1"/>
        <w:jc w:val="both"/>
        <w:rPr>
          <w:rFonts w:eastAsia="Times New Roman" w:cs="Arial"/>
        </w:rPr>
      </w:pPr>
      <w:bookmarkStart w:id="46" w:name="_Toc30000380"/>
      <w:r w:rsidRPr="00750BC7">
        <w:rPr>
          <w:rFonts w:eastAsia="Times New Roman" w:cs="Arial"/>
        </w:rPr>
        <w:t>4</w:t>
      </w:r>
      <w:r w:rsidR="00A23AA1" w:rsidRPr="00750BC7">
        <w:rPr>
          <w:rFonts w:eastAsia="Times New Roman" w:cs="Arial"/>
        </w:rPr>
        <w:t>.2.1</w:t>
      </w:r>
      <w:r w:rsidR="00F34D11" w:rsidRPr="00750BC7">
        <w:rPr>
          <w:rFonts w:eastAsia="Times New Roman" w:cs="Arial"/>
        </w:rPr>
        <w:t>.</w:t>
      </w:r>
      <w:r w:rsidR="00A23AA1" w:rsidRPr="00750BC7">
        <w:rPr>
          <w:rFonts w:eastAsia="Times New Roman" w:cs="Arial"/>
        </w:rPr>
        <w:t xml:space="preserve"> Drama I: </w:t>
      </w:r>
      <w:r w:rsidR="00287533" w:rsidRPr="00750BC7">
        <w:rPr>
          <w:rFonts w:eastAsia="Times New Roman" w:cs="Arial"/>
        </w:rPr>
        <w:t xml:space="preserve">tentativas de deslocamento compulsório e </w:t>
      </w:r>
      <w:r w:rsidR="00C163E2" w:rsidRPr="00750BC7">
        <w:rPr>
          <w:rFonts w:eastAsia="Times New Roman" w:cs="Arial"/>
        </w:rPr>
        <w:t>limitação de acesso aos recursos naturais</w:t>
      </w:r>
      <w:bookmarkEnd w:id="46"/>
    </w:p>
    <w:p w14:paraId="5F5F65BD" w14:textId="77777777" w:rsidR="00A27B76" w:rsidRPr="00750BC7" w:rsidRDefault="00A27B76" w:rsidP="00C84A2A">
      <w:pPr>
        <w:ind w:right="-1"/>
        <w:rPr>
          <w:rFonts w:cs="Arial"/>
        </w:rPr>
      </w:pPr>
    </w:p>
    <w:p w14:paraId="69CEDF38" w14:textId="77777777" w:rsidR="008E0CF4" w:rsidRPr="00750BC7" w:rsidRDefault="008E0CF4" w:rsidP="00C84A2A">
      <w:pPr>
        <w:ind w:right="-1"/>
        <w:rPr>
          <w:rFonts w:cs="Arial"/>
        </w:rPr>
      </w:pPr>
    </w:p>
    <w:p w14:paraId="40566633" w14:textId="2505FE06" w:rsidR="00436FBA" w:rsidRPr="00750BC7" w:rsidRDefault="0027214D" w:rsidP="00C84A2A">
      <w:pPr>
        <w:spacing w:line="360" w:lineRule="auto"/>
        <w:ind w:right="-1" w:firstLine="709"/>
        <w:jc w:val="both"/>
        <w:rPr>
          <w:rFonts w:cs="Arial"/>
          <w:szCs w:val="24"/>
        </w:rPr>
      </w:pPr>
      <w:r w:rsidRPr="00750BC7">
        <w:rPr>
          <w:rFonts w:cs="Arial"/>
          <w:szCs w:val="24"/>
        </w:rPr>
        <w:t xml:space="preserve">Entre a racionalidade economicista, difundida pelo projeto de exploração mineral em consoância com o próposito </w:t>
      </w:r>
      <w:r w:rsidR="00E2209D">
        <w:rPr>
          <w:rFonts w:cs="Arial"/>
          <w:szCs w:val="24"/>
        </w:rPr>
        <w:t>e</w:t>
      </w:r>
      <w:r w:rsidRPr="00750BC7">
        <w:rPr>
          <w:rFonts w:cs="Arial"/>
          <w:szCs w:val="24"/>
        </w:rPr>
        <w:t xml:space="preserve"> conservação da natureza</w:t>
      </w:r>
      <w:r w:rsidR="00E2209D">
        <w:rPr>
          <w:rFonts w:cs="Arial"/>
          <w:szCs w:val="24"/>
        </w:rPr>
        <w:t xml:space="preserve">, </w:t>
      </w:r>
      <w:r w:rsidRPr="00750BC7">
        <w:rPr>
          <w:rFonts w:cs="Arial"/>
          <w:szCs w:val="24"/>
        </w:rPr>
        <w:t>os quilombolas no trombetas passaram a ser vislumbrados como entraves ao desenvolvimento. Desta feita, as pressões sociais por parte d</w:t>
      </w:r>
      <w:r w:rsidR="00B53DB0" w:rsidRPr="00750BC7">
        <w:rPr>
          <w:rFonts w:cs="Arial"/>
          <w:szCs w:val="24"/>
        </w:rPr>
        <w:t>esses</w:t>
      </w:r>
      <w:r w:rsidRPr="00750BC7">
        <w:rPr>
          <w:rFonts w:cs="Arial"/>
          <w:szCs w:val="24"/>
        </w:rPr>
        <w:t xml:space="preserve"> agentes antagônicos</w:t>
      </w:r>
      <w:r w:rsidR="00B53DB0" w:rsidRPr="00750BC7">
        <w:rPr>
          <w:rFonts w:cs="Arial"/>
          <w:szCs w:val="24"/>
        </w:rPr>
        <w:t>,</w:t>
      </w:r>
      <w:r w:rsidR="00F64D2D" w:rsidRPr="00750BC7">
        <w:rPr>
          <w:rFonts w:cs="Arial"/>
          <w:szCs w:val="24"/>
        </w:rPr>
        <w:t xml:space="preserve"> sobretudo, pelo IBDF, </w:t>
      </w:r>
      <w:r w:rsidR="00B53DB0" w:rsidRPr="00750BC7">
        <w:rPr>
          <w:rFonts w:cs="Arial"/>
          <w:szCs w:val="24"/>
        </w:rPr>
        <w:t xml:space="preserve"> estratégicamente, </w:t>
      </w:r>
      <w:r w:rsidR="00F64D2D" w:rsidRPr="00750BC7">
        <w:rPr>
          <w:rFonts w:cs="Arial"/>
          <w:szCs w:val="24"/>
        </w:rPr>
        <w:t xml:space="preserve">objetivavam </w:t>
      </w:r>
      <w:r w:rsidR="00B53DB0" w:rsidRPr="00750BC7">
        <w:rPr>
          <w:rFonts w:cs="Arial"/>
          <w:szCs w:val="24"/>
        </w:rPr>
        <w:t xml:space="preserve"> deslocar os quilombolas</w:t>
      </w:r>
      <w:r w:rsidR="00CF1353" w:rsidRPr="00750BC7">
        <w:rPr>
          <w:rFonts w:cs="Arial"/>
          <w:szCs w:val="24"/>
        </w:rPr>
        <w:t xml:space="preserve"> de suas respectivas unidades sociais,</w:t>
      </w:r>
      <w:r w:rsidR="00B53DB0" w:rsidRPr="00750BC7">
        <w:rPr>
          <w:rFonts w:cs="Arial"/>
          <w:szCs w:val="24"/>
        </w:rPr>
        <w:t xml:space="preserve"> visando </w:t>
      </w:r>
      <w:r w:rsidR="00CF1353" w:rsidRPr="00750BC7">
        <w:rPr>
          <w:rFonts w:cs="Arial"/>
          <w:szCs w:val="24"/>
        </w:rPr>
        <w:t xml:space="preserve">o controle do território historicamente conquistado por esses </w:t>
      </w:r>
      <w:r w:rsidR="00CF1353" w:rsidRPr="00750BC7">
        <w:rPr>
          <w:rFonts w:cs="Arial"/>
          <w:szCs w:val="24"/>
        </w:rPr>
        <w:lastRenderedPageBreak/>
        <w:t xml:space="preserve">agentes sociais. Na medida em que </w:t>
      </w:r>
      <w:r w:rsidR="00F64D2D" w:rsidRPr="00750BC7">
        <w:rPr>
          <w:rFonts w:cs="Arial"/>
          <w:szCs w:val="24"/>
        </w:rPr>
        <w:t>o IBDF</w:t>
      </w:r>
      <w:r w:rsidR="00CF1353" w:rsidRPr="00750BC7">
        <w:rPr>
          <w:rFonts w:cs="Arial"/>
          <w:szCs w:val="24"/>
        </w:rPr>
        <w:t xml:space="preserve"> passa a interferir </w:t>
      </w:r>
      <w:r w:rsidR="00196C83" w:rsidRPr="00750BC7">
        <w:rPr>
          <w:rFonts w:cs="Arial"/>
          <w:szCs w:val="24"/>
        </w:rPr>
        <w:t xml:space="preserve">no </w:t>
      </w:r>
      <w:r w:rsidR="00196C83" w:rsidRPr="00750BC7">
        <w:rPr>
          <w:rFonts w:cs="Arial"/>
          <w:i/>
          <w:iCs/>
          <w:szCs w:val="24"/>
        </w:rPr>
        <w:t>modo de viver</w:t>
      </w:r>
      <w:r w:rsidR="00196C83" w:rsidRPr="00750BC7">
        <w:rPr>
          <w:rFonts w:cs="Arial"/>
          <w:szCs w:val="24"/>
        </w:rPr>
        <w:t xml:space="preserve"> e </w:t>
      </w:r>
      <w:r w:rsidR="00196C83" w:rsidRPr="00750BC7">
        <w:rPr>
          <w:rFonts w:cs="Arial"/>
          <w:i/>
          <w:iCs/>
          <w:szCs w:val="24"/>
        </w:rPr>
        <w:t>faze</w:t>
      </w:r>
      <w:r w:rsidR="00196C83" w:rsidRPr="00750BC7">
        <w:rPr>
          <w:rFonts w:cs="Arial"/>
          <w:szCs w:val="24"/>
        </w:rPr>
        <w:t>r dos quilombolas, ocorre</w:t>
      </w:r>
      <w:r w:rsidR="00E2209D">
        <w:rPr>
          <w:rFonts w:cs="Arial"/>
          <w:szCs w:val="24"/>
        </w:rPr>
        <w:t>m</w:t>
      </w:r>
      <w:r w:rsidR="00196C83" w:rsidRPr="00750BC7">
        <w:rPr>
          <w:rFonts w:cs="Arial"/>
          <w:szCs w:val="24"/>
        </w:rPr>
        <w:t xml:space="preserve"> ruptura</w:t>
      </w:r>
      <w:r w:rsidR="00E2209D">
        <w:rPr>
          <w:rFonts w:cs="Arial"/>
          <w:szCs w:val="24"/>
        </w:rPr>
        <w:t>s</w:t>
      </w:r>
      <w:r w:rsidR="00196C83" w:rsidRPr="00750BC7">
        <w:rPr>
          <w:rFonts w:cs="Arial"/>
          <w:szCs w:val="24"/>
        </w:rPr>
        <w:t xml:space="preserve"> com as regras socialmente inventadas e aceitas pelo grupo. O impedimento de viver como eles sempre viveram, provoca o sentimento de “humilhação”</w:t>
      </w:r>
      <w:r w:rsidR="00E2209D">
        <w:rPr>
          <w:rFonts w:cs="Arial"/>
          <w:szCs w:val="24"/>
        </w:rPr>
        <w:t>.</w:t>
      </w:r>
      <w:r w:rsidR="00196C83" w:rsidRPr="00750BC7">
        <w:rPr>
          <w:rFonts w:cs="Arial"/>
          <w:szCs w:val="24"/>
        </w:rPr>
        <w:t xml:space="preserve"> </w:t>
      </w:r>
      <w:r w:rsidR="00E2209D">
        <w:rPr>
          <w:rFonts w:cs="Arial"/>
          <w:szCs w:val="24"/>
        </w:rPr>
        <w:t>E</w:t>
      </w:r>
      <w:r w:rsidR="00196C83" w:rsidRPr="00750BC7">
        <w:rPr>
          <w:rFonts w:cs="Arial"/>
          <w:szCs w:val="24"/>
        </w:rPr>
        <w:t xml:space="preserve">sta “humilhação” representa </w:t>
      </w:r>
      <w:r w:rsidR="00E71896" w:rsidRPr="00750BC7">
        <w:rPr>
          <w:rFonts w:cs="Arial"/>
          <w:szCs w:val="24"/>
        </w:rPr>
        <w:t xml:space="preserve"> um fator decisivo para a erupção dos conflitos sociais no rio Trombetas: </w:t>
      </w:r>
      <w:r w:rsidR="00196C83" w:rsidRPr="00750BC7">
        <w:rPr>
          <w:rFonts w:cs="Arial"/>
          <w:szCs w:val="24"/>
        </w:rPr>
        <w:t xml:space="preserve">Vejamos: </w:t>
      </w:r>
    </w:p>
    <w:p w14:paraId="4D9B79DC" w14:textId="77777777" w:rsidR="00433AC9" w:rsidRPr="00750BC7" w:rsidRDefault="00433AC9" w:rsidP="00C84A2A">
      <w:pPr>
        <w:ind w:right="-1"/>
        <w:rPr>
          <w:rFonts w:cs="Arial"/>
        </w:rPr>
      </w:pPr>
    </w:p>
    <w:p w14:paraId="375BED4D" w14:textId="5D77982B" w:rsidR="00DC2810" w:rsidRPr="00E2209D" w:rsidRDefault="003070EA" w:rsidP="00C84A2A">
      <w:pPr>
        <w:ind w:left="2268" w:right="-1"/>
        <w:jc w:val="both"/>
        <w:rPr>
          <w:rFonts w:cs="Arial"/>
          <w:sz w:val="22"/>
        </w:rPr>
      </w:pPr>
      <w:r w:rsidRPr="00E2209D">
        <w:rPr>
          <w:rFonts w:cs="Arial"/>
          <w:i/>
          <w:iCs/>
          <w:sz w:val="22"/>
        </w:rPr>
        <w:t>Quando o IBDF chegou pra cá, nós ja estava aqui, mas para eles era como se a gente não tivesse. Nós vivia aqui no nosso canto, aqui a gente pescava, caçava, fazia a nossa rocinha</w:t>
      </w:r>
      <w:r w:rsidR="0009055A" w:rsidRPr="00E2209D">
        <w:rPr>
          <w:rFonts w:cs="Arial"/>
          <w:i/>
          <w:iCs/>
          <w:sz w:val="22"/>
        </w:rPr>
        <w:t xml:space="preserve">. </w:t>
      </w:r>
      <w:r w:rsidRPr="00E2209D">
        <w:rPr>
          <w:rFonts w:cs="Arial"/>
          <w:i/>
          <w:iCs/>
          <w:sz w:val="22"/>
        </w:rPr>
        <w:t xml:space="preserve">Aí vieram eles e nossa vida não prestou mais, a gente vive aqui porque nós semos fortes e apredemos a lutar pelo lugar onde nós nascemos e se criemos. Hoje nós brigamos por processos de consulta e participaçao, mas quando o IBDF veio não perguntou se a gente queria ou não, foi entrando contudo, só ouvia zoar as notícias de que a terra agora era deles, que eles vinham jogando até comida das panelas do pessoal aí pra baixo. </w:t>
      </w:r>
      <w:r w:rsidR="0009055A" w:rsidRPr="00E2209D">
        <w:rPr>
          <w:rFonts w:cs="Arial"/>
          <w:i/>
          <w:iCs/>
          <w:sz w:val="22"/>
        </w:rPr>
        <w:t>Quando papai soube, ele disse: é meus filhos, nós não fizemos nada pra sair corridos, aqui nós vamos ficar. E aqui nós fiquemos, eles passavam aí na frente com a lancha cheia de polícia armados e nós olhando. Quando foi um dia, o Benedito foi ali para baixo pescar, que dependeno da época do ano o peixe fica ruim de pegar em algumas paragens. Quando ele chegou assustado, papai perguntou: Benedito, o que aconteceu contigo. Ele respondeu, ah papai, foi os homens, eu ia atravessando o rio e eles vieram com a lancha em cima de mim, levaram to</w:t>
      </w:r>
      <w:r w:rsidR="00287533" w:rsidRPr="00E2209D">
        <w:rPr>
          <w:rFonts w:cs="Arial"/>
          <w:i/>
          <w:iCs/>
          <w:sz w:val="22"/>
        </w:rPr>
        <w:t>do</w:t>
      </w:r>
      <w:r w:rsidR="0009055A" w:rsidRPr="00E2209D">
        <w:rPr>
          <w:rFonts w:cs="Arial"/>
          <w:i/>
          <w:iCs/>
          <w:sz w:val="22"/>
        </w:rPr>
        <w:t xml:space="preserve"> o peixe que eu peguei, meus arrreios e ainda disseram que não sabiam porque não me matavam logo.</w:t>
      </w:r>
      <w:r w:rsidR="00CF1353" w:rsidRPr="00E2209D">
        <w:rPr>
          <w:rFonts w:cs="Arial"/>
          <w:i/>
          <w:iCs/>
          <w:sz w:val="22"/>
        </w:rPr>
        <w:t xml:space="preserve"> </w:t>
      </w:r>
      <w:r w:rsidR="00287533" w:rsidRPr="00E2209D">
        <w:rPr>
          <w:rFonts w:cs="Arial"/>
          <w:i/>
          <w:iCs/>
          <w:sz w:val="22"/>
        </w:rPr>
        <w:t xml:space="preserve">Quando foi no outro dia ouvimos a zoada da lancha, papai disse la vem os homens, se tiverem que matar nós, vão matar, não vamos sair daqui, não fizemos nada. Eles vieram vieram, pararam aí  porto, era paresque dois homens do IBDF e dois polícia. </w:t>
      </w:r>
      <w:r w:rsidR="0009055A" w:rsidRPr="00E2209D">
        <w:rPr>
          <w:rFonts w:cs="Arial"/>
          <w:i/>
          <w:iCs/>
          <w:sz w:val="22"/>
        </w:rPr>
        <w:t xml:space="preserve"> </w:t>
      </w:r>
      <w:r w:rsidR="00C163E2" w:rsidRPr="00E2209D">
        <w:rPr>
          <w:rFonts w:cs="Arial"/>
          <w:i/>
          <w:iCs/>
          <w:sz w:val="22"/>
        </w:rPr>
        <w:t xml:space="preserve">Chegaram aí no porto, subiram, perguntaram: quem é o responsável? Pai estava deitado debaixo da cuieira, levantou de lá e disse: sou eu, porque.  Eles responderam: não é porque nós queria conversar, é que como vocês ja devem saber nós somos o IBDF, e a partir de agora essas terras que vocês tão fazem parte da reserva. Papai ficou escutando e  respondeu: olha doutor, isso aqui é terra de nós bisavós, nós tem história dessa terra e daqui ninguém vai tirar a gente. Aí o cara ficou bravo, meio que avermelhou. Disse para o meu pai: a gente tem os documentos dessa terra e só tamos avisando para vocês procurarem outro lugar, porque aqui agora é reserva federal e vocês não podem ficar aqui. Papai respondeu para ele: o senhor quer que a gente vá para onde?  </w:t>
      </w:r>
      <w:r w:rsidR="00DC2810" w:rsidRPr="00E2209D">
        <w:rPr>
          <w:rFonts w:cs="Arial"/>
          <w:i/>
          <w:iCs/>
          <w:sz w:val="22"/>
        </w:rPr>
        <w:t xml:space="preserve">Nós daqui não sai, ninguém vai obrigar a gente, pegue o seu papel da terra e vá buscar seus direitos que eu vou continuar aqui com a minha família. </w:t>
      </w:r>
      <w:r w:rsidR="00CF1353" w:rsidRPr="00E2209D">
        <w:rPr>
          <w:rFonts w:cs="Arial"/>
          <w:i/>
          <w:iCs/>
          <w:sz w:val="22"/>
        </w:rPr>
        <w:t xml:space="preserve"> </w:t>
      </w:r>
      <w:r w:rsidR="00DC2810" w:rsidRPr="00E2209D">
        <w:rPr>
          <w:rFonts w:cs="Arial"/>
          <w:i/>
          <w:iCs/>
          <w:sz w:val="22"/>
        </w:rPr>
        <w:t>Daí começou a perseguição, fomos con</w:t>
      </w:r>
      <w:r w:rsidR="005146E7" w:rsidRPr="00E2209D">
        <w:rPr>
          <w:rFonts w:cs="Arial"/>
          <w:i/>
          <w:iCs/>
          <w:sz w:val="22"/>
        </w:rPr>
        <w:t>s</w:t>
      </w:r>
      <w:r w:rsidR="00DC2810" w:rsidRPr="00E2209D">
        <w:rPr>
          <w:rFonts w:cs="Arial"/>
          <w:i/>
          <w:iCs/>
          <w:sz w:val="22"/>
        </w:rPr>
        <w:t xml:space="preserve">truir a escola daquele lado, eles vieram embargar, lutamos, lutamos, até que como muita luta a gente conseguiu. Mas ninguém pode mais pescar sossegado, caçar e nem mesmo fazer a nossa roçinha. Pra gente pegar uma comida, é preciso sair escondido nesses lagos porque se eles pegam a gente apanha, fica sem nada e com fome. Teve um tempo que nem castanha que é era de onde nós tirava dinheiro para nosso  sustento nós podemos tirar. Época de castanha a gente ia aquele bando de gente para o Erepecu, lá todo mundo trabalhava, vendia seu produto para os regatões que iam la no porto buscar, era aquela alegria, nossa </w:t>
      </w:r>
      <w:r w:rsidR="00DC2810" w:rsidRPr="00E2209D">
        <w:rPr>
          <w:rFonts w:cs="Arial"/>
          <w:i/>
          <w:iCs/>
          <w:sz w:val="22"/>
        </w:rPr>
        <w:lastRenderedPageBreak/>
        <w:t>segunda casa. Deposi que eles colo</w:t>
      </w:r>
      <w:r w:rsidR="005146E7" w:rsidRPr="00E2209D">
        <w:rPr>
          <w:rFonts w:cs="Arial"/>
          <w:i/>
          <w:iCs/>
          <w:sz w:val="22"/>
        </w:rPr>
        <w:t>ca</w:t>
      </w:r>
      <w:r w:rsidR="00DC2810" w:rsidRPr="00E2209D">
        <w:rPr>
          <w:rFonts w:cs="Arial"/>
          <w:i/>
          <w:iCs/>
          <w:sz w:val="22"/>
        </w:rPr>
        <w:t xml:space="preserve">ram o flutuante la na boca do lago, </w:t>
      </w:r>
      <w:r w:rsidR="00DC2810" w:rsidRPr="00E2209D">
        <w:rPr>
          <w:rFonts w:cs="Arial"/>
          <w:sz w:val="22"/>
        </w:rPr>
        <w:t xml:space="preserve">é um </w:t>
      </w:r>
      <w:r w:rsidR="00DC2810" w:rsidRPr="00E2209D">
        <w:rPr>
          <w:rFonts w:cs="Arial"/>
          <w:i/>
          <w:iCs/>
          <w:sz w:val="22"/>
        </w:rPr>
        <w:t xml:space="preserve">sacrificio para entrar, eles não deixam ninguém entrar mesmo, era tudo escondido nesses furos. </w:t>
      </w:r>
      <w:r w:rsidR="007E46B6" w:rsidRPr="00E2209D">
        <w:rPr>
          <w:rFonts w:cs="Arial"/>
          <w:i/>
          <w:iCs/>
          <w:sz w:val="22"/>
        </w:rPr>
        <w:t>De uns anos pra</w:t>
      </w:r>
      <w:r w:rsidR="00044918" w:rsidRPr="00E2209D">
        <w:rPr>
          <w:rFonts w:cs="Arial"/>
          <w:i/>
          <w:iCs/>
          <w:sz w:val="22"/>
        </w:rPr>
        <w:t xml:space="preserve"> cá</w:t>
      </w:r>
      <w:r w:rsidR="007E46B6" w:rsidRPr="00E2209D">
        <w:rPr>
          <w:rFonts w:cs="Arial"/>
          <w:i/>
          <w:iCs/>
          <w:sz w:val="22"/>
        </w:rPr>
        <w:t xml:space="preserve"> foi que a gente conseguiu na justiça  o direito de entrar para tirar castanha no Erepecu, mas não é como era antes, regatão não pode mais entrar, é uma burocracia para ter a lincença, tem gente que até desiste. O fato é que nós vive aqui bem dizer, humilhados. Tudo tem que pedir licença, até para tirar madeira para construir nossas casas. Antigamente a gente tirava madeira, ubim, paxiuda e fazia casa, cozinha de forno, agora não pode nada, só com autorização.</w:t>
      </w:r>
      <w:r w:rsidR="007E46B6" w:rsidRPr="00E2209D">
        <w:rPr>
          <w:rFonts w:cs="Arial"/>
          <w:sz w:val="22"/>
        </w:rPr>
        <w:t xml:space="preserve"> </w:t>
      </w:r>
      <w:r w:rsidR="00AC20F0" w:rsidRPr="00E2209D">
        <w:rPr>
          <w:rFonts w:cs="Arial"/>
          <w:sz w:val="22"/>
        </w:rPr>
        <w:t>(M.P.Entrevista 05, em 15/05/2019).</w:t>
      </w:r>
    </w:p>
    <w:p w14:paraId="50158675" w14:textId="64D4125D" w:rsidR="00CF1353" w:rsidRPr="00750BC7" w:rsidRDefault="00CF1353" w:rsidP="00C84A2A">
      <w:pPr>
        <w:spacing w:line="360" w:lineRule="auto"/>
        <w:ind w:left="2268" w:right="-1"/>
        <w:jc w:val="both"/>
        <w:rPr>
          <w:rFonts w:cs="Arial"/>
          <w:i/>
          <w:iCs/>
          <w:szCs w:val="24"/>
        </w:rPr>
      </w:pPr>
    </w:p>
    <w:p w14:paraId="5CAB6223" w14:textId="58F72BAA" w:rsidR="00816BBC" w:rsidRPr="00750BC7" w:rsidRDefault="00F64D2D" w:rsidP="00C84A2A">
      <w:pPr>
        <w:spacing w:line="360" w:lineRule="auto"/>
        <w:ind w:right="-1" w:firstLine="567"/>
        <w:jc w:val="both"/>
        <w:rPr>
          <w:rFonts w:cs="Arial"/>
          <w:szCs w:val="24"/>
        </w:rPr>
      </w:pPr>
      <w:r w:rsidRPr="00750BC7">
        <w:rPr>
          <w:rFonts w:cs="Arial"/>
          <w:szCs w:val="24"/>
        </w:rPr>
        <w:t xml:space="preserve"> </w:t>
      </w:r>
      <w:r w:rsidR="00CD2217" w:rsidRPr="00750BC7">
        <w:rPr>
          <w:rFonts w:cs="Arial"/>
          <w:szCs w:val="24"/>
        </w:rPr>
        <w:t>Ao analisar a situação de deslocamento compulsório dos quilombolas em Alcântara, Estado do Maranhão, provocado pela Base de Lançamento estadunidense que intrusa os territórios quilombolas, Almeida (2006) argumenta que a separação imposta pelos deslocamentos menospreza a persistência histórica das fronteiras que mantém as territorialidades. De outro modo, pode-se asseverar que a retirada dos agentes sociais de seus territórios ignora a relação que os agentes sociai</w:t>
      </w:r>
      <w:r w:rsidR="00837626" w:rsidRPr="00750BC7">
        <w:rPr>
          <w:rFonts w:cs="Arial"/>
          <w:szCs w:val="24"/>
        </w:rPr>
        <w:t xml:space="preserve">s constroem no tempo e no espaço, a partir de represenações próprias, dando ensejo ao território que ocupam. Não obstante, o </w:t>
      </w:r>
      <w:r w:rsidRPr="00750BC7">
        <w:rPr>
          <w:rFonts w:cs="Arial"/>
          <w:szCs w:val="24"/>
        </w:rPr>
        <w:t xml:space="preserve"> impedimento de acesso aos recursos naturais representa </w:t>
      </w:r>
      <w:r w:rsidR="003042B3" w:rsidRPr="00750BC7">
        <w:rPr>
          <w:rFonts w:cs="Arial"/>
          <w:szCs w:val="24"/>
        </w:rPr>
        <w:t>formas de osbcurecer a realidade social dos quilombola</w:t>
      </w:r>
      <w:r w:rsidR="00E2209D">
        <w:rPr>
          <w:rFonts w:cs="Arial"/>
          <w:szCs w:val="24"/>
        </w:rPr>
        <w:t>s. T</w:t>
      </w:r>
      <w:r w:rsidR="003042B3" w:rsidRPr="00750BC7">
        <w:rPr>
          <w:rFonts w:cs="Arial"/>
          <w:szCs w:val="24"/>
        </w:rPr>
        <w:t xml:space="preserve">al obscurecimento resulta do não reconhecimento das relações sociais estabelecidas por esses agentes sociais. A ausência de reconhecimento das práticas sociais do grupo, associada a violência física, configura-se </w:t>
      </w:r>
      <w:r w:rsidR="00CD0BEE" w:rsidRPr="00750BC7">
        <w:rPr>
          <w:rFonts w:cs="Arial"/>
          <w:szCs w:val="24"/>
        </w:rPr>
        <w:t>em</w:t>
      </w:r>
      <w:r w:rsidR="003042B3" w:rsidRPr="00750BC7">
        <w:rPr>
          <w:rFonts w:cs="Arial"/>
          <w:szCs w:val="24"/>
        </w:rPr>
        <w:t xml:space="preserve"> “violência simbólica” (BOURDIEU, 2014).</w:t>
      </w:r>
      <w:r w:rsidR="00E2209D">
        <w:rPr>
          <w:rFonts w:cs="Arial"/>
          <w:szCs w:val="24"/>
        </w:rPr>
        <w:t xml:space="preserve"> </w:t>
      </w:r>
      <w:r w:rsidR="00CD0BEE" w:rsidRPr="00750BC7">
        <w:rPr>
          <w:rFonts w:cs="Arial"/>
          <w:szCs w:val="24"/>
        </w:rPr>
        <w:t>Dessa forma</w:t>
      </w:r>
      <w:r w:rsidR="00E2209D">
        <w:rPr>
          <w:rFonts w:cs="Arial"/>
          <w:szCs w:val="24"/>
        </w:rPr>
        <w:t xml:space="preserve">, </w:t>
      </w:r>
      <w:r w:rsidR="00CD0BEE" w:rsidRPr="00750BC7">
        <w:rPr>
          <w:rFonts w:cs="Arial"/>
          <w:szCs w:val="24"/>
        </w:rPr>
        <w:t>os dramas sociais resultam de processos excludentes e violentos, tal violência manifesta-se tanto na perspectiva simbólica, quanto</w:t>
      </w:r>
      <w:r w:rsidR="00E22598" w:rsidRPr="00750BC7">
        <w:rPr>
          <w:rFonts w:cs="Arial"/>
          <w:szCs w:val="24"/>
        </w:rPr>
        <w:t xml:space="preserve"> física. A negação de acesso aos recursos naturais perpassa pelo campo simbólico, em contrapartida, a repressão pela força, ameaça e </w:t>
      </w:r>
      <w:r w:rsidR="00E2209D">
        <w:rPr>
          <w:rFonts w:cs="Arial"/>
          <w:szCs w:val="24"/>
        </w:rPr>
        <w:t xml:space="preserve"> a </w:t>
      </w:r>
      <w:r w:rsidR="00E22598" w:rsidRPr="00750BC7">
        <w:rPr>
          <w:rFonts w:cs="Arial"/>
          <w:szCs w:val="24"/>
        </w:rPr>
        <w:t xml:space="preserve">criminalização insere-se no campo da violência física. </w:t>
      </w:r>
      <w:r w:rsidR="00CD0BEE" w:rsidRPr="00750BC7">
        <w:rPr>
          <w:rFonts w:cs="Arial"/>
          <w:szCs w:val="24"/>
        </w:rPr>
        <w:t xml:space="preserve"> O caso das famílias quilombolas  deslocad</w:t>
      </w:r>
      <w:r w:rsidR="00E2209D">
        <w:rPr>
          <w:rFonts w:cs="Arial"/>
          <w:szCs w:val="24"/>
        </w:rPr>
        <w:t>a</w:t>
      </w:r>
      <w:r w:rsidR="00CD0BEE" w:rsidRPr="00750BC7">
        <w:rPr>
          <w:rFonts w:cs="Arial"/>
          <w:szCs w:val="24"/>
        </w:rPr>
        <w:t>s compuls</w:t>
      </w:r>
      <w:r w:rsidR="00E22598" w:rsidRPr="00750BC7">
        <w:rPr>
          <w:rFonts w:cs="Arial"/>
          <w:szCs w:val="24"/>
        </w:rPr>
        <w:t>o</w:t>
      </w:r>
      <w:r w:rsidR="00CD0BEE" w:rsidRPr="00750BC7">
        <w:rPr>
          <w:rFonts w:cs="Arial"/>
          <w:szCs w:val="24"/>
        </w:rPr>
        <w:t xml:space="preserve">riamente do lago Jacaré para atender ao projeto de conservação da natureza a partir da implantação da Reserva Biológica do </w:t>
      </w:r>
      <w:r w:rsidR="00822B56" w:rsidRPr="00750BC7">
        <w:rPr>
          <w:rFonts w:cs="Arial"/>
          <w:szCs w:val="24"/>
        </w:rPr>
        <w:t>R</w:t>
      </w:r>
      <w:r w:rsidR="00CD0BEE" w:rsidRPr="00750BC7">
        <w:rPr>
          <w:rFonts w:cs="Arial"/>
          <w:szCs w:val="24"/>
        </w:rPr>
        <w:t>io Trombetas</w:t>
      </w:r>
      <w:r w:rsidR="00822B56" w:rsidRPr="00750BC7">
        <w:rPr>
          <w:rFonts w:cs="Arial"/>
          <w:szCs w:val="24"/>
        </w:rPr>
        <w:t xml:space="preserve">, </w:t>
      </w:r>
      <w:r w:rsidR="00E2209D">
        <w:rPr>
          <w:rFonts w:cs="Arial"/>
          <w:szCs w:val="24"/>
        </w:rPr>
        <w:t>desvela</w:t>
      </w:r>
      <w:r w:rsidR="00822B56" w:rsidRPr="00750BC7">
        <w:rPr>
          <w:rFonts w:cs="Arial"/>
          <w:szCs w:val="24"/>
        </w:rPr>
        <w:t xml:space="preserve"> </w:t>
      </w:r>
      <w:r w:rsidR="00FE2044" w:rsidRPr="00750BC7">
        <w:rPr>
          <w:rFonts w:cs="Arial"/>
          <w:szCs w:val="24"/>
        </w:rPr>
        <w:t xml:space="preserve">a tragédia dessa situação. </w:t>
      </w:r>
      <w:r w:rsidR="00807CFA" w:rsidRPr="00750BC7">
        <w:rPr>
          <w:rFonts w:cs="Arial"/>
          <w:szCs w:val="24"/>
        </w:rPr>
        <w:t xml:space="preserve"> Tais situações sobrevivem no tempo e espaço, </w:t>
      </w:r>
      <w:r w:rsidR="00441E32" w:rsidRPr="00750BC7">
        <w:rPr>
          <w:rFonts w:cs="Arial"/>
          <w:szCs w:val="24"/>
        </w:rPr>
        <w:t>se compara</w:t>
      </w:r>
      <w:r w:rsidR="00E2209D">
        <w:rPr>
          <w:rFonts w:cs="Arial"/>
          <w:szCs w:val="24"/>
        </w:rPr>
        <w:t>r</w:t>
      </w:r>
      <w:r w:rsidR="00441E32" w:rsidRPr="00750BC7">
        <w:rPr>
          <w:rFonts w:cs="Arial"/>
          <w:szCs w:val="24"/>
        </w:rPr>
        <w:t>mos os relatos dos quilombolas no Trombetas no período compreendido entre 1990 e 2019, percebe-se que as estratégias no sentido de controlar o território por via da opressão dos grupos permanencem apesar da resitência do grupo</w:t>
      </w:r>
      <w:r w:rsidR="0044164E" w:rsidRPr="00750BC7">
        <w:rPr>
          <w:rFonts w:cs="Arial"/>
          <w:szCs w:val="24"/>
        </w:rPr>
        <w:t>, ou seja</w:t>
      </w:r>
      <w:r w:rsidR="00E2209D">
        <w:rPr>
          <w:rFonts w:cs="Arial"/>
          <w:szCs w:val="24"/>
        </w:rPr>
        <w:t>,</w:t>
      </w:r>
      <w:r w:rsidR="0044164E" w:rsidRPr="00750BC7">
        <w:rPr>
          <w:rFonts w:cs="Arial"/>
          <w:szCs w:val="24"/>
        </w:rPr>
        <w:t xml:space="preserve"> a relação entre o órgão ambiental e quilombolas, apesar das descontinuidades, está sempre se reconstruindo sob a mesma lógica. Comparando os relatos dos agentes sociais,</w:t>
      </w:r>
      <w:r w:rsidR="00293CB9" w:rsidRPr="00750BC7">
        <w:rPr>
          <w:rFonts w:cs="Arial"/>
          <w:szCs w:val="24"/>
        </w:rPr>
        <w:t xml:space="preserve"> percebe-se uma congruência entre os dramas sociais por eles vivenciados, mesmo em tempos </w:t>
      </w:r>
      <w:r w:rsidR="00293CB9" w:rsidRPr="00750BC7">
        <w:rPr>
          <w:rFonts w:cs="Arial"/>
          <w:szCs w:val="24"/>
        </w:rPr>
        <w:lastRenderedPageBreak/>
        <w:t xml:space="preserve">distintos. </w:t>
      </w:r>
      <w:r w:rsidR="00F94A31" w:rsidRPr="00750BC7">
        <w:rPr>
          <w:rFonts w:cs="Arial"/>
          <w:szCs w:val="24"/>
        </w:rPr>
        <w:t xml:space="preserve">Nesse sentido, </w:t>
      </w:r>
      <w:r w:rsidR="00D03A15" w:rsidRPr="00750BC7">
        <w:rPr>
          <w:rFonts w:cs="Arial"/>
          <w:szCs w:val="24"/>
        </w:rPr>
        <w:t xml:space="preserve">o deslocamento compulsório </w:t>
      </w:r>
      <w:r w:rsidR="00F94A31" w:rsidRPr="00750BC7">
        <w:rPr>
          <w:rFonts w:cs="Arial"/>
          <w:szCs w:val="24"/>
        </w:rPr>
        <w:t>trata-se de uma estratégia de ordenamento territorial inerente a lógica capitalista, investida de novas regras e normas colidentes com o modo de vida dos grupos afetados pela imposição de grupos hegemônicos que atuam no sentido de invisibilizar o outro</w:t>
      </w:r>
      <w:r w:rsidR="00D03A15" w:rsidRPr="00750BC7">
        <w:rPr>
          <w:rFonts w:cs="Arial"/>
          <w:szCs w:val="24"/>
        </w:rPr>
        <w:t xml:space="preserve">, ou seja, todo aquele que </w:t>
      </w:r>
      <w:r w:rsidR="00E2209D">
        <w:rPr>
          <w:rFonts w:cs="Arial"/>
          <w:szCs w:val="24"/>
        </w:rPr>
        <w:t>está</w:t>
      </w:r>
      <w:r w:rsidR="00D03A15" w:rsidRPr="00750BC7">
        <w:rPr>
          <w:rFonts w:cs="Arial"/>
          <w:szCs w:val="24"/>
        </w:rPr>
        <w:t xml:space="preserve"> fora da racionalidade capitalista. </w:t>
      </w:r>
      <w:r w:rsidR="00E2209D">
        <w:rPr>
          <w:rFonts w:cs="Arial"/>
          <w:szCs w:val="24"/>
        </w:rPr>
        <w:t xml:space="preserve">Essa estratégia, a que colidem </w:t>
      </w:r>
      <w:r w:rsidR="0032107E">
        <w:rPr>
          <w:rFonts w:cs="Arial"/>
          <w:szCs w:val="24"/>
        </w:rPr>
        <w:t>com os grupos afetados pode ser identificada na narrativa abaixo:</w:t>
      </w:r>
    </w:p>
    <w:p w14:paraId="5F1B986A" w14:textId="77777777" w:rsidR="003042B3" w:rsidRPr="00750BC7" w:rsidRDefault="003042B3" w:rsidP="00C84A2A">
      <w:pPr>
        <w:spacing w:line="360" w:lineRule="auto"/>
        <w:ind w:right="-1" w:firstLine="567"/>
        <w:jc w:val="both"/>
        <w:rPr>
          <w:rFonts w:cs="Arial"/>
          <w:szCs w:val="24"/>
        </w:rPr>
      </w:pPr>
    </w:p>
    <w:p w14:paraId="35E0B746" w14:textId="131019D5" w:rsidR="00AC20F0" w:rsidRPr="00750BC7" w:rsidRDefault="008564A3" w:rsidP="00C84A2A">
      <w:pPr>
        <w:ind w:left="2268" w:right="-1"/>
        <w:jc w:val="both"/>
        <w:rPr>
          <w:rFonts w:cs="Arial"/>
        </w:rPr>
      </w:pPr>
      <w:r w:rsidRPr="0032107E">
        <w:rPr>
          <w:rFonts w:cs="Arial"/>
          <w:i/>
          <w:iCs/>
          <w:sz w:val="22"/>
        </w:rPr>
        <w:t>Eu não estou bem lembrado a época do ano que nós foi desapropriado pela Santo Patrício parece que (...), mas aí o administrador nessa época, parece que tinha um superintendente que era Davi, eu não sei o que ele era, eu só sei que ele era o mandão, Davi, e o administrador do setor de pessoal aí, que mandavam no acampamento, era o Benatão, foi esses que tiraram nós nessa época, inclusive até com policiais, antes eu vim até aqui pra cidade, preso, só que chegou pra cá, foi fazer os levantamentos e as audiências deles, sabe?! Aí não conseguiram emprego, eles concordaram, eu saí, a família ficaram lá, eles pegaram eles na marra, foram 3 pessoas: Raimundo Corrêa Xavier e Euclides Melo, eu não sei bem o sobrenome dele, e Samuel Cordeiro, não, quatro, Anastácio Cordeiro que mora bem junto daquele vizinho na área biológica, ele ainda mora lá.Bom, agora eu fiquei brigando com eles lá, eu não vim, eu não queria sair, a mamãe não estava nessa época, estava</w:t>
      </w:r>
      <w:r w:rsidRPr="00750BC7">
        <w:rPr>
          <w:rFonts w:cs="Arial"/>
          <w:i/>
          <w:iCs/>
        </w:rPr>
        <w:t xml:space="preserve"> </w:t>
      </w:r>
      <w:r w:rsidRPr="0032107E">
        <w:rPr>
          <w:rFonts w:cs="Arial"/>
          <w:i/>
          <w:iCs/>
          <w:sz w:val="22"/>
        </w:rPr>
        <w:t>aqui pra cidade, nós ficamos brigando, porque lá eles fizeram, assim, quando eles fizeram o levantamento pra tirar nós de lá, isso foi rápido, não teve dizer pra amanhã, fica pra outro dia, não, foi logo pra sair, só que eu não queria sai assim, aí foi o tempo que a mamãe chegou, a mamãe chegou com o negócio de polícia, ela é toda assustada, sofre o negócio de coração, não quis, aí eu mandei “vocês saiam e eu fico”, nós morava lá em Três Famílias, eu só naquele local, era eu, a minha mãe, a minha irmã, e a outra irmã, quatro família nós morava ali, só naquele lugar, aonde a gente nasceu e se criou, de lá nós só deslocava pra ir tirar castanha lá em Jacaré, onde era a nossa colocação do tempo do meu avô, mas meu pai falava que muito tempo era colocação deles lá, eles vinham lá do lado do Macaco antes de morar na Terra Preta, ainda nem era casado, era rapaz solteiro, novo, vinha de lá, depois que ele casou-se, passou-se pra aí, pra Terra Preta.</w:t>
      </w:r>
      <w:r w:rsidR="00816BBC" w:rsidRPr="0032107E">
        <w:rPr>
          <w:rFonts w:cs="Arial"/>
          <w:i/>
          <w:iCs/>
          <w:sz w:val="22"/>
        </w:rPr>
        <w:t>arquivos de campo</w:t>
      </w:r>
      <w:r w:rsidRPr="0032107E">
        <w:rPr>
          <w:rFonts w:cs="Arial"/>
          <w:sz w:val="22"/>
        </w:rPr>
        <w:t xml:space="preserve"> (R.M.Arquivos de campo</w:t>
      </w:r>
      <w:r w:rsidR="00816BBC" w:rsidRPr="0032107E">
        <w:rPr>
          <w:rFonts w:cs="Arial"/>
          <w:sz w:val="22"/>
        </w:rPr>
        <w:t xml:space="preserve"> ACEVEDO; CASTRO, 1997).</w:t>
      </w:r>
      <w:r w:rsidR="00816BBC" w:rsidRPr="00750BC7">
        <w:rPr>
          <w:rFonts w:cs="Arial"/>
        </w:rPr>
        <w:t xml:space="preserve"> </w:t>
      </w:r>
    </w:p>
    <w:p w14:paraId="6BBBCE74" w14:textId="77777777" w:rsidR="007E6C5F" w:rsidRPr="00750BC7" w:rsidRDefault="007E6C5F" w:rsidP="00C84A2A">
      <w:pPr>
        <w:ind w:left="2268" w:right="-1"/>
        <w:jc w:val="both"/>
        <w:rPr>
          <w:rFonts w:cs="Arial"/>
        </w:rPr>
      </w:pPr>
    </w:p>
    <w:p w14:paraId="08E3DB1D" w14:textId="1A3EE938" w:rsidR="00044918" w:rsidRPr="00750BC7" w:rsidRDefault="007E6C5F" w:rsidP="00C84A2A">
      <w:pPr>
        <w:spacing w:line="360" w:lineRule="auto"/>
        <w:ind w:right="-1" w:firstLine="567"/>
        <w:jc w:val="both"/>
        <w:rPr>
          <w:rFonts w:cs="Arial"/>
          <w:szCs w:val="24"/>
        </w:rPr>
      </w:pPr>
      <w:r w:rsidRPr="00750BC7">
        <w:rPr>
          <w:rFonts w:cs="Arial"/>
          <w:szCs w:val="24"/>
        </w:rPr>
        <w:t>A partir da pesquisa de campo realizada com os quilombo</w:t>
      </w:r>
      <w:r w:rsidR="0032107E">
        <w:rPr>
          <w:rFonts w:cs="Arial"/>
          <w:szCs w:val="24"/>
        </w:rPr>
        <w:t>s</w:t>
      </w:r>
      <w:r w:rsidRPr="00750BC7">
        <w:rPr>
          <w:rFonts w:cs="Arial"/>
          <w:szCs w:val="24"/>
        </w:rPr>
        <w:t xml:space="preserve"> do Trombetas, Acevedo e Castro (1998), defendem que “literalmente, a Reserva Biológica foi aprisionadora das fontes de produção”(ACEVEDO e CASTRO, 1998,p.209). Entre as fontes produtivas as autoras citam os peixes de rios e igarapés, as sementes  e os frutos  coletados na mata, os cipós e as palhas para a fabricação de artesanato e de suas casas de madeira </w:t>
      </w:r>
      <w:r w:rsidR="0032107E">
        <w:rPr>
          <w:rFonts w:cs="Arial"/>
          <w:szCs w:val="24"/>
        </w:rPr>
        <w:t>destinada a construção de canoas</w:t>
      </w:r>
      <w:r w:rsidRPr="00750BC7">
        <w:rPr>
          <w:rFonts w:cs="Arial"/>
          <w:szCs w:val="24"/>
        </w:rPr>
        <w:t xml:space="preserve">. É justamente essa relação com os recursos naturais que </w:t>
      </w:r>
      <w:r w:rsidR="00807CFA" w:rsidRPr="00750BC7">
        <w:rPr>
          <w:rFonts w:cs="Arial"/>
          <w:szCs w:val="24"/>
        </w:rPr>
        <w:t xml:space="preserve">elidem o território na perspectiva antropológica, ou seja, uma representação que vislumbra-se para além da terra enquanto espaço físicamente </w:t>
      </w:r>
      <w:r w:rsidR="00807CFA" w:rsidRPr="00750BC7">
        <w:rPr>
          <w:rFonts w:cs="Arial"/>
          <w:szCs w:val="24"/>
        </w:rPr>
        <w:lastRenderedPageBreak/>
        <w:t xml:space="preserve">delimitado, portanto, uma construção social do grupo a partir das relações em constante construção por eles inventadas. </w:t>
      </w:r>
      <w:r w:rsidR="00293CB9" w:rsidRPr="00750BC7">
        <w:rPr>
          <w:rFonts w:cs="Arial"/>
          <w:szCs w:val="24"/>
        </w:rPr>
        <w:t>As medidas restritivas contribuem para o aumento da</w:t>
      </w:r>
      <w:r w:rsidR="00293CB9" w:rsidRPr="00750BC7">
        <w:rPr>
          <w:rFonts w:cs="Arial"/>
          <w:i/>
          <w:iCs/>
          <w:szCs w:val="24"/>
        </w:rPr>
        <w:t xml:space="preserve"> crise</w:t>
      </w:r>
      <w:r w:rsidR="00293CB9" w:rsidRPr="00750BC7">
        <w:rPr>
          <w:rFonts w:cs="Arial"/>
          <w:szCs w:val="24"/>
        </w:rPr>
        <w:t xml:space="preserve"> enquanto uma situação dramática</w:t>
      </w:r>
      <w:r w:rsidR="0032107E">
        <w:rPr>
          <w:rFonts w:cs="Arial"/>
          <w:szCs w:val="24"/>
        </w:rPr>
        <w:t>. N</w:t>
      </w:r>
      <w:r w:rsidR="00293CB9" w:rsidRPr="00750BC7">
        <w:rPr>
          <w:rFonts w:cs="Arial"/>
          <w:szCs w:val="24"/>
        </w:rPr>
        <w:t>essa fase a violência física</w:t>
      </w:r>
      <w:r w:rsidR="0032107E">
        <w:rPr>
          <w:rFonts w:cs="Arial"/>
          <w:szCs w:val="24"/>
        </w:rPr>
        <w:t>,</w:t>
      </w:r>
      <w:r w:rsidR="00293CB9" w:rsidRPr="00750BC7">
        <w:rPr>
          <w:rFonts w:cs="Arial"/>
          <w:szCs w:val="24"/>
        </w:rPr>
        <w:t xml:space="preserve"> torna-se o aliado do opressor, ou seja, não basta proibir, é necessário punir para</w:t>
      </w:r>
      <w:r w:rsidR="0032107E">
        <w:rPr>
          <w:rFonts w:cs="Arial"/>
          <w:szCs w:val="24"/>
        </w:rPr>
        <w:t>,</w:t>
      </w:r>
      <w:r w:rsidR="00293CB9" w:rsidRPr="00750BC7">
        <w:rPr>
          <w:rFonts w:cs="Arial"/>
          <w:szCs w:val="24"/>
        </w:rPr>
        <w:t xml:space="preserve"> dessa forma</w:t>
      </w:r>
      <w:r w:rsidR="0032107E">
        <w:rPr>
          <w:rFonts w:cs="Arial"/>
          <w:szCs w:val="24"/>
        </w:rPr>
        <w:t>,</w:t>
      </w:r>
      <w:r w:rsidR="00293CB9" w:rsidRPr="00750BC7">
        <w:rPr>
          <w:rFonts w:cs="Arial"/>
          <w:szCs w:val="24"/>
        </w:rPr>
        <w:t xml:space="preserve"> servir de explemplo para o grupo. </w:t>
      </w:r>
    </w:p>
    <w:p w14:paraId="5D916E59" w14:textId="2F43378E" w:rsidR="00822B56" w:rsidRPr="00750BC7" w:rsidRDefault="00822B56" w:rsidP="00C84A2A">
      <w:pPr>
        <w:ind w:right="-1"/>
        <w:jc w:val="both"/>
        <w:rPr>
          <w:rFonts w:cs="Arial"/>
        </w:rPr>
      </w:pPr>
    </w:p>
    <w:p w14:paraId="40B719A7" w14:textId="77777777" w:rsidR="00822B56" w:rsidRPr="00750BC7" w:rsidRDefault="00822B56" w:rsidP="00C84A2A">
      <w:pPr>
        <w:ind w:right="-1"/>
        <w:jc w:val="both"/>
        <w:rPr>
          <w:rFonts w:cs="Arial"/>
        </w:rPr>
      </w:pPr>
    </w:p>
    <w:p w14:paraId="2859A37B" w14:textId="490A9DE5" w:rsidR="00044918" w:rsidRPr="0032107E" w:rsidRDefault="00044918" w:rsidP="00C84A2A">
      <w:pPr>
        <w:ind w:left="2268" w:right="-1"/>
        <w:jc w:val="both"/>
        <w:rPr>
          <w:rFonts w:cs="Arial"/>
          <w:sz w:val="22"/>
        </w:rPr>
      </w:pPr>
      <w:r w:rsidRPr="0032107E">
        <w:rPr>
          <w:rFonts w:cs="Arial"/>
          <w:i/>
          <w:iCs/>
          <w:sz w:val="22"/>
        </w:rPr>
        <w:t>Desde que foi criada essa reserva é uma perseguição só. Tudo o que era livre agora é proibido</w:t>
      </w:r>
      <w:r w:rsidR="00244E32" w:rsidRPr="0032107E">
        <w:rPr>
          <w:rFonts w:cs="Arial"/>
          <w:i/>
          <w:iCs/>
          <w:sz w:val="22"/>
        </w:rPr>
        <w:t>. Aqui o nosso alimento sempre foi o peixe e çaça, aí vem os cara sabe la de onde e diz que é crime. Então a gente vive  que nem cachorro acuado, nós tem a necessidade de pescar, mas a gente pesca com medo, não com medo dos homens, mas o que eles podem fazer com a gente. Quando um parente é pego com um tracajá, é pena.</w:t>
      </w:r>
      <w:r w:rsidR="003B7201" w:rsidRPr="0032107E">
        <w:rPr>
          <w:rFonts w:cs="Arial"/>
          <w:i/>
          <w:iCs/>
          <w:sz w:val="22"/>
        </w:rPr>
        <w:t xml:space="preserve">Vai preso, apanha. Tem uns menino la do Moura que estão preso no presídio, eles marcaram o pessoal, daí fica difícil. As vezes o cara ta pescando um peixinho para a família comer, quando nem espera la vem eles contudo para cima, daí esses que ja são marcados, mesmo que não esteja pescando para vender, é advertido; se reage apanha. É minha filha a coisa aqui continua cada vez pior. Quem não sabe, pensa que a gente ainda vive como antes, na fartura. Muitas vezes  a gente é obrigado a comer </w:t>
      </w:r>
      <w:r w:rsidR="00A250C7" w:rsidRPr="0032107E">
        <w:rPr>
          <w:rFonts w:cs="Arial"/>
          <w:i/>
          <w:iCs/>
          <w:sz w:val="22"/>
        </w:rPr>
        <w:t>essas comidas de lata, fr</w:t>
      </w:r>
      <w:r w:rsidR="00807CFA" w:rsidRPr="0032107E">
        <w:rPr>
          <w:rFonts w:cs="Arial"/>
          <w:i/>
          <w:iCs/>
          <w:sz w:val="22"/>
        </w:rPr>
        <w:t>a</w:t>
      </w:r>
      <w:r w:rsidR="00A250C7" w:rsidRPr="0032107E">
        <w:rPr>
          <w:rFonts w:cs="Arial"/>
          <w:i/>
          <w:iCs/>
          <w:sz w:val="22"/>
        </w:rPr>
        <w:t>ngo da cidade, porque onde a gente ainda pode pescar ja é dificil e não se pode mais pegar um isopor e ir la no Erepecu vamos dizer, pegar um peixinho para comer. Antigamente quando o peixe ficava ruim num canto, a gente ia para outro. Chegava la, pegava aquela fartura de peixe, essa gente salgavam e a gente comia a semana toda. Trabalhava sem se preocupar com a comida.É dificil, a gente ainda tem essa aposentadoriazinha, mas esses que não tem, mas dificil se torna</w:t>
      </w:r>
      <w:r w:rsidR="00A250C7" w:rsidRPr="0032107E">
        <w:rPr>
          <w:rFonts w:cs="Arial"/>
          <w:sz w:val="22"/>
        </w:rPr>
        <w:t>. (J.C, Entrevista, 29/12/2018).</w:t>
      </w:r>
    </w:p>
    <w:p w14:paraId="5E590879" w14:textId="77777777" w:rsidR="00E22598" w:rsidRPr="00750BC7" w:rsidRDefault="00E22598" w:rsidP="00C84A2A">
      <w:pPr>
        <w:ind w:right="-1"/>
        <w:jc w:val="both"/>
        <w:rPr>
          <w:rFonts w:cs="Arial"/>
        </w:rPr>
      </w:pPr>
    </w:p>
    <w:p w14:paraId="375833A8" w14:textId="1CDC1E2F" w:rsidR="00E22598" w:rsidRPr="00750BC7" w:rsidRDefault="00E22598" w:rsidP="00C84A2A">
      <w:pPr>
        <w:spacing w:line="360" w:lineRule="auto"/>
        <w:ind w:right="-1" w:firstLine="567"/>
        <w:jc w:val="both"/>
        <w:rPr>
          <w:rFonts w:cs="Arial"/>
          <w:szCs w:val="24"/>
        </w:rPr>
      </w:pPr>
      <w:r w:rsidRPr="00750BC7">
        <w:rPr>
          <w:rFonts w:cs="Arial"/>
          <w:szCs w:val="24"/>
        </w:rPr>
        <w:t xml:space="preserve">Ademais, percebe-se os momentos que marcam a </w:t>
      </w:r>
      <w:r w:rsidRPr="00750BC7">
        <w:rPr>
          <w:rFonts w:cs="Arial"/>
          <w:i/>
          <w:iCs/>
          <w:szCs w:val="24"/>
        </w:rPr>
        <w:t xml:space="preserve">ruptura </w:t>
      </w:r>
      <w:r w:rsidRPr="00750BC7">
        <w:rPr>
          <w:rFonts w:cs="Arial"/>
          <w:szCs w:val="24"/>
        </w:rPr>
        <w:t xml:space="preserve">e </w:t>
      </w:r>
      <w:r w:rsidRPr="00750BC7">
        <w:rPr>
          <w:rFonts w:cs="Arial"/>
          <w:i/>
          <w:iCs/>
          <w:szCs w:val="24"/>
        </w:rPr>
        <w:t>crise crescente</w:t>
      </w:r>
      <w:r w:rsidRPr="00750BC7">
        <w:rPr>
          <w:rFonts w:cs="Arial"/>
          <w:szCs w:val="24"/>
        </w:rPr>
        <w:t xml:space="preserve"> dos dramas sociais, em seus meandros</w:t>
      </w:r>
      <w:r w:rsidR="00033565" w:rsidRPr="00750BC7">
        <w:rPr>
          <w:rFonts w:cs="Arial"/>
          <w:szCs w:val="24"/>
        </w:rPr>
        <w:t xml:space="preserve">, representam tanto aspectos do conflito social engendrado quanto os distintos “processos de territorialização” que os agentes antagônicos objetivam invisibilizar. </w:t>
      </w:r>
      <w:r w:rsidRPr="00750BC7">
        <w:rPr>
          <w:rFonts w:cs="Arial"/>
          <w:szCs w:val="24"/>
        </w:rPr>
        <w:t xml:space="preserve"> </w:t>
      </w:r>
      <w:r w:rsidR="006365C6" w:rsidRPr="00750BC7">
        <w:rPr>
          <w:rFonts w:cs="Arial"/>
          <w:szCs w:val="24"/>
        </w:rPr>
        <w:t>Isso porque os agentes sociais, investidos de sua identidade coletiva, acionam, através da memória coletiva, as nunces de ocupação daquele espaço conquistado, por meio de saberes construídos sobre o território, o que lhes confere domínio. Portanto, a negação de acesso aos recursos naturais representa maneiras de imobilizar a força de trabalho dos quilombolas, cuja produção e reprodução depende diretamente de recursos naturais básicos</w:t>
      </w:r>
      <w:r w:rsidR="00252288" w:rsidRPr="00750BC7">
        <w:rPr>
          <w:rFonts w:cs="Arial"/>
          <w:szCs w:val="24"/>
        </w:rPr>
        <w:t xml:space="preserve"> que dão ensejo a uma economia autônoma dinamisada pelas práticas de pesca, caça e extrativsmos de castanhas e óleos. </w:t>
      </w:r>
    </w:p>
    <w:p w14:paraId="44692DDC" w14:textId="77777777" w:rsidR="00F94A31" w:rsidRPr="00750BC7" w:rsidRDefault="00F94A31" w:rsidP="00C84A2A">
      <w:pPr>
        <w:ind w:right="-1"/>
        <w:jc w:val="both"/>
        <w:rPr>
          <w:rFonts w:cs="Arial"/>
        </w:rPr>
      </w:pPr>
    </w:p>
    <w:p w14:paraId="0EF236E1" w14:textId="38E77D6A" w:rsidR="00D92059" w:rsidRPr="00750BC7" w:rsidRDefault="0038730F" w:rsidP="00C84A2A">
      <w:pPr>
        <w:pStyle w:val="Ttulo2"/>
        <w:numPr>
          <w:ilvl w:val="0"/>
          <w:numId w:val="0"/>
        </w:numPr>
        <w:tabs>
          <w:tab w:val="left" w:pos="5391"/>
        </w:tabs>
        <w:ind w:right="-1" w:hanging="11"/>
        <w:jc w:val="both"/>
        <w:rPr>
          <w:rStyle w:val="Ttulo2Char"/>
          <w:rFonts w:cs="Arial"/>
          <w:b/>
          <w:bCs/>
        </w:rPr>
      </w:pPr>
      <w:bookmarkStart w:id="47" w:name="_Toc30000381"/>
      <w:r w:rsidRPr="00750BC7">
        <w:rPr>
          <w:rFonts w:cs="Arial"/>
        </w:rPr>
        <w:lastRenderedPageBreak/>
        <w:t>4</w:t>
      </w:r>
      <w:r w:rsidR="00816BBC" w:rsidRPr="00750BC7">
        <w:rPr>
          <w:rStyle w:val="Ttulo2Char"/>
          <w:rFonts w:cs="Arial"/>
          <w:b/>
          <w:bCs/>
        </w:rPr>
        <w:t xml:space="preserve">.2.2. </w:t>
      </w:r>
      <w:r w:rsidR="00044918" w:rsidRPr="00750BC7">
        <w:rPr>
          <w:rStyle w:val="Ttulo2Char"/>
          <w:rFonts w:cs="Arial"/>
          <w:b/>
          <w:bCs/>
        </w:rPr>
        <w:t>A luta pela permanência no territóri</w:t>
      </w:r>
      <w:r w:rsidR="003B7201" w:rsidRPr="00750BC7">
        <w:rPr>
          <w:rStyle w:val="Ttulo2Char"/>
          <w:rFonts w:cs="Arial"/>
          <w:b/>
          <w:bCs/>
        </w:rPr>
        <w:t>o</w:t>
      </w:r>
      <w:bookmarkEnd w:id="47"/>
      <w:r w:rsidR="006365C6" w:rsidRPr="00750BC7">
        <w:rPr>
          <w:rStyle w:val="Ttulo2Char"/>
          <w:rFonts w:cs="Arial"/>
          <w:b/>
          <w:bCs/>
        </w:rPr>
        <w:tab/>
      </w:r>
    </w:p>
    <w:p w14:paraId="4D033735" w14:textId="0F69BEE7" w:rsidR="00EB58A7" w:rsidRPr="00750BC7" w:rsidRDefault="00EB58A7" w:rsidP="00C84A2A">
      <w:pPr>
        <w:ind w:right="-1"/>
        <w:rPr>
          <w:rFonts w:cs="Arial"/>
        </w:rPr>
      </w:pPr>
    </w:p>
    <w:p w14:paraId="66CD64CE" w14:textId="156A3083" w:rsidR="00EB58A7" w:rsidRPr="00750BC7" w:rsidRDefault="00A21404" w:rsidP="00C84A2A">
      <w:pPr>
        <w:spacing w:line="360" w:lineRule="auto"/>
        <w:ind w:right="-1" w:firstLine="567"/>
        <w:jc w:val="both"/>
        <w:rPr>
          <w:rFonts w:cs="Arial"/>
          <w:szCs w:val="24"/>
        </w:rPr>
      </w:pPr>
      <w:r w:rsidRPr="00750BC7">
        <w:rPr>
          <w:rFonts w:cs="Arial"/>
          <w:szCs w:val="24"/>
        </w:rPr>
        <w:t>Conforme as discussões levantadas no capítulo anterior, os quilobolas no Trombetas</w:t>
      </w:r>
      <w:r w:rsidR="00E33899" w:rsidRPr="00750BC7">
        <w:rPr>
          <w:rFonts w:cs="Arial"/>
          <w:szCs w:val="24"/>
        </w:rPr>
        <w:t xml:space="preserve"> </w:t>
      </w:r>
      <w:r w:rsidRPr="00750BC7">
        <w:rPr>
          <w:rFonts w:cs="Arial"/>
          <w:szCs w:val="24"/>
        </w:rPr>
        <w:t xml:space="preserve"> passaram  a investir-se da identidade coletiva de “remanescentes de quilombo” ou quilombola a partir dos confrontos e tensões sociais provocados pela implantação dos projetos de exploração mineral e conservação da natureza, com enfoque para a Reserva Biológica do Rio Trombetas e suas medidas de vilância e restrição de acesso aos recursos naturais.  Ou seja, a organização social do grupo surgiu como um mecanismo de resistência aos processos de </w:t>
      </w:r>
      <w:r w:rsidRPr="00750BC7">
        <w:rPr>
          <w:rFonts w:cs="Arial"/>
          <w:i/>
          <w:iCs/>
          <w:szCs w:val="24"/>
        </w:rPr>
        <w:t>pilhagem</w:t>
      </w:r>
      <w:r w:rsidRPr="00750BC7">
        <w:rPr>
          <w:rFonts w:cs="Arial"/>
          <w:szCs w:val="24"/>
        </w:rPr>
        <w:t xml:space="preserve"> e </w:t>
      </w:r>
      <w:r w:rsidRPr="00750BC7">
        <w:rPr>
          <w:rFonts w:cs="Arial"/>
          <w:i/>
          <w:iCs/>
          <w:szCs w:val="24"/>
        </w:rPr>
        <w:t>intrusão</w:t>
      </w:r>
      <w:r w:rsidRPr="00750BC7">
        <w:rPr>
          <w:rFonts w:cs="Arial"/>
          <w:szCs w:val="24"/>
        </w:rPr>
        <w:t xml:space="preserve"> de seus territórios, a partir do momento em que se autoidentificam e são identificados por outros</w:t>
      </w:r>
      <w:r w:rsidR="0032107E">
        <w:rPr>
          <w:rFonts w:cs="Arial"/>
          <w:szCs w:val="24"/>
        </w:rPr>
        <w:t xml:space="preserve"> que</w:t>
      </w:r>
      <w:r w:rsidRPr="00750BC7">
        <w:rPr>
          <w:rFonts w:cs="Arial"/>
          <w:szCs w:val="24"/>
        </w:rPr>
        <w:t xml:space="preserve"> </w:t>
      </w:r>
      <w:r w:rsidR="00735E66" w:rsidRPr="00750BC7">
        <w:rPr>
          <w:rFonts w:cs="Arial"/>
          <w:szCs w:val="24"/>
        </w:rPr>
        <w:t>compõem “grupos étnicos” (BARTH, 2000). Esse aspecto organizacional</w:t>
      </w:r>
      <w:r w:rsidR="006203AB" w:rsidRPr="00750BC7">
        <w:rPr>
          <w:rFonts w:cs="Arial"/>
          <w:szCs w:val="24"/>
        </w:rPr>
        <w:t xml:space="preserve"> além de  gerar novo significado aos intrumentos de luta, serviu de </w:t>
      </w:r>
      <w:r w:rsidR="00735E66" w:rsidRPr="00750BC7">
        <w:rPr>
          <w:rFonts w:cs="Arial"/>
          <w:szCs w:val="24"/>
        </w:rPr>
        <w:t xml:space="preserve"> defesa e luta pela permanência no território  face às ameaças de deslocamento compusório e negação do seu modo de vida. </w:t>
      </w:r>
      <w:r w:rsidR="00E33899" w:rsidRPr="00750BC7">
        <w:rPr>
          <w:rFonts w:cs="Arial"/>
          <w:szCs w:val="24"/>
        </w:rPr>
        <w:t xml:space="preserve">“Os </w:t>
      </w:r>
      <w:r w:rsidR="006203AB" w:rsidRPr="00750BC7">
        <w:rPr>
          <w:rFonts w:cs="Arial"/>
          <w:szCs w:val="24"/>
        </w:rPr>
        <w:t>agentes sociais se erigem em sujeitos da ação ao adotarem como designação coletiva as denominações pelas quais se autodefinem e são representadosna vida cotidiana.</w:t>
      </w:r>
      <w:r w:rsidR="00E33899" w:rsidRPr="00750BC7">
        <w:rPr>
          <w:rFonts w:cs="Arial"/>
          <w:szCs w:val="24"/>
        </w:rPr>
        <w:t xml:space="preserve"> (ALMEIDA, 2008, p.80). </w:t>
      </w:r>
    </w:p>
    <w:p w14:paraId="46167715" w14:textId="0032C37F" w:rsidR="006203AB" w:rsidRPr="00750BC7" w:rsidRDefault="006203AB" w:rsidP="00C84A2A">
      <w:pPr>
        <w:spacing w:line="360" w:lineRule="auto"/>
        <w:ind w:right="-1" w:firstLine="567"/>
        <w:jc w:val="both"/>
        <w:rPr>
          <w:rFonts w:cs="Arial"/>
          <w:szCs w:val="24"/>
        </w:rPr>
      </w:pPr>
      <w:r w:rsidRPr="00750BC7">
        <w:rPr>
          <w:rFonts w:cs="Arial"/>
          <w:szCs w:val="24"/>
        </w:rPr>
        <w:t>A autoconsciência do grupo</w:t>
      </w:r>
      <w:r w:rsidR="009D5067" w:rsidRPr="00750BC7">
        <w:rPr>
          <w:rFonts w:cs="Arial"/>
          <w:szCs w:val="24"/>
        </w:rPr>
        <w:t xml:space="preserve"> com base em suas trajetórias de conquista do rio Trombetas acionados pelas narrativas orais dos mais velhos, </w:t>
      </w:r>
      <w:r w:rsidRPr="00750BC7">
        <w:rPr>
          <w:rFonts w:cs="Arial"/>
          <w:szCs w:val="24"/>
        </w:rPr>
        <w:t xml:space="preserve"> aliada aos fatores religiosos engendrados pela igreja católica através do sentimento de comunidade, funcionaram </w:t>
      </w:r>
      <w:r w:rsidR="009D5067" w:rsidRPr="00750BC7">
        <w:rPr>
          <w:rFonts w:cs="Arial"/>
          <w:szCs w:val="24"/>
        </w:rPr>
        <w:t>como</w:t>
      </w:r>
      <w:r w:rsidRPr="00750BC7">
        <w:rPr>
          <w:rFonts w:cs="Arial"/>
          <w:szCs w:val="24"/>
        </w:rPr>
        <w:t xml:space="preserve"> fio condutor para a criação do movimento organizativo dos grupos negros no Trombetas. </w:t>
      </w:r>
      <w:r w:rsidR="009C6219" w:rsidRPr="00750BC7">
        <w:rPr>
          <w:rFonts w:cs="Arial"/>
          <w:szCs w:val="24"/>
        </w:rPr>
        <w:t xml:space="preserve">“A identidade étnica desse grupo é recriada pela memória das lutas de seus antepassados, marca de uma conjuntura histórica” (ACEVEDO e CASTRO, 1998, p.161). </w:t>
      </w:r>
    </w:p>
    <w:p w14:paraId="368282A7" w14:textId="3EC6C276" w:rsidR="009C6219" w:rsidRPr="00750BC7" w:rsidRDefault="009C6219" w:rsidP="00C84A2A">
      <w:pPr>
        <w:spacing w:line="360" w:lineRule="auto"/>
        <w:ind w:right="-1" w:firstLine="567"/>
        <w:jc w:val="both"/>
        <w:rPr>
          <w:rFonts w:cs="Arial"/>
          <w:szCs w:val="24"/>
        </w:rPr>
      </w:pPr>
      <w:r w:rsidRPr="00750BC7">
        <w:rPr>
          <w:rFonts w:cs="Arial"/>
          <w:szCs w:val="24"/>
        </w:rPr>
        <w:t>Desse modo, um ano após a promulgação do texto n</w:t>
      </w:r>
      <w:r w:rsidR="0046419F" w:rsidRPr="00750BC7">
        <w:rPr>
          <w:rFonts w:cs="Arial"/>
          <w:szCs w:val="24"/>
        </w:rPr>
        <w:t xml:space="preserve">o </w:t>
      </w:r>
      <w:r w:rsidR="0032107E">
        <w:rPr>
          <w:rFonts w:cs="Arial"/>
          <w:szCs w:val="24"/>
        </w:rPr>
        <w:t>cons</w:t>
      </w:r>
      <w:r w:rsidRPr="00750BC7">
        <w:rPr>
          <w:rFonts w:cs="Arial"/>
          <w:szCs w:val="24"/>
        </w:rPr>
        <w:t>titucional que insere o direito a titutulção coletiva dos territórios quilombolas, é criada a Associação das Comunidades Remanescentes de Quilombos do Município de Oriximiná</w:t>
      </w:r>
      <w:r w:rsidR="0046419F" w:rsidRPr="00750BC7">
        <w:rPr>
          <w:rFonts w:cs="Arial"/>
          <w:szCs w:val="24"/>
        </w:rPr>
        <w:t xml:space="preserve"> (ARQMO).  De acordo com o senhor Carlos Printes, um de seus idealizadores,  morador do quilombo Abuí, Alto Trombetas I, a ARQMO surgiu como uma estratégia às ameaças de desapropriação territorial pelos empreendimentos que usurparam seus territórios em meados da década de 1970, sobretudo, a Reserva Biológica do Rio Trombetas ao deslocar os quilombolas de suas casas situadas no lago Jacaré.</w:t>
      </w:r>
    </w:p>
    <w:p w14:paraId="79CE9FA1" w14:textId="77777777" w:rsidR="00F638A7" w:rsidRPr="00750BC7" w:rsidRDefault="00F638A7" w:rsidP="00C84A2A">
      <w:pPr>
        <w:spacing w:line="360" w:lineRule="auto"/>
        <w:ind w:right="-1" w:firstLine="567"/>
        <w:jc w:val="both"/>
        <w:rPr>
          <w:rFonts w:cs="Arial"/>
          <w:szCs w:val="24"/>
        </w:rPr>
      </w:pPr>
    </w:p>
    <w:p w14:paraId="212E378B" w14:textId="15268996" w:rsidR="0046419F" w:rsidRPr="0032107E" w:rsidRDefault="0046419F" w:rsidP="00C84A2A">
      <w:pPr>
        <w:ind w:left="2268" w:right="-1"/>
        <w:jc w:val="both"/>
        <w:rPr>
          <w:rFonts w:cs="Arial"/>
          <w:sz w:val="22"/>
        </w:rPr>
      </w:pPr>
      <w:r w:rsidRPr="0032107E">
        <w:rPr>
          <w:rFonts w:cs="Arial"/>
          <w:sz w:val="22"/>
        </w:rPr>
        <w:t>Então. Quando criaram a REBIO nós morava la no lago Jacaré, era a família dos Printe e dos Rocha. Com a craição da reserva, o IBDF montou uma ação para nos expulsar de lá</w:t>
      </w:r>
      <w:r w:rsidR="00484186" w:rsidRPr="0032107E">
        <w:rPr>
          <w:rFonts w:cs="Arial"/>
          <w:sz w:val="22"/>
        </w:rPr>
        <w:t xml:space="preserve">. Eu era Jovem ainda, 20 </w:t>
      </w:r>
      <w:r w:rsidR="00484186" w:rsidRPr="0032107E">
        <w:rPr>
          <w:rFonts w:cs="Arial"/>
          <w:sz w:val="22"/>
        </w:rPr>
        <w:lastRenderedPageBreak/>
        <w:t>anos. Quando foi um dia os caras chegaram lá com a polícia, dizendo que ali era área da reserva e que nós tinhamos 48 horas para desocupar a área. Acontece que lá era o lugar dos nossos bisavós, tinha e até hoje tem as platações de manga, limão, azeitona. Nossas roças estavam todas plantadas, então, não é fácil sair de um dia para o outro e deixar tudo pra trás. O fato é que tivemos que sair mesmo com a dor de deixar tudo aquilo que dinheiro nenhum paga. Algumas famílias que ali viviam foram fazer casas na Tapagem, outros, como a nossa foi para o Abuí onde também moravam alguns parentes nossos. Foi aí que o padre Patrício que andava por lá com a gente, chamou nós e disse: rapaz, porque vocês não criam uma associação para representar todo o povo negro do Trombetas e lutar pelos interesses juntos. Aí nós iniciamos os encontros da igreja em todas as comunidades, os chamados tridos. Nesses encontros a gente discutia a criação da associação e todo o povo nos apoiava.</w:t>
      </w:r>
      <w:r w:rsidR="00F638A7" w:rsidRPr="0032107E">
        <w:rPr>
          <w:rFonts w:cs="Arial"/>
          <w:sz w:val="22"/>
        </w:rPr>
        <w:t xml:space="preserve"> Daí </w:t>
      </w:r>
      <w:r w:rsidR="00484186" w:rsidRPr="0032107E">
        <w:rPr>
          <w:rFonts w:cs="Arial"/>
          <w:sz w:val="22"/>
        </w:rPr>
        <w:t xml:space="preserve"> </w:t>
      </w:r>
      <w:r w:rsidR="00F638A7" w:rsidRPr="0032107E">
        <w:rPr>
          <w:rFonts w:cs="Arial"/>
          <w:sz w:val="22"/>
        </w:rPr>
        <w:t>e</w:t>
      </w:r>
      <w:r w:rsidR="00484186" w:rsidRPr="0032107E">
        <w:rPr>
          <w:rFonts w:cs="Arial"/>
          <w:sz w:val="22"/>
        </w:rPr>
        <w:t xml:space="preserve">m 1989, fizemos grande encontro com todas as comunidades reunidas, desse encontro </w:t>
      </w:r>
      <w:r w:rsidR="00F638A7" w:rsidRPr="0032107E">
        <w:rPr>
          <w:rFonts w:cs="Arial"/>
          <w:sz w:val="22"/>
        </w:rPr>
        <w:t>resultou a criação da ARQMO para nos representar</w:t>
      </w:r>
      <w:r w:rsidR="00D23939">
        <w:rPr>
          <w:rFonts w:cs="Arial"/>
          <w:sz w:val="22"/>
        </w:rPr>
        <w:t xml:space="preserve"> (Carlos Printes, entrevista realizada em 20/05/2018).</w:t>
      </w:r>
    </w:p>
    <w:p w14:paraId="4ECB91D8" w14:textId="77777777" w:rsidR="00F638A7" w:rsidRPr="00750BC7" w:rsidRDefault="00F638A7" w:rsidP="00C84A2A">
      <w:pPr>
        <w:ind w:left="2268" w:right="-1"/>
        <w:jc w:val="both"/>
        <w:rPr>
          <w:rFonts w:cs="Arial"/>
        </w:rPr>
      </w:pPr>
    </w:p>
    <w:p w14:paraId="6D6C7A84" w14:textId="77777777" w:rsidR="00D23939" w:rsidRDefault="00B458DB" w:rsidP="00C84A2A">
      <w:pPr>
        <w:spacing w:line="360" w:lineRule="auto"/>
        <w:ind w:right="-1" w:firstLine="567"/>
        <w:jc w:val="both"/>
        <w:rPr>
          <w:rFonts w:cs="Arial"/>
          <w:szCs w:val="24"/>
        </w:rPr>
      </w:pPr>
      <w:r w:rsidRPr="00750BC7">
        <w:rPr>
          <w:rFonts w:cs="Arial"/>
          <w:szCs w:val="24"/>
        </w:rPr>
        <w:t xml:space="preserve">Por muito tempo a ARQMO representou todas as comunidades remanescentes de quilombo do Trombetas. Contudo, em razão das divergências inerentes aos interesses dos grupos, ocorreu a institucionalização de associações em cada território para atender aos interesses específicos, como é o caso da Associação das Comunidades Remanescentes de Quilombo do Alto Trombetas II (ACRQAT), </w:t>
      </w:r>
      <w:r w:rsidR="003A6500" w:rsidRPr="00750BC7">
        <w:rPr>
          <w:rFonts w:cs="Arial"/>
          <w:szCs w:val="24"/>
        </w:rPr>
        <w:t xml:space="preserve">criada em 28 de novembro de 2011, visando organizar coletivamente os quilombos Curçá, Jamari, Juquiri Grande, Juquirizinho, Moura, Nova Esperança, Palhal  e Último Quilombo, abrangendo cerca de trezentas famílias espalhadas pelo curso do rio Trombetas e seus acidentes geográficos. </w:t>
      </w:r>
    </w:p>
    <w:p w14:paraId="7D300191" w14:textId="35E35624" w:rsidR="006539BB" w:rsidRPr="00750BC7" w:rsidRDefault="003A6500" w:rsidP="00C84A2A">
      <w:pPr>
        <w:spacing w:line="360" w:lineRule="auto"/>
        <w:ind w:right="-1" w:firstLine="567"/>
        <w:jc w:val="both"/>
        <w:rPr>
          <w:rFonts w:cs="Arial"/>
          <w:szCs w:val="24"/>
        </w:rPr>
      </w:pPr>
      <w:r w:rsidRPr="00750BC7">
        <w:rPr>
          <w:rFonts w:cs="Arial"/>
          <w:szCs w:val="24"/>
        </w:rPr>
        <w:t xml:space="preserve">Conforme o relatório antropológico </w:t>
      </w:r>
      <w:r w:rsidR="00674CE5" w:rsidRPr="00750BC7">
        <w:rPr>
          <w:rFonts w:cs="Arial"/>
          <w:szCs w:val="24"/>
        </w:rPr>
        <w:t>de caracterização histórica, econômica</w:t>
      </w:r>
      <w:r w:rsidR="00D23939">
        <w:rPr>
          <w:rFonts w:cs="Arial"/>
          <w:szCs w:val="24"/>
        </w:rPr>
        <w:t xml:space="preserve">, </w:t>
      </w:r>
      <w:r w:rsidR="00674CE5" w:rsidRPr="00750BC7">
        <w:rPr>
          <w:rFonts w:cs="Arial"/>
          <w:szCs w:val="24"/>
        </w:rPr>
        <w:t xml:space="preserve"> ambiental e sociocultural do território quilombola Jamari/Último Quilombo, publicado em 2014 pela empresa Ecodimissão – Meio Ambiente e Responsabilidade Social LTDA, o Jamari, por ser um dos primeiros grupos a se reconhecer e se registrar (perante a Igreja Católica e o Poder Público Mununicpal) como comunidade, foi a que mais sentiu os efeitos das ações restritivas por parte dos órgãos ambientais. </w:t>
      </w:r>
      <w:r w:rsidR="008C11B9" w:rsidRPr="00750BC7">
        <w:rPr>
          <w:rFonts w:cs="Arial"/>
          <w:szCs w:val="24"/>
        </w:rPr>
        <w:t>Esse processo de resistência da família Macaxeira, corresponde a um período superior a trinta anos, atingindo distintas gerações. O relato do neto do senhor Antônio Macaxeira elucida a luta do grupo.</w:t>
      </w:r>
    </w:p>
    <w:p w14:paraId="4772127F" w14:textId="77777777" w:rsidR="008C11B9" w:rsidRPr="00750BC7" w:rsidRDefault="008C11B9" w:rsidP="00C84A2A">
      <w:pPr>
        <w:spacing w:line="360" w:lineRule="auto"/>
        <w:ind w:right="-1" w:firstLine="567"/>
        <w:jc w:val="both"/>
        <w:rPr>
          <w:rFonts w:cs="Arial"/>
        </w:rPr>
      </w:pPr>
    </w:p>
    <w:p w14:paraId="35B921D8" w14:textId="5ED75D80" w:rsidR="00F22BA1" w:rsidRPr="00E80D8E" w:rsidRDefault="004729FB" w:rsidP="00C84A2A">
      <w:pPr>
        <w:ind w:left="2268" w:right="-1"/>
        <w:jc w:val="both"/>
        <w:rPr>
          <w:rFonts w:cs="Arial"/>
          <w:sz w:val="22"/>
          <w:lang w:val="pt-BR"/>
        </w:rPr>
      </w:pPr>
      <w:r w:rsidRPr="00E80D8E">
        <w:rPr>
          <w:rFonts w:cs="Arial"/>
          <w:i/>
          <w:iCs/>
          <w:sz w:val="22"/>
          <w:lang w:val="pt-BR"/>
        </w:rPr>
        <w:t xml:space="preserve">Eu vou te contar uma coisa, nós vivemos aqui porque </w:t>
      </w:r>
      <w:proofErr w:type="gramStart"/>
      <w:r w:rsidRPr="00E80D8E">
        <w:rPr>
          <w:rFonts w:cs="Arial"/>
          <w:i/>
          <w:iCs/>
          <w:sz w:val="22"/>
          <w:lang w:val="pt-BR"/>
        </w:rPr>
        <w:t>nós é</w:t>
      </w:r>
      <w:proofErr w:type="gramEnd"/>
      <w:r w:rsidRPr="00E80D8E">
        <w:rPr>
          <w:rFonts w:cs="Arial"/>
          <w:i/>
          <w:iCs/>
          <w:sz w:val="22"/>
          <w:lang w:val="pt-BR"/>
        </w:rPr>
        <w:t xml:space="preserve"> teimoso mesmo</w:t>
      </w:r>
      <w:r w:rsidR="00DE16CC" w:rsidRPr="00E80D8E">
        <w:rPr>
          <w:rFonts w:cs="Arial"/>
          <w:i/>
          <w:iCs/>
          <w:sz w:val="22"/>
          <w:lang w:val="pt-BR"/>
        </w:rPr>
        <w:t xml:space="preserve">, se nós não se une, se organiza para fundar uma comunidade e lutar por nossos direitos. A intenção de criar essa reserva foi para retirar nós do nosso lugar. Por isso que hoje o que nós queremos é o título da terra, que é quando nós vamos ficar seguros. Essa luta vem </w:t>
      </w:r>
      <w:r w:rsidR="00DE16CC" w:rsidRPr="00E80D8E">
        <w:rPr>
          <w:rFonts w:cs="Arial"/>
          <w:i/>
          <w:iCs/>
          <w:sz w:val="22"/>
          <w:lang w:val="pt-BR"/>
        </w:rPr>
        <w:lastRenderedPageBreak/>
        <w:t xml:space="preserve">desde nosso avô Antônio Macaxeira, fundador e </w:t>
      </w:r>
      <w:r w:rsidR="00623D94" w:rsidRPr="00E80D8E">
        <w:rPr>
          <w:rFonts w:cs="Arial"/>
          <w:i/>
          <w:iCs/>
          <w:sz w:val="22"/>
          <w:lang w:val="pt-BR"/>
        </w:rPr>
        <w:t>líder</w:t>
      </w:r>
      <w:r w:rsidR="00DE16CC" w:rsidRPr="00E80D8E">
        <w:rPr>
          <w:rFonts w:cs="Arial"/>
          <w:i/>
          <w:iCs/>
          <w:sz w:val="22"/>
          <w:lang w:val="pt-BR"/>
        </w:rPr>
        <w:t xml:space="preserve"> desse quilombo. Ele era conhecido, ia na prefeitura, na igreja</w:t>
      </w:r>
      <w:r w:rsidR="006539BB" w:rsidRPr="00E80D8E">
        <w:rPr>
          <w:rFonts w:cs="Arial"/>
          <w:i/>
          <w:iCs/>
          <w:sz w:val="22"/>
          <w:lang w:val="pt-BR"/>
        </w:rPr>
        <w:t xml:space="preserve">, </w:t>
      </w:r>
      <w:r w:rsidR="00DE16CC" w:rsidRPr="00E80D8E">
        <w:rPr>
          <w:rFonts w:cs="Arial"/>
          <w:i/>
          <w:iCs/>
          <w:sz w:val="22"/>
          <w:lang w:val="pt-BR"/>
        </w:rPr>
        <w:t>em busca de apoio, por isso que o IBDF não conseguiu tirar a gente</w:t>
      </w:r>
      <w:r w:rsidR="006539BB" w:rsidRPr="00E80D8E">
        <w:rPr>
          <w:rFonts w:cs="Arial"/>
          <w:i/>
          <w:iCs/>
          <w:sz w:val="22"/>
          <w:lang w:val="pt-BR"/>
        </w:rPr>
        <w:t xml:space="preserve"> </w:t>
      </w:r>
      <w:r w:rsidR="00623D94" w:rsidRPr="00E80D8E">
        <w:rPr>
          <w:rFonts w:cs="Arial"/>
          <w:i/>
          <w:iCs/>
          <w:sz w:val="22"/>
          <w:lang w:val="pt-BR"/>
        </w:rPr>
        <w:t>daqui a</w:t>
      </w:r>
      <w:r w:rsidR="00DE16CC" w:rsidRPr="00E80D8E">
        <w:rPr>
          <w:rFonts w:cs="Arial"/>
          <w:i/>
          <w:iCs/>
          <w:sz w:val="22"/>
          <w:lang w:val="pt-BR"/>
        </w:rPr>
        <w:t xml:space="preserve"> mamãe conta muito bem essa </w:t>
      </w:r>
      <w:r w:rsidR="00623D94" w:rsidRPr="00E80D8E">
        <w:rPr>
          <w:rFonts w:cs="Arial"/>
          <w:i/>
          <w:iCs/>
          <w:sz w:val="22"/>
          <w:lang w:val="pt-BR"/>
        </w:rPr>
        <w:t>história</w:t>
      </w:r>
      <w:r w:rsidR="00DE16CC" w:rsidRPr="00E80D8E">
        <w:rPr>
          <w:rFonts w:cs="Arial"/>
          <w:i/>
          <w:iCs/>
          <w:sz w:val="22"/>
          <w:lang w:val="pt-BR"/>
        </w:rPr>
        <w:t xml:space="preserve">. Então, hoje a nossa geração mais nova assume essa luta em nome do nosso avô, dos nossos filhos e de nossos </w:t>
      </w:r>
      <w:r w:rsidR="009F3839" w:rsidRPr="00E80D8E">
        <w:rPr>
          <w:rFonts w:cs="Arial"/>
          <w:i/>
          <w:iCs/>
          <w:sz w:val="22"/>
          <w:lang w:val="pt-BR"/>
        </w:rPr>
        <w:t>netos</w:t>
      </w:r>
      <w:r w:rsidR="009F3839" w:rsidRPr="00E80D8E">
        <w:rPr>
          <w:rFonts w:cs="Arial"/>
          <w:sz w:val="22"/>
          <w:lang w:val="pt-BR"/>
        </w:rPr>
        <w:t xml:space="preserve">. </w:t>
      </w:r>
      <w:r w:rsidR="004227FD" w:rsidRPr="00E80D8E">
        <w:rPr>
          <w:rFonts w:cs="Arial"/>
          <w:sz w:val="22"/>
          <w:lang w:val="pt-BR"/>
        </w:rPr>
        <w:t>O processo da titulação da terra está andando devagar. Foi dado a entrada, o pessoal veio, fez o estudo, graças a Deus em 2017 saiu a portaria de reconhecimento, foi um avanço,</w:t>
      </w:r>
      <w:r w:rsidR="00213B94" w:rsidRPr="00E80D8E">
        <w:rPr>
          <w:rFonts w:cs="Arial"/>
          <w:sz w:val="22"/>
          <w:lang w:val="pt-BR"/>
        </w:rPr>
        <w:t xml:space="preserve"> só que ainda não é o que a gente quer. Depois vieram com a proposta de concessão de uso. Essa tal de concessão de uso é mesmo que nada, é como se o governo dissesse pode ficar aí até quando a gente quiser...e tem mais, essa </w:t>
      </w:r>
      <w:r w:rsidR="00623D94" w:rsidRPr="00E80D8E">
        <w:rPr>
          <w:rFonts w:cs="Arial"/>
          <w:sz w:val="22"/>
          <w:lang w:val="pt-BR"/>
        </w:rPr>
        <w:t>concessão</w:t>
      </w:r>
      <w:r w:rsidR="00213B94" w:rsidRPr="00E80D8E">
        <w:rPr>
          <w:rFonts w:cs="Arial"/>
          <w:sz w:val="22"/>
          <w:lang w:val="pt-BR"/>
        </w:rPr>
        <w:t xml:space="preserve"> diz como devemos usar o território. Então pra gente isso não é bom. Queremos o título da terra, o documento que vai assegurar a nossa permanecia aqui. Hoje mais do que nunca, é disso que nós precisamos...vem uma proposta </w:t>
      </w:r>
      <w:r w:rsidR="00623D94" w:rsidRPr="00E80D8E">
        <w:rPr>
          <w:rFonts w:cs="Arial"/>
          <w:sz w:val="22"/>
          <w:lang w:val="pt-BR"/>
        </w:rPr>
        <w:t>daqui outra</w:t>
      </w:r>
      <w:r w:rsidR="00213B94" w:rsidRPr="00E80D8E">
        <w:rPr>
          <w:rFonts w:cs="Arial"/>
          <w:sz w:val="22"/>
          <w:lang w:val="pt-BR"/>
        </w:rPr>
        <w:t xml:space="preserve"> dali, mas a gente não tem segurança. Agora a mineração quer implantar essas novas minas dentro do nosso território, na área que a gente tira a copaíba para o nosso sustento, isso aí vai acabar, e cada vez mais difícil vai ficando de morar aqui, vamos ficando imprensados, não quero nem pensar como vai ser daqui pra frente se essa mineração chegar aqui. Eu converso muito com os meus, agora, eles estão fazendo tudo para agradar, dão um empreguinho daqui outro dali, aí o pessoal começa a se animar. Só que isso </w:t>
      </w:r>
      <w:r w:rsidR="00623D94" w:rsidRPr="00E80D8E">
        <w:rPr>
          <w:rFonts w:cs="Arial"/>
          <w:sz w:val="22"/>
          <w:lang w:val="pt-BR"/>
        </w:rPr>
        <w:t>já</w:t>
      </w:r>
      <w:r w:rsidR="00213B94" w:rsidRPr="00E80D8E">
        <w:rPr>
          <w:rFonts w:cs="Arial"/>
          <w:sz w:val="22"/>
          <w:lang w:val="pt-BR"/>
        </w:rPr>
        <w:t xml:space="preserve"> aconteceu lá atrás, mas depois que eles conseguem o que querem, nós somos esquecidos, nem subir lá na vila a gente pode, é uma </w:t>
      </w:r>
      <w:r w:rsidR="00623D94" w:rsidRPr="00E80D8E">
        <w:rPr>
          <w:rFonts w:cs="Arial"/>
          <w:sz w:val="22"/>
          <w:lang w:val="pt-BR"/>
        </w:rPr>
        <w:t>cidade</w:t>
      </w:r>
      <w:r w:rsidR="00213B94" w:rsidRPr="00E80D8E">
        <w:rPr>
          <w:rFonts w:cs="Arial"/>
          <w:sz w:val="22"/>
          <w:lang w:val="pt-BR"/>
        </w:rPr>
        <w:t xml:space="preserve"> de brancos, você só </w:t>
      </w:r>
      <w:r w:rsidR="00623D94" w:rsidRPr="00E80D8E">
        <w:rPr>
          <w:rFonts w:cs="Arial"/>
          <w:sz w:val="22"/>
          <w:lang w:val="pt-BR"/>
        </w:rPr>
        <w:t>enxerga</w:t>
      </w:r>
      <w:r w:rsidR="00213B94" w:rsidRPr="00E80D8E">
        <w:rPr>
          <w:rFonts w:cs="Arial"/>
          <w:sz w:val="22"/>
          <w:lang w:val="pt-BR"/>
        </w:rPr>
        <w:t xml:space="preserve"> o preto varrendo r</w:t>
      </w:r>
      <w:r w:rsidR="00E80D8E">
        <w:rPr>
          <w:rFonts w:cs="Arial"/>
          <w:sz w:val="22"/>
          <w:lang w:val="pt-BR"/>
        </w:rPr>
        <w:t>ua</w:t>
      </w:r>
      <w:r w:rsidR="00213B94" w:rsidRPr="00E80D8E">
        <w:rPr>
          <w:rFonts w:cs="Arial"/>
          <w:sz w:val="22"/>
          <w:lang w:val="pt-BR"/>
        </w:rPr>
        <w:t xml:space="preserve">, juntando lixo, nas casas de família </w:t>
      </w:r>
      <w:r w:rsidR="006A7F1E" w:rsidRPr="00E80D8E">
        <w:rPr>
          <w:rFonts w:cs="Arial"/>
          <w:sz w:val="22"/>
          <w:lang w:val="pt-BR"/>
        </w:rPr>
        <w:t>lavando roupa, limpando casa.  (M. P. Entrevista, março de 2019).</w:t>
      </w:r>
    </w:p>
    <w:p w14:paraId="4F06CD21" w14:textId="77777777" w:rsidR="00C93171" w:rsidRPr="00750BC7" w:rsidRDefault="00C93171" w:rsidP="00C84A2A">
      <w:pPr>
        <w:ind w:left="2268" w:right="-1"/>
        <w:jc w:val="both"/>
        <w:rPr>
          <w:rFonts w:cs="Arial"/>
          <w:lang w:val="pt-BR"/>
        </w:rPr>
      </w:pPr>
    </w:p>
    <w:p w14:paraId="1A543336" w14:textId="235D7356" w:rsidR="003B7201" w:rsidRPr="00750BC7" w:rsidRDefault="00C93171" w:rsidP="00C84A2A">
      <w:pPr>
        <w:spacing w:line="360" w:lineRule="auto"/>
        <w:ind w:right="-1" w:firstLine="567"/>
        <w:jc w:val="both"/>
        <w:rPr>
          <w:rFonts w:cs="Arial"/>
          <w:szCs w:val="24"/>
          <w:lang w:val="pt-BR"/>
        </w:rPr>
      </w:pPr>
      <w:r w:rsidRPr="00750BC7">
        <w:rPr>
          <w:rFonts w:cs="Arial"/>
          <w:szCs w:val="24"/>
          <w:lang w:val="pt-BR"/>
        </w:rPr>
        <w:t xml:space="preserve">Essa dinâmica social oriunda da autoconsciência do grupo diante de seus antagonistas históricos, associadas às políticas organizativas que visam defender práticas sociais tradicionais, bem como assegurar a permanência no território, converge para um “território etnicamente configurado”. Sob esse prisma, o </w:t>
      </w:r>
      <w:r w:rsidRPr="00750BC7">
        <w:rPr>
          <w:rFonts w:cs="Arial"/>
          <w:i/>
          <w:iCs/>
          <w:szCs w:val="24"/>
          <w:lang w:val="pt-BR"/>
        </w:rPr>
        <w:t>drama social</w:t>
      </w:r>
      <w:r w:rsidRPr="00750BC7">
        <w:rPr>
          <w:rFonts w:cs="Arial"/>
          <w:szCs w:val="24"/>
          <w:lang w:val="pt-BR"/>
        </w:rPr>
        <w:t xml:space="preserve"> abre caminhos para a resistência do grupo diante do acirramento dos conflitos sociais.</w:t>
      </w:r>
    </w:p>
    <w:p w14:paraId="2A396232" w14:textId="77777777" w:rsidR="008C11B9" w:rsidRPr="00750BC7" w:rsidRDefault="008C11B9" w:rsidP="00C84A2A">
      <w:pPr>
        <w:ind w:right="-1"/>
        <w:rPr>
          <w:rFonts w:cs="Arial"/>
          <w:b/>
          <w:bCs/>
          <w:szCs w:val="24"/>
          <w:lang w:val="pt-BR"/>
        </w:rPr>
      </w:pPr>
    </w:p>
    <w:p w14:paraId="2B3D6CFE" w14:textId="02F7F889" w:rsidR="003B7201" w:rsidRPr="00750BC7" w:rsidRDefault="0038730F" w:rsidP="00C84A2A">
      <w:pPr>
        <w:ind w:right="-1"/>
        <w:jc w:val="both"/>
        <w:rPr>
          <w:rFonts w:cs="Arial"/>
          <w:b/>
          <w:bCs/>
          <w:szCs w:val="24"/>
        </w:rPr>
      </w:pPr>
      <w:r w:rsidRPr="00750BC7">
        <w:rPr>
          <w:rFonts w:cs="Arial"/>
          <w:b/>
          <w:bCs/>
          <w:szCs w:val="24"/>
        </w:rPr>
        <w:t>4</w:t>
      </w:r>
      <w:r w:rsidR="003B7201" w:rsidRPr="00750BC7">
        <w:rPr>
          <w:rFonts w:cs="Arial"/>
          <w:b/>
          <w:bCs/>
          <w:szCs w:val="24"/>
        </w:rPr>
        <w:t>.2.3</w:t>
      </w:r>
      <w:r w:rsidR="00F34D11" w:rsidRPr="00750BC7">
        <w:rPr>
          <w:rFonts w:cs="Arial"/>
          <w:b/>
          <w:bCs/>
          <w:szCs w:val="24"/>
        </w:rPr>
        <w:t xml:space="preserve">. </w:t>
      </w:r>
      <w:r w:rsidR="003B7201" w:rsidRPr="00750BC7">
        <w:rPr>
          <w:rFonts w:cs="Arial"/>
          <w:b/>
          <w:bCs/>
          <w:szCs w:val="24"/>
        </w:rPr>
        <w:t>Rediscutin</w:t>
      </w:r>
      <w:r w:rsidR="00A250C7" w:rsidRPr="00750BC7">
        <w:rPr>
          <w:rFonts w:cs="Arial"/>
          <w:b/>
          <w:bCs/>
          <w:szCs w:val="24"/>
        </w:rPr>
        <w:t>tido a identidade: o “de dentro” e o “de fora</w:t>
      </w:r>
      <w:r w:rsidR="009A5DFD" w:rsidRPr="00750BC7">
        <w:rPr>
          <w:rFonts w:cs="Arial"/>
          <w:b/>
          <w:bCs/>
          <w:szCs w:val="24"/>
        </w:rPr>
        <w:t>”</w:t>
      </w:r>
    </w:p>
    <w:p w14:paraId="7E064DB2" w14:textId="52DFB321" w:rsidR="00037BB2" w:rsidRPr="00750BC7" w:rsidRDefault="00037BB2" w:rsidP="00C84A2A">
      <w:pPr>
        <w:ind w:right="-1"/>
        <w:jc w:val="both"/>
        <w:rPr>
          <w:rFonts w:cs="Arial"/>
          <w:b/>
          <w:bCs/>
          <w:szCs w:val="24"/>
        </w:rPr>
      </w:pPr>
    </w:p>
    <w:p w14:paraId="6AE7E781" w14:textId="5DA93CFE" w:rsidR="00037BB2" w:rsidRPr="00750BC7" w:rsidRDefault="00037BB2" w:rsidP="00C84A2A">
      <w:pPr>
        <w:ind w:right="-1"/>
        <w:jc w:val="both"/>
        <w:rPr>
          <w:rFonts w:cs="Arial"/>
          <w:b/>
          <w:bCs/>
          <w:szCs w:val="24"/>
        </w:rPr>
      </w:pPr>
    </w:p>
    <w:p w14:paraId="4095C34D" w14:textId="7D93596F" w:rsidR="00037BB2" w:rsidRPr="00750BC7" w:rsidRDefault="003B27FC" w:rsidP="00C84A2A">
      <w:pPr>
        <w:spacing w:line="360" w:lineRule="auto"/>
        <w:ind w:right="-1" w:firstLine="567"/>
        <w:jc w:val="both"/>
        <w:rPr>
          <w:rFonts w:cs="Arial"/>
          <w:szCs w:val="24"/>
        </w:rPr>
      </w:pPr>
      <w:r w:rsidRPr="00750BC7">
        <w:rPr>
          <w:rFonts w:cs="Arial"/>
          <w:szCs w:val="24"/>
        </w:rPr>
        <w:t>Sob a perspectiva dos grupos étnicos postulada por Barth (2000), a interação social é o fator que organiza o grupo a partir da  dinâmica “próximo” e “distante”. Ou seja, são as relações sociais que mantém as fronteiras étnicas e sociais,</w:t>
      </w:r>
      <w:r w:rsidR="00E80D8E">
        <w:rPr>
          <w:rFonts w:cs="Arial"/>
          <w:szCs w:val="24"/>
        </w:rPr>
        <w:t xml:space="preserve"> ultrapassando</w:t>
      </w:r>
      <w:r w:rsidRPr="00750BC7">
        <w:rPr>
          <w:rFonts w:cs="Arial"/>
          <w:szCs w:val="24"/>
        </w:rPr>
        <w:t xml:space="preserve">, desse modo, a ideia de isolamento geográfico como elemento definidor do grupo. Ao longo do trabalho de campo, observei um deslocamento no sentido atribuído  </w:t>
      </w:r>
      <w:r w:rsidR="00E80D8E">
        <w:rPr>
          <w:rFonts w:cs="Arial"/>
          <w:szCs w:val="24"/>
        </w:rPr>
        <w:t xml:space="preserve">à </w:t>
      </w:r>
      <w:r w:rsidRPr="00750BC7">
        <w:rPr>
          <w:rFonts w:cs="Arial"/>
          <w:szCs w:val="24"/>
        </w:rPr>
        <w:t>identidade por parte dos “quilombolas” e “não quilombolas” dentro de uma mesma unidade social, criando a dicotomia “de dentro” e “de fora”.</w:t>
      </w:r>
    </w:p>
    <w:p w14:paraId="151300F2" w14:textId="16376104" w:rsidR="003B27FC" w:rsidRPr="00750BC7" w:rsidRDefault="003B27FC" w:rsidP="00C84A2A">
      <w:pPr>
        <w:spacing w:line="360" w:lineRule="auto"/>
        <w:ind w:right="-1" w:firstLine="567"/>
        <w:jc w:val="both"/>
        <w:rPr>
          <w:rFonts w:cs="Arial"/>
          <w:szCs w:val="24"/>
        </w:rPr>
      </w:pPr>
      <w:r w:rsidRPr="00750BC7">
        <w:rPr>
          <w:rFonts w:cs="Arial"/>
          <w:szCs w:val="24"/>
        </w:rPr>
        <w:lastRenderedPageBreak/>
        <w:t xml:space="preserve">Observei ainda que </w:t>
      </w:r>
      <w:r w:rsidR="00EE7789" w:rsidRPr="00750BC7">
        <w:rPr>
          <w:rFonts w:cs="Arial"/>
          <w:szCs w:val="24"/>
        </w:rPr>
        <w:t>a partir da trajetória  do grupo</w:t>
      </w:r>
      <w:r w:rsidR="000271E8" w:rsidRPr="00750BC7">
        <w:rPr>
          <w:rFonts w:cs="Arial"/>
          <w:szCs w:val="24"/>
        </w:rPr>
        <w:t xml:space="preserve"> </w:t>
      </w:r>
      <w:r w:rsidR="00EE7789" w:rsidRPr="00750BC7">
        <w:rPr>
          <w:rFonts w:cs="Arial"/>
          <w:szCs w:val="24"/>
        </w:rPr>
        <w:t xml:space="preserve">investigado que por muito tempo </w:t>
      </w:r>
      <w:r w:rsidR="000271E8" w:rsidRPr="00750BC7">
        <w:rPr>
          <w:rFonts w:cs="Arial"/>
          <w:szCs w:val="24"/>
        </w:rPr>
        <w:t>o “de dentro”, não estava associado aos elos de consaguinidade ou ao tronco familiar, mas as relações sociais construídas pelos alianças matrimoniais, “amigamentos” compadrio e relações de trabalho, ou seja, uma rede de parentes que atravessava as fronteiras da consanguinidade. Nessa perspectiva, o “de fora” conercerne àquele</w:t>
      </w:r>
      <w:r w:rsidR="00C513D8" w:rsidRPr="00750BC7">
        <w:rPr>
          <w:rFonts w:cs="Arial"/>
          <w:szCs w:val="24"/>
        </w:rPr>
        <w:t xml:space="preserve">s sem qualquer vínculo de pertença com os quilombolas, a exemplo do professor no Jamari, ocupante de um ofício público, mas que não participa das atividades do cotidiano dos quilombolas, esse é o </w:t>
      </w:r>
      <w:r w:rsidR="00E80D8E">
        <w:rPr>
          <w:rFonts w:cs="Arial"/>
          <w:szCs w:val="24"/>
        </w:rPr>
        <w:t>“</w:t>
      </w:r>
      <w:r w:rsidR="00C513D8" w:rsidRPr="00750BC7">
        <w:rPr>
          <w:rFonts w:cs="Arial"/>
          <w:szCs w:val="24"/>
        </w:rPr>
        <w:t>de fora</w:t>
      </w:r>
      <w:r w:rsidR="00E80D8E">
        <w:rPr>
          <w:rFonts w:cs="Arial"/>
          <w:szCs w:val="24"/>
        </w:rPr>
        <w:t>”</w:t>
      </w:r>
      <w:r w:rsidR="00C513D8" w:rsidRPr="00750BC7">
        <w:rPr>
          <w:rFonts w:cs="Arial"/>
          <w:szCs w:val="24"/>
        </w:rPr>
        <w:t xml:space="preserve">. </w:t>
      </w:r>
    </w:p>
    <w:p w14:paraId="6909F782" w14:textId="3B29C41D" w:rsidR="00C513D8" w:rsidRPr="00750BC7" w:rsidRDefault="00C513D8" w:rsidP="00C84A2A">
      <w:pPr>
        <w:spacing w:line="360" w:lineRule="auto"/>
        <w:ind w:right="-1" w:firstLine="567"/>
        <w:jc w:val="both"/>
        <w:rPr>
          <w:rFonts w:cs="Arial"/>
          <w:szCs w:val="24"/>
        </w:rPr>
      </w:pPr>
      <w:r w:rsidRPr="00750BC7">
        <w:rPr>
          <w:rFonts w:cs="Arial"/>
          <w:szCs w:val="24"/>
        </w:rPr>
        <w:t>Contudo,</w:t>
      </w:r>
      <w:r w:rsidR="00E80D8E">
        <w:rPr>
          <w:rFonts w:cs="Arial"/>
          <w:szCs w:val="24"/>
        </w:rPr>
        <w:t xml:space="preserve"> atualmente</w:t>
      </w:r>
      <w:r w:rsidRPr="00750BC7">
        <w:rPr>
          <w:rFonts w:cs="Arial"/>
          <w:szCs w:val="24"/>
        </w:rPr>
        <w:t>, essa concepção de parente passa  por uma reviravolta, que</w:t>
      </w:r>
      <w:r w:rsidR="00E80D8E">
        <w:rPr>
          <w:rFonts w:cs="Arial"/>
          <w:szCs w:val="24"/>
        </w:rPr>
        <w:t xml:space="preserve">, </w:t>
      </w:r>
      <w:r w:rsidRPr="00750BC7">
        <w:rPr>
          <w:rFonts w:cs="Arial"/>
          <w:szCs w:val="24"/>
        </w:rPr>
        <w:t xml:space="preserve">diante das exigências do órgão ambiental e projetos desenvolvidos pela mineradora no âmbito das comunidades, classifica o grupo no sentido </w:t>
      </w:r>
      <w:r w:rsidR="00BD0C4C" w:rsidRPr="00750BC7">
        <w:rPr>
          <w:rFonts w:cs="Arial"/>
          <w:szCs w:val="24"/>
        </w:rPr>
        <w:t>de uma perpetuação biológica, para</w:t>
      </w:r>
      <w:r w:rsidR="00E80D8E">
        <w:rPr>
          <w:rFonts w:cs="Arial"/>
          <w:szCs w:val="24"/>
        </w:rPr>
        <w:t>,</w:t>
      </w:r>
      <w:r w:rsidR="00BD0C4C" w:rsidRPr="00750BC7">
        <w:rPr>
          <w:rFonts w:cs="Arial"/>
          <w:szCs w:val="24"/>
        </w:rPr>
        <w:t xml:space="preserve"> assim, atribuir-lhes garantias de participação nas políticas por eles pensadas. Este é o caso da permissão de acesso e uso das áreas de castanhais durante a chamada “safra da castanha”, período compreendido entre os meses de janeiro e maio</w:t>
      </w:r>
      <w:r w:rsidR="00DC760E" w:rsidRPr="00750BC7">
        <w:rPr>
          <w:rFonts w:cs="Arial"/>
          <w:szCs w:val="24"/>
        </w:rPr>
        <w:t xml:space="preserve">. Desde 2015, em razão das pressões sociais por parte dos quilombolas do rio Trombetas, o Ministério Público Federal do Pará (MPF), recomendou ao Instituto </w:t>
      </w:r>
      <w:r w:rsidR="00560E7A" w:rsidRPr="00750BC7">
        <w:rPr>
          <w:rFonts w:cs="Arial"/>
          <w:szCs w:val="24"/>
        </w:rPr>
        <w:t xml:space="preserve">Chico Mendes de Conservação da Biodiversidade (ICMBio), que liberasse o acesso às áreas de castanhais para a respectiva coleta. Atendedo </w:t>
      </w:r>
      <w:r w:rsidR="00E80D8E">
        <w:rPr>
          <w:rFonts w:cs="Arial"/>
          <w:szCs w:val="24"/>
        </w:rPr>
        <w:t xml:space="preserve">a </w:t>
      </w:r>
      <w:r w:rsidR="00560E7A" w:rsidRPr="00750BC7">
        <w:rPr>
          <w:rFonts w:cs="Arial"/>
          <w:szCs w:val="24"/>
        </w:rPr>
        <w:t>essa recomendação</w:t>
      </w:r>
      <w:r w:rsidR="00FF452D" w:rsidRPr="00750BC7">
        <w:rPr>
          <w:rFonts w:cs="Arial"/>
          <w:szCs w:val="24"/>
        </w:rPr>
        <w:t>, o ICMBio</w:t>
      </w:r>
      <w:r w:rsidR="00E80D8E">
        <w:rPr>
          <w:rFonts w:cs="Arial"/>
          <w:szCs w:val="24"/>
        </w:rPr>
        <w:t>,</w:t>
      </w:r>
      <w:r w:rsidR="00FF452D" w:rsidRPr="00750BC7">
        <w:rPr>
          <w:rFonts w:cs="Arial"/>
          <w:szCs w:val="24"/>
        </w:rPr>
        <w:t xml:space="preserve"> todos os anos</w:t>
      </w:r>
      <w:r w:rsidR="00E80D8E">
        <w:rPr>
          <w:rFonts w:cs="Arial"/>
          <w:szCs w:val="24"/>
        </w:rPr>
        <w:t>,</w:t>
      </w:r>
      <w:r w:rsidR="00FF452D" w:rsidRPr="00750BC7">
        <w:rPr>
          <w:rFonts w:cs="Arial"/>
          <w:szCs w:val="24"/>
        </w:rPr>
        <w:t xml:space="preserve"> passou a realizar o cadastro de “quilombolas” aptos a adentrar  a tais áreas. Quilombolas com aspas para acentuar que nessa concepção, a categoria quilombola é atribuída àqueles que  descendem dos antigos mocambos no Trombetas e que tem moradia fixa nos quilombos. Esse argumento classificatório passou a  ser internalizado pelo grupo, gerando conflitos com outros agentes sociais, que a despeito das medidas restritivas, migrou para a sede municipal, mas que todos os anos deixa</w:t>
      </w:r>
      <w:r w:rsidR="00E80D8E">
        <w:rPr>
          <w:rFonts w:cs="Arial"/>
          <w:szCs w:val="24"/>
        </w:rPr>
        <w:t>m</w:t>
      </w:r>
      <w:r w:rsidR="00FF452D" w:rsidRPr="00750BC7">
        <w:rPr>
          <w:rFonts w:cs="Arial"/>
          <w:szCs w:val="24"/>
        </w:rPr>
        <w:t xml:space="preserve"> sua</w:t>
      </w:r>
      <w:r w:rsidR="00E80D8E">
        <w:rPr>
          <w:rFonts w:cs="Arial"/>
          <w:szCs w:val="24"/>
        </w:rPr>
        <w:t>s</w:t>
      </w:r>
      <w:r w:rsidR="00FF452D" w:rsidRPr="00750BC7">
        <w:rPr>
          <w:rFonts w:cs="Arial"/>
          <w:szCs w:val="24"/>
        </w:rPr>
        <w:t xml:space="preserve"> residência</w:t>
      </w:r>
      <w:r w:rsidR="00E80D8E">
        <w:rPr>
          <w:rFonts w:cs="Arial"/>
          <w:szCs w:val="24"/>
        </w:rPr>
        <w:t>s</w:t>
      </w:r>
      <w:r w:rsidR="00FF452D" w:rsidRPr="00750BC7">
        <w:rPr>
          <w:rFonts w:cs="Arial"/>
          <w:szCs w:val="24"/>
        </w:rPr>
        <w:t xml:space="preserve"> e v</w:t>
      </w:r>
      <w:r w:rsidR="00E80D8E">
        <w:rPr>
          <w:rFonts w:cs="Arial"/>
          <w:szCs w:val="24"/>
        </w:rPr>
        <w:t>ão</w:t>
      </w:r>
      <w:r w:rsidR="00FF452D" w:rsidRPr="00750BC7">
        <w:rPr>
          <w:rFonts w:cs="Arial"/>
          <w:szCs w:val="24"/>
        </w:rPr>
        <w:t xml:space="preserve"> trabalhar na coleta da castanha.</w:t>
      </w:r>
      <w:r w:rsidR="00560E7A" w:rsidRPr="00750BC7">
        <w:rPr>
          <w:rFonts w:cs="Arial"/>
          <w:szCs w:val="24"/>
        </w:rPr>
        <w:t xml:space="preserve"> </w:t>
      </w:r>
      <w:r w:rsidR="00656111" w:rsidRPr="00750BC7">
        <w:rPr>
          <w:rFonts w:cs="Arial"/>
          <w:szCs w:val="24"/>
        </w:rPr>
        <w:t xml:space="preserve">O relato do senhor Almerido Tavares, quilombola do Moura e que reside na sede municipal ilustra esse drama social. </w:t>
      </w:r>
    </w:p>
    <w:p w14:paraId="6E8B25F6" w14:textId="77777777" w:rsidR="005E7B73" w:rsidRPr="00750BC7" w:rsidRDefault="005E7B73" w:rsidP="00C84A2A">
      <w:pPr>
        <w:ind w:right="-1"/>
        <w:jc w:val="both"/>
        <w:rPr>
          <w:rFonts w:cs="Arial"/>
          <w:b/>
          <w:bCs/>
          <w:szCs w:val="24"/>
        </w:rPr>
      </w:pPr>
    </w:p>
    <w:p w14:paraId="6B3C3877" w14:textId="77777777" w:rsidR="006A7F1E" w:rsidRPr="00750BC7" w:rsidRDefault="006A7F1E" w:rsidP="00C84A2A">
      <w:pPr>
        <w:ind w:right="-1"/>
        <w:jc w:val="both"/>
        <w:rPr>
          <w:rFonts w:cs="Arial"/>
          <w:b/>
          <w:bCs/>
          <w:szCs w:val="24"/>
        </w:rPr>
      </w:pPr>
    </w:p>
    <w:p w14:paraId="004F0EDE" w14:textId="557F4E03" w:rsidR="006A7F1E" w:rsidRPr="00E80D8E" w:rsidRDefault="006A7F1E" w:rsidP="00C84A2A">
      <w:pPr>
        <w:ind w:left="2268" w:right="-1"/>
        <w:jc w:val="both"/>
        <w:rPr>
          <w:rFonts w:cs="Arial"/>
        </w:rPr>
      </w:pPr>
      <w:r w:rsidRPr="00E80D8E">
        <w:rPr>
          <w:rFonts w:cs="Arial"/>
          <w:i/>
          <w:iCs/>
          <w:sz w:val="22"/>
        </w:rPr>
        <w:t>Pra gente que hoje mora na cidade ficou muito ruim, a gente vem para a cidade porque precisa trazer os filhos para estudar, trabalhar. Quando chega a época da castanha nós quer trabalhar na castanaha, que é o que nós sabe fazer. Quando a safra é boa, dá para aguardar um  dinheiro para se manter aqui por algum tempo</w:t>
      </w:r>
      <w:r w:rsidR="00656111" w:rsidRPr="00E80D8E">
        <w:rPr>
          <w:rFonts w:cs="Arial"/>
          <w:i/>
          <w:iCs/>
          <w:sz w:val="22"/>
        </w:rPr>
        <w:t xml:space="preserve">. </w:t>
      </w:r>
      <w:r w:rsidRPr="00E80D8E">
        <w:rPr>
          <w:rFonts w:cs="Arial"/>
          <w:i/>
          <w:iCs/>
          <w:sz w:val="22"/>
        </w:rPr>
        <w:t xml:space="preserve">Tem uns que vão para comprar o produto do pessoal. Só que agora nos ultimos anos é uma luta pra gente conseguir entrar, a própria comunidade </w:t>
      </w:r>
      <w:r w:rsidR="00656111" w:rsidRPr="00E80D8E">
        <w:rPr>
          <w:rFonts w:cs="Arial"/>
          <w:i/>
          <w:iCs/>
          <w:sz w:val="22"/>
        </w:rPr>
        <w:t xml:space="preserve">proibe </w:t>
      </w:r>
      <w:r w:rsidRPr="00E80D8E">
        <w:rPr>
          <w:rFonts w:cs="Arial"/>
          <w:i/>
          <w:iCs/>
          <w:sz w:val="22"/>
        </w:rPr>
        <w:t>a gente</w:t>
      </w:r>
      <w:r w:rsidR="00656111" w:rsidRPr="00E80D8E">
        <w:rPr>
          <w:rFonts w:cs="Arial"/>
          <w:i/>
          <w:iCs/>
          <w:sz w:val="22"/>
        </w:rPr>
        <w:t xml:space="preserve"> de entrar</w:t>
      </w:r>
      <w:r w:rsidR="00656111" w:rsidRPr="00750BC7">
        <w:rPr>
          <w:rFonts w:cs="Arial"/>
          <w:i/>
          <w:iCs/>
        </w:rPr>
        <w:t xml:space="preserve"> </w:t>
      </w:r>
      <w:r w:rsidR="00656111" w:rsidRPr="00E80D8E">
        <w:rPr>
          <w:rFonts w:cs="Arial"/>
          <w:i/>
          <w:iCs/>
          <w:sz w:val="22"/>
        </w:rPr>
        <w:t>para o castanhal</w:t>
      </w:r>
      <w:r w:rsidR="005E7B73" w:rsidRPr="00E80D8E">
        <w:rPr>
          <w:rFonts w:cs="Arial"/>
          <w:i/>
          <w:iCs/>
          <w:sz w:val="22"/>
        </w:rPr>
        <w:t xml:space="preserve">. É preciso a gente ta , se humilhando </w:t>
      </w:r>
      <w:r w:rsidR="005E7B73" w:rsidRPr="00E80D8E">
        <w:rPr>
          <w:rFonts w:cs="Arial"/>
          <w:i/>
          <w:iCs/>
          <w:sz w:val="22"/>
        </w:rPr>
        <w:lastRenderedPageBreak/>
        <w:t xml:space="preserve">para conseguir licença para entrar, quando consegue. Esse ano muita gente não trabalhou porque o nome não estava na lista que a comunidade mandou para o ICMBio. </w:t>
      </w:r>
      <w:r w:rsidR="00E80D8E">
        <w:rPr>
          <w:rFonts w:cs="Arial"/>
          <w:sz w:val="22"/>
        </w:rPr>
        <w:t>(A.T, entrevista realizada em 17/11/2018).</w:t>
      </w:r>
    </w:p>
    <w:p w14:paraId="73FA01D5" w14:textId="77777777" w:rsidR="009B2B0D" w:rsidRPr="00750BC7" w:rsidRDefault="009B2B0D" w:rsidP="00C84A2A">
      <w:pPr>
        <w:ind w:left="2268" w:right="-1"/>
        <w:jc w:val="both"/>
        <w:rPr>
          <w:rFonts w:cs="Arial"/>
          <w:i/>
          <w:iCs/>
          <w:szCs w:val="24"/>
        </w:rPr>
      </w:pPr>
    </w:p>
    <w:p w14:paraId="59254882" w14:textId="77777777" w:rsidR="005E7B73" w:rsidRPr="00750BC7" w:rsidRDefault="005E7B73" w:rsidP="00E80D8E">
      <w:pPr>
        <w:ind w:right="-1"/>
        <w:jc w:val="both"/>
        <w:rPr>
          <w:rFonts w:cs="Arial"/>
          <w:szCs w:val="24"/>
        </w:rPr>
      </w:pPr>
      <w:r w:rsidRPr="00750BC7">
        <w:rPr>
          <w:rFonts w:cs="Arial"/>
          <w:szCs w:val="24"/>
        </w:rPr>
        <w:t xml:space="preserve">P. E por que a comunidade não coloca os nomes na lista? </w:t>
      </w:r>
    </w:p>
    <w:p w14:paraId="065B7C52" w14:textId="77777777" w:rsidR="005E7B73" w:rsidRPr="00750BC7" w:rsidRDefault="005E7B73" w:rsidP="00C84A2A">
      <w:pPr>
        <w:ind w:right="-1"/>
        <w:rPr>
          <w:rFonts w:cs="Arial"/>
        </w:rPr>
      </w:pPr>
    </w:p>
    <w:p w14:paraId="7EBD0823" w14:textId="0C2B3413" w:rsidR="005E7B73" w:rsidRPr="00E80D8E" w:rsidRDefault="005E7B73" w:rsidP="00C84A2A">
      <w:pPr>
        <w:tabs>
          <w:tab w:val="left" w:pos="8505"/>
        </w:tabs>
        <w:ind w:left="2268" w:right="-1"/>
        <w:jc w:val="both"/>
        <w:rPr>
          <w:rFonts w:cs="Arial"/>
          <w:sz w:val="22"/>
        </w:rPr>
      </w:pPr>
      <w:r w:rsidRPr="00E80D8E">
        <w:rPr>
          <w:rFonts w:cs="Arial"/>
          <w:sz w:val="22"/>
        </w:rPr>
        <w:t>R. Porque agora com esse negócio dessas novas associaç</w:t>
      </w:r>
      <w:r w:rsidR="009B2B0D" w:rsidRPr="00E80D8E">
        <w:rPr>
          <w:rFonts w:cs="Arial"/>
          <w:sz w:val="22"/>
        </w:rPr>
        <w:t xml:space="preserve">ão que inventaram </w:t>
      </w:r>
      <w:r w:rsidRPr="00E80D8E">
        <w:rPr>
          <w:rFonts w:cs="Arial"/>
          <w:sz w:val="22"/>
        </w:rPr>
        <w:t xml:space="preserve">, se a pessoa precisa sair da comunidade, ela deixa de ter direito de tudo, é como se a gente não pertecesse mais à comunidade. Só que a gente sai, mas continua sendo de la, aqui ou lá nós somos de la. Mas nem o ICMBIo e nem a comunidade tem essa visão. Se sai não é mais quilombola, não tem mais direito. Mas é aí que eles se eganam, a gente saí porque não é preciso,mas aqui acolá  a gente ta la. Ninguém cesta básica essas coisas, a gente só quer trabalhar. A gente já não pode ir pescar para trazer para comer com a família, e agora não pode mais nem trabalhar.  </w:t>
      </w:r>
      <w:r w:rsidR="009B2B0D" w:rsidRPr="00E80D8E">
        <w:rPr>
          <w:rFonts w:cs="Arial"/>
          <w:sz w:val="22"/>
        </w:rPr>
        <w:t>(A. T.</w:t>
      </w:r>
      <w:r w:rsidR="00BE4606">
        <w:rPr>
          <w:rFonts w:cs="Arial"/>
          <w:sz w:val="22"/>
        </w:rPr>
        <w:t>, e</w:t>
      </w:r>
      <w:r w:rsidR="009B2B0D" w:rsidRPr="00E80D8E">
        <w:rPr>
          <w:rFonts w:cs="Arial"/>
          <w:sz w:val="22"/>
        </w:rPr>
        <w:t>ntrevista</w:t>
      </w:r>
      <w:r w:rsidR="00BE4606">
        <w:rPr>
          <w:rFonts w:cs="Arial"/>
          <w:sz w:val="22"/>
        </w:rPr>
        <w:t xml:space="preserve"> realizada em </w:t>
      </w:r>
      <w:r w:rsidR="009B2B0D" w:rsidRPr="00E80D8E">
        <w:rPr>
          <w:rFonts w:cs="Arial"/>
          <w:sz w:val="22"/>
        </w:rPr>
        <w:t xml:space="preserve"> </w:t>
      </w:r>
      <w:r w:rsidR="00BE4606">
        <w:rPr>
          <w:rFonts w:cs="Arial"/>
          <w:sz w:val="22"/>
        </w:rPr>
        <w:t xml:space="preserve">17/11/ </w:t>
      </w:r>
      <w:r w:rsidR="009B2B0D" w:rsidRPr="00E80D8E">
        <w:rPr>
          <w:rFonts w:cs="Arial"/>
          <w:sz w:val="22"/>
        </w:rPr>
        <w:t>201</w:t>
      </w:r>
      <w:r w:rsidR="00BE4606">
        <w:rPr>
          <w:rFonts w:cs="Arial"/>
          <w:sz w:val="22"/>
        </w:rPr>
        <w:t>8</w:t>
      </w:r>
      <w:r w:rsidR="009B2B0D" w:rsidRPr="00E80D8E">
        <w:rPr>
          <w:rFonts w:cs="Arial"/>
          <w:sz w:val="22"/>
        </w:rPr>
        <w:t>).</w:t>
      </w:r>
    </w:p>
    <w:p w14:paraId="45794124" w14:textId="77777777" w:rsidR="00656111" w:rsidRPr="00750BC7" w:rsidRDefault="00656111" w:rsidP="00C84A2A">
      <w:pPr>
        <w:ind w:right="-1"/>
        <w:rPr>
          <w:rFonts w:cs="Arial"/>
          <w:szCs w:val="24"/>
        </w:rPr>
      </w:pPr>
    </w:p>
    <w:p w14:paraId="34EE2951" w14:textId="03750256" w:rsidR="00A250C7" w:rsidRPr="00750BC7" w:rsidRDefault="00483D90" w:rsidP="00C84A2A">
      <w:pPr>
        <w:spacing w:line="360" w:lineRule="auto"/>
        <w:ind w:right="-1" w:firstLine="567"/>
        <w:jc w:val="both"/>
        <w:rPr>
          <w:rFonts w:cs="Arial"/>
          <w:szCs w:val="24"/>
        </w:rPr>
      </w:pPr>
      <w:r w:rsidRPr="00750BC7">
        <w:rPr>
          <w:rFonts w:cs="Arial"/>
          <w:szCs w:val="24"/>
        </w:rPr>
        <w:t>Barth (2000) argumenta que esse tipo de formulação carrega em si uma visão preconcebida  de quais são os fatores significativos para a gênese, a estrutura e a função desses grupos. Nesse sentido, além de excludentes, os dramas sociais resultantes da ação dos Projetos de Intrusão e Pilhagem (PIPs), provocam crises internas ao grupo afetado em benefício dos grupos dominantes.</w:t>
      </w:r>
    </w:p>
    <w:p w14:paraId="20B1B6C2" w14:textId="4C107D47" w:rsidR="00D92059" w:rsidRPr="00750BC7" w:rsidRDefault="0038730F" w:rsidP="00C84A2A">
      <w:pPr>
        <w:pStyle w:val="Ttulo2"/>
        <w:numPr>
          <w:ilvl w:val="0"/>
          <w:numId w:val="0"/>
        </w:numPr>
        <w:ind w:right="-1"/>
        <w:jc w:val="both"/>
        <w:rPr>
          <w:rFonts w:cs="Arial"/>
        </w:rPr>
      </w:pPr>
      <w:bookmarkStart w:id="48" w:name="_Toc30000382"/>
      <w:r w:rsidRPr="00750BC7">
        <w:rPr>
          <w:rFonts w:cs="Arial"/>
        </w:rPr>
        <w:t>4.3.</w:t>
      </w:r>
      <w:r w:rsidR="00F24DF6" w:rsidRPr="00750BC7">
        <w:rPr>
          <w:rFonts w:cs="Arial"/>
        </w:rPr>
        <w:t xml:space="preserve"> Relação empresa comunidade: um novo modelo de gestão territorial?</w:t>
      </w:r>
      <w:bookmarkEnd w:id="48"/>
      <w:r w:rsidR="00F24DF6" w:rsidRPr="00750BC7">
        <w:rPr>
          <w:rFonts w:cs="Arial"/>
        </w:rPr>
        <w:t xml:space="preserve"> </w:t>
      </w:r>
    </w:p>
    <w:p w14:paraId="5CBD0691" w14:textId="77777777" w:rsidR="00EE6858" w:rsidRPr="00750BC7" w:rsidRDefault="00EE6858" w:rsidP="00C84A2A">
      <w:pPr>
        <w:tabs>
          <w:tab w:val="left" w:pos="567"/>
        </w:tabs>
        <w:spacing w:line="360" w:lineRule="auto"/>
        <w:ind w:right="-1"/>
        <w:jc w:val="both"/>
        <w:rPr>
          <w:rFonts w:cs="Arial"/>
          <w:szCs w:val="24"/>
        </w:rPr>
      </w:pPr>
    </w:p>
    <w:p w14:paraId="5AB1DD90" w14:textId="7F6DFCC5" w:rsidR="009D4D7D" w:rsidRPr="00750BC7" w:rsidRDefault="009D4D7D" w:rsidP="00C84A2A">
      <w:pPr>
        <w:tabs>
          <w:tab w:val="left" w:pos="567"/>
        </w:tabs>
        <w:spacing w:line="360" w:lineRule="auto"/>
        <w:ind w:right="-1"/>
        <w:jc w:val="both"/>
        <w:rPr>
          <w:rFonts w:cs="Arial"/>
          <w:szCs w:val="24"/>
        </w:rPr>
      </w:pPr>
      <w:r w:rsidRPr="00750BC7">
        <w:rPr>
          <w:rFonts w:cs="Arial"/>
          <w:szCs w:val="24"/>
        </w:rPr>
        <w:t xml:space="preserve"> </w:t>
      </w:r>
      <w:r w:rsidR="008D7117" w:rsidRPr="00750BC7">
        <w:rPr>
          <w:rFonts w:cs="Arial"/>
          <w:szCs w:val="24"/>
        </w:rPr>
        <w:tab/>
      </w:r>
      <w:r w:rsidR="00E560F4" w:rsidRPr="00750BC7">
        <w:rPr>
          <w:rFonts w:cs="Arial"/>
          <w:szCs w:val="24"/>
        </w:rPr>
        <w:t xml:space="preserve">Por ser um mineral, a bauxita é um produto finito. Em razão dessa característica precípua, ao longo do tempo as reservas de exploração passam pelo processo de esgotamento, gerando a necessidade de explorar novas áreas. Diante dessa necessidade, no presente a MRN arquiteta a expansão de novas áreas, capazes de atender </w:t>
      </w:r>
      <w:r w:rsidR="00E021ED">
        <w:rPr>
          <w:rFonts w:cs="Arial"/>
          <w:szCs w:val="24"/>
        </w:rPr>
        <w:t xml:space="preserve">às </w:t>
      </w:r>
      <w:r w:rsidR="00E560F4" w:rsidRPr="00750BC7">
        <w:rPr>
          <w:rFonts w:cs="Arial"/>
          <w:szCs w:val="24"/>
        </w:rPr>
        <w:t xml:space="preserve">demandas do grupo empresarial pelos próximos vinte anos. O plano de expansão da mineradora, atinge diretamente o Território Alto Trombetas II, sobretudo, o quilombo Jamari, </w:t>
      </w:r>
      <w:r w:rsidR="00E560F4" w:rsidRPr="00750BC7">
        <w:rPr>
          <w:rFonts w:cs="Arial"/>
          <w:i/>
          <w:iCs/>
          <w:szCs w:val="24"/>
        </w:rPr>
        <w:t>lócus</w:t>
      </w:r>
      <w:r w:rsidR="00E560F4" w:rsidRPr="00750BC7">
        <w:rPr>
          <w:rFonts w:cs="Arial"/>
          <w:szCs w:val="24"/>
        </w:rPr>
        <w:t xml:space="preserve"> dessa investigação. </w:t>
      </w:r>
    </w:p>
    <w:p w14:paraId="748DC4EF" w14:textId="6070C7E3" w:rsidR="00FD2355" w:rsidRPr="00750BC7" w:rsidRDefault="007F6D01" w:rsidP="00C84A2A">
      <w:pPr>
        <w:tabs>
          <w:tab w:val="left" w:pos="567"/>
        </w:tabs>
        <w:spacing w:line="360" w:lineRule="auto"/>
        <w:ind w:right="-1"/>
        <w:jc w:val="both"/>
        <w:rPr>
          <w:rFonts w:cs="Arial"/>
          <w:szCs w:val="24"/>
        </w:rPr>
      </w:pPr>
      <w:r w:rsidRPr="00750BC7">
        <w:rPr>
          <w:rFonts w:cs="Arial"/>
          <w:szCs w:val="24"/>
        </w:rPr>
        <w:tab/>
      </w:r>
      <w:r w:rsidR="00FD2355" w:rsidRPr="00750BC7">
        <w:rPr>
          <w:rFonts w:cs="Arial"/>
          <w:szCs w:val="24"/>
        </w:rPr>
        <w:t xml:space="preserve">Contudo, é preciso recordar que face </w:t>
      </w:r>
      <w:r w:rsidR="00E021ED">
        <w:rPr>
          <w:rFonts w:cs="Arial"/>
          <w:szCs w:val="24"/>
        </w:rPr>
        <w:t>à</w:t>
      </w:r>
      <w:r w:rsidR="00FD2355" w:rsidRPr="00750BC7">
        <w:rPr>
          <w:rFonts w:cs="Arial"/>
          <w:szCs w:val="24"/>
        </w:rPr>
        <w:t xml:space="preserve">s tensões territoriais engendradas pela implantação desses projetos, a autoconsciência do grupo ganhou força, tornando-os resistentes a políticas antagônicas que possam colocá-los cada vez mais em situação de risco. </w:t>
      </w:r>
      <w:r w:rsidR="00AF3CC8" w:rsidRPr="00750BC7">
        <w:rPr>
          <w:rFonts w:cs="Arial"/>
          <w:szCs w:val="24"/>
        </w:rPr>
        <w:t>Se, por um lado as empresas mineradoras desconhecem ou finge</w:t>
      </w:r>
      <w:r w:rsidR="003805DB">
        <w:rPr>
          <w:rFonts w:cs="Arial"/>
          <w:szCs w:val="24"/>
        </w:rPr>
        <w:t>m</w:t>
      </w:r>
      <w:r w:rsidR="00AF3CC8" w:rsidRPr="00750BC7">
        <w:rPr>
          <w:rFonts w:cs="Arial"/>
          <w:szCs w:val="24"/>
        </w:rPr>
        <w:t xml:space="preserve"> desconhecer os direitos territórios das comunidades autoidentificadas como “remanescentes de quilombo”, por outro, estes agentes sociais estão cada vez mais envolvidos com as lutas sociais </w:t>
      </w:r>
      <w:r w:rsidR="003805DB">
        <w:rPr>
          <w:rFonts w:cs="Arial"/>
          <w:szCs w:val="24"/>
        </w:rPr>
        <w:t xml:space="preserve">e econômicas, </w:t>
      </w:r>
      <w:r w:rsidR="00AF3CC8" w:rsidRPr="00750BC7">
        <w:rPr>
          <w:rFonts w:cs="Arial"/>
          <w:szCs w:val="24"/>
        </w:rPr>
        <w:t xml:space="preserve">através da construção de movimentos </w:t>
      </w:r>
      <w:r w:rsidR="00AF3CC8" w:rsidRPr="00750BC7">
        <w:rPr>
          <w:rFonts w:cs="Arial"/>
          <w:szCs w:val="24"/>
        </w:rPr>
        <w:lastRenderedPageBreak/>
        <w:t xml:space="preserve">mobilizatórios enquanto fator de resistência. </w:t>
      </w:r>
      <w:r w:rsidR="00FD2355" w:rsidRPr="00750BC7">
        <w:rPr>
          <w:rFonts w:cs="Arial"/>
          <w:szCs w:val="24"/>
        </w:rPr>
        <w:t xml:space="preserve">No âmbito da resistência construída pelos quilombolas, politicamente organizados, com uma idetidade étnica assumida; a MRN </w:t>
      </w:r>
      <w:r w:rsidRPr="00750BC7">
        <w:rPr>
          <w:rFonts w:cs="Arial"/>
          <w:szCs w:val="24"/>
        </w:rPr>
        <w:t>vem adota</w:t>
      </w:r>
      <w:r w:rsidR="003805DB">
        <w:rPr>
          <w:rFonts w:cs="Arial"/>
          <w:szCs w:val="24"/>
        </w:rPr>
        <w:t>n</w:t>
      </w:r>
      <w:r w:rsidRPr="00750BC7">
        <w:rPr>
          <w:rFonts w:cs="Arial"/>
          <w:szCs w:val="24"/>
        </w:rPr>
        <w:t xml:space="preserve">do políticas e estratégias com objetivo de conquistar o apoio das comunidades intrusadas por esse novo plano de expansão e, com isso, eliminar os focos de resistência do grupo. </w:t>
      </w:r>
      <w:r w:rsidR="00A12054" w:rsidRPr="00750BC7">
        <w:rPr>
          <w:rFonts w:cs="Arial"/>
          <w:szCs w:val="24"/>
        </w:rPr>
        <w:t>Não obstante, além de garantir o avanç</w:t>
      </w:r>
      <w:r w:rsidR="00D81F0E">
        <w:rPr>
          <w:rFonts w:cs="Arial"/>
          <w:szCs w:val="24"/>
        </w:rPr>
        <w:t>o</w:t>
      </w:r>
      <w:r w:rsidR="00A12054" w:rsidRPr="00750BC7">
        <w:rPr>
          <w:rFonts w:cs="Arial"/>
          <w:szCs w:val="24"/>
        </w:rPr>
        <w:t xml:space="preserve"> da atividade mineradora, as estratégias em jogo objetivam manter o controle sobre os territórios em disputa, impondo</w:t>
      </w:r>
      <w:r w:rsidR="003805DB">
        <w:rPr>
          <w:rFonts w:cs="Arial"/>
          <w:szCs w:val="24"/>
        </w:rPr>
        <w:t>,</w:t>
      </w:r>
      <w:r w:rsidR="00A12054" w:rsidRPr="00750BC7">
        <w:rPr>
          <w:rFonts w:cs="Arial"/>
          <w:szCs w:val="24"/>
        </w:rPr>
        <w:t xml:space="preserve"> desse modo, novas regras de acesso aos recursos naturais, ou seja, uma nova racionaliadade. </w:t>
      </w:r>
    </w:p>
    <w:p w14:paraId="7DC90D0A" w14:textId="61B12D59" w:rsidR="00133E9A" w:rsidRPr="00750BC7" w:rsidRDefault="00133E9A" w:rsidP="00C84A2A">
      <w:pPr>
        <w:tabs>
          <w:tab w:val="left" w:pos="567"/>
        </w:tabs>
        <w:spacing w:line="360" w:lineRule="auto"/>
        <w:ind w:right="-1"/>
        <w:jc w:val="both"/>
        <w:rPr>
          <w:rFonts w:cs="Arial"/>
          <w:szCs w:val="24"/>
        </w:rPr>
      </w:pPr>
      <w:r w:rsidRPr="00750BC7">
        <w:rPr>
          <w:rFonts w:cs="Arial"/>
          <w:szCs w:val="24"/>
        </w:rPr>
        <w:tab/>
        <w:t>Segundo Wande</w:t>
      </w:r>
      <w:r w:rsidR="003805DB">
        <w:rPr>
          <w:rFonts w:cs="Arial"/>
          <w:szCs w:val="24"/>
        </w:rPr>
        <w:t>r</w:t>
      </w:r>
      <w:r w:rsidRPr="00750BC7">
        <w:rPr>
          <w:rFonts w:cs="Arial"/>
          <w:szCs w:val="24"/>
        </w:rPr>
        <w:t>ley (2008), a apropriação de novas áreas destinadas para fins de exploração mineral implica o domínio do espaço, na medida em que a exploração exige infraestrura que vai além área da lavra explorada</w:t>
      </w:r>
      <w:r w:rsidR="00AF3CC8" w:rsidRPr="00750BC7">
        <w:rPr>
          <w:rFonts w:cs="Arial"/>
          <w:szCs w:val="24"/>
        </w:rPr>
        <w:t>, limitando, portanto, o acesso as áreas de “livre acesso”.</w:t>
      </w:r>
    </w:p>
    <w:p w14:paraId="25064187" w14:textId="77777777" w:rsidR="00133E9A" w:rsidRPr="0060357D" w:rsidRDefault="00133E9A" w:rsidP="00C84A2A">
      <w:pPr>
        <w:tabs>
          <w:tab w:val="left" w:pos="567"/>
        </w:tabs>
        <w:spacing w:line="360" w:lineRule="auto"/>
        <w:ind w:right="-1"/>
        <w:jc w:val="both"/>
        <w:rPr>
          <w:rFonts w:cs="Arial"/>
          <w:sz w:val="22"/>
        </w:rPr>
      </w:pPr>
    </w:p>
    <w:p w14:paraId="7C0CAC7C" w14:textId="72ACAD73" w:rsidR="00133E9A" w:rsidRPr="0060357D" w:rsidRDefault="00133E9A" w:rsidP="00C84A2A">
      <w:pPr>
        <w:tabs>
          <w:tab w:val="left" w:pos="567"/>
        </w:tabs>
        <w:ind w:left="2268" w:right="-1"/>
        <w:jc w:val="both"/>
        <w:rPr>
          <w:rFonts w:cs="Arial"/>
          <w:sz w:val="22"/>
        </w:rPr>
      </w:pPr>
      <w:r w:rsidRPr="0060357D">
        <w:rPr>
          <w:rFonts w:cs="Arial"/>
          <w:sz w:val="22"/>
        </w:rPr>
        <w:t xml:space="preserve">Por mais que as empresas insistam em reafirmar seu desinteresse </w:t>
      </w:r>
      <w:r w:rsidR="003851DB">
        <w:rPr>
          <w:rFonts w:cs="Arial"/>
          <w:sz w:val="22"/>
        </w:rPr>
        <w:t>b</w:t>
      </w:r>
      <w:r w:rsidRPr="0060357D">
        <w:rPr>
          <w:rFonts w:cs="Arial"/>
          <w:sz w:val="22"/>
        </w:rPr>
        <w:t>para com a questão fundiária, sua organização espacial pressupõe uma territorialização de objetos (sedes, acampamentos, galpões, vias, ferrovias, condomínios ou company-town), que exigem uma dominialidade do espaço geográfico</w:t>
      </w:r>
      <w:r w:rsidR="0060357D" w:rsidRPr="0060357D">
        <w:rPr>
          <w:rFonts w:cs="Arial"/>
          <w:sz w:val="22"/>
        </w:rPr>
        <w:t xml:space="preserve"> (WANDERLEY, 2008, p. 28).</w:t>
      </w:r>
    </w:p>
    <w:p w14:paraId="0D420617" w14:textId="77777777" w:rsidR="007140D1" w:rsidRPr="00750BC7" w:rsidRDefault="007140D1" w:rsidP="00C84A2A">
      <w:pPr>
        <w:tabs>
          <w:tab w:val="left" w:pos="567"/>
        </w:tabs>
        <w:spacing w:line="360" w:lineRule="auto"/>
        <w:ind w:right="-1"/>
        <w:jc w:val="both"/>
        <w:rPr>
          <w:rFonts w:cs="Arial"/>
          <w:szCs w:val="24"/>
        </w:rPr>
      </w:pPr>
    </w:p>
    <w:p w14:paraId="38F04958" w14:textId="33686BCA" w:rsidR="00442535" w:rsidRPr="00750BC7" w:rsidRDefault="00442535" w:rsidP="00C84A2A">
      <w:pPr>
        <w:tabs>
          <w:tab w:val="left" w:pos="567"/>
        </w:tabs>
        <w:spacing w:line="360" w:lineRule="auto"/>
        <w:ind w:right="-1"/>
        <w:jc w:val="both"/>
        <w:rPr>
          <w:rFonts w:cs="Arial"/>
          <w:szCs w:val="24"/>
        </w:rPr>
      </w:pPr>
      <w:r w:rsidRPr="00750BC7">
        <w:rPr>
          <w:rFonts w:cs="Arial"/>
          <w:szCs w:val="24"/>
        </w:rPr>
        <w:tab/>
      </w:r>
      <w:r w:rsidR="008945C2" w:rsidRPr="00750BC7">
        <w:rPr>
          <w:rFonts w:cs="Arial"/>
          <w:szCs w:val="24"/>
        </w:rPr>
        <w:t xml:space="preserve"> </w:t>
      </w:r>
      <w:r w:rsidR="00A87FE9" w:rsidRPr="00750BC7">
        <w:rPr>
          <w:rFonts w:cs="Arial"/>
          <w:szCs w:val="24"/>
        </w:rPr>
        <w:t xml:space="preserve">A análise sobre o </w:t>
      </w:r>
      <w:r w:rsidR="00983741" w:rsidRPr="00750BC7">
        <w:rPr>
          <w:rFonts w:cs="Arial"/>
          <w:szCs w:val="24"/>
        </w:rPr>
        <w:t>“</w:t>
      </w:r>
      <w:r w:rsidR="00A87FE9" w:rsidRPr="00750BC7">
        <w:rPr>
          <w:rFonts w:cs="Arial"/>
          <w:szCs w:val="24"/>
        </w:rPr>
        <w:t xml:space="preserve">platô </w:t>
      </w:r>
      <w:r w:rsidR="007140D1" w:rsidRPr="00750BC7">
        <w:rPr>
          <w:rFonts w:cs="Arial"/>
          <w:szCs w:val="24"/>
        </w:rPr>
        <w:t>Monte Branco</w:t>
      </w:r>
      <w:r w:rsidR="00983741" w:rsidRPr="00750BC7">
        <w:rPr>
          <w:rFonts w:cs="Arial"/>
          <w:szCs w:val="24"/>
        </w:rPr>
        <w:t>”</w:t>
      </w:r>
      <w:r w:rsidRPr="00750BC7">
        <w:rPr>
          <w:rFonts w:cs="Arial"/>
          <w:szCs w:val="24"/>
        </w:rPr>
        <w:t xml:space="preserve"> no Trombetas</w:t>
      </w:r>
      <w:r w:rsidR="007140D1" w:rsidRPr="00750BC7">
        <w:rPr>
          <w:rFonts w:cs="Arial"/>
          <w:szCs w:val="24"/>
        </w:rPr>
        <w:t>, cuja licença operação fora expedida em 2013 pelo</w:t>
      </w:r>
      <w:r w:rsidRPr="00750BC7">
        <w:rPr>
          <w:rFonts w:cs="Arial"/>
          <w:szCs w:val="24"/>
        </w:rPr>
        <w:t xml:space="preserve"> IBAMA em favor da MRN</w:t>
      </w:r>
      <w:r w:rsidR="007140D1" w:rsidRPr="00750BC7">
        <w:rPr>
          <w:rFonts w:cs="Arial"/>
          <w:szCs w:val="24"/>
        </w:rPr>
        <w:t>, usurpando o Território Alto Trombetas, sobretudo, o Jamari ilu</w:t>
      </w:r>
      <w:r w:rsidRPr="00750BC7">
        <w:rPr>
          <w:rFonts w:cs="Arial"/>
          <w:szCs w:val="24"/>
        </w:rPr>
        <w:t>s</w:t>
      </w:r>
      <w:r w:rsidR="007140D1" w:rsidRPr="00750BC7">
        <w:rPr>
          <w:rFonts w:cs="Arial"/>
          <w:szCs w:val="24"/>
        </w:rPr>
        <w:t xml:space="preserve">tra como  </w:t>
      </w:r>
      <w:r w:rsidR="00DC7004" w:rsidRPr="00750BC7">
        <w:rPr>
          <w:rFonts w:cs="Arial"/>
          <w:szCs w:val="24"/>
        </w:rPr>
        <w:t>essa estratégia</w:t>
      </w:r>
      <w:r w:rsidR="00DC7004" w:rsidRPr="00750BC7">
        <w:rPr>
          <w:rStyle w:val="Refdenotaderodap"/>
          <w:rFonts w:cs="Arial"/>
          <w:szCs w:val="24"/>
        </w:rPr>
        <w:footnoteReference w:id="42"/>
      </w:r>
      <w:r w:rsidR="00DC7004" w:rsidRPr="00750BC7">
        <w:rPr>
          <w:rFonts w:cs="Arial"/>
          <w:szCs w:val="24"/>
        </w:rPr>
        <w:t xml:space="preserve"> </w:t>
      </w:r>
      <w:r w:rsidR="007140D1" w:rsidRPr="00750BC7">
        <w:rPr>
          <w:rFonts w:cs="Arial"/>
          <w:szCs w:val="24"/>
        </w:rPr>
        <w:t>funciona na prática.</w:t>
      </w:r>
      <w:r w:rsidR="00DC7004" w:rsidRPr="00750BC7">
        <w:rPr>
          <w:rFonts w:cs="Arial"/>
          <w:szCs w:val="24"/>
        </w:rPr>
        <w:t xml:space="preserve"> </w:t>
      </w:r>
      <w:r w:rsidR="007140D1" w:rsidRPr="00750BC7">
        <w:rPr>
          <w:rFonts w:cs="Arial"/>
          <w:szCs w:val="24"/>
        </w:rPr>
        <w:t xml:space="preserve"> </w:t>
      </w:r>
      <w:r w:rsidRPr="00750BC7">
        <w:rPr>
          <w:rFonts w:cs="Arial"/>
          <w:szCs w:val="24"/>
        </w:rPr>
        <w:t>Isso porque segundo relato de meus interlocutores, esse platô atinge diretemente a parte do território onde há maior incidência de copaibeiras, compromentendo</w:t>
      </w:r>
      <w:r w:rsidR="003805DB">
        <w:rPr>
          <w:rFonts w:cs="Arial"/>
          <w:szCs w:val="24"/>
        </w:rPr>
        <w:t>,</w:t>
      </w:r>
      <w:r w:rsidRPr="00750BC7">
        <w:rPr>
          <w:rFonts w:cs="Arial"/>
          <w:szCs w:val="24"/>
        </w:rPr>
        <w:t xml:space="preserve"> dessa forma</w:t>
      </w:r>
      <w:r w:rsidR="003805DB">
        <w:rPr>
          <w:rFonts w:cs="Arial"/>
          <w:szCs w:val="24"/>
        </w:rPr>
        <w:t>,</w:t>
      </w:r>
      <w:r w:rsidRPr="00750BC7">
        <w:rPr>
          <w:rFonts w:cs="Arial"/>
          <w:szCs w:val="24"/>
        </w:rPr>
        <w:t xml:space="preserve"> a economia extrativa  e autônoma con</w:t>
      </w:r>
      <w:r w:rsidR="00697701" w:rsidRPr="00750BC7">
        <w:rPr>
          <w:rFonts w:cs="Arial"/>
          <w:szCs w:val="24"/>
        </w:rPr>
        <w:t>s</w:t>
      </w:r>
      <w:r w:rsidRPr="00750BC7">
        <w:rPr>
          <w:rFonts w:cs="Arial"/>
          <w:szCs w:val="24"/>
        </w:rPr>
        <w:t xml:space="preserve">truída pelos quilombolas a partir do momento em que outras práticas  como a caça e a pesca foram expressamente proibidas. </w:t>
      </w:r>
    </w:p>
    <w:p w14:paraId="753A7627" w14:textId="77777777" w:rsidR="00697701" w:rsidRPr="003805DB" w:rsidRDefault="00697701" w:rsidP="00C84A2A">
      <w:pPr>
        <w:tabs>
          <w:tab w:val="left" w:pos="567"/>
        </w:tabs>
        <w:spacing w:line="360" w:lineRule="auto"/>
        <w:ind w:right="-1"/>
        <w:jc w:val="both"/>
        <w:rPr>
          <w:rFonts w:cs="Arial"/>
          <w:sz w:val="22"/>
        </w:rPr>
      </w:pPr>
    </w:p>
    <w:p w14:paraId="5ED3B76B" w14:textId="77777777" w:rsidR="00133E9A" w:rsidRPr="00750BC7" w:rsidRDefault="00442535" w:rsidP="00C84A2A">
      <w:pPr>
        <w:tabs>
          <w:tab w:val="left" w:pos="567"/>
        </w:tabs>
        <w:ind w:left="2268" w:right="-1"/>
        <w:jc w:val="both"/>
        <w:rPr>
          <w:rFonts w:cs="Arial"/>
        </w:rPr>
      </w:pPr>
      <w:r w:rsidRPr="003805DB">
        <w:rPr>
          <w:rFonts w:cs="Arial"/>
          <w:sz w:val="22"/>
        </w:rPr>
        <w:t>Olha eu vou te dizer uma coisa, não sei o que vamos inventar para sobreviver. A castanha ja dá pouco, quando eles deixam a gente entrar tem toda uma burocracia, se a pessoa tenta entrar escondido e é pego</w:t>
      </w:r>
      <w:r w:rsidR="00697701" w:rsidRPr="003805DB">
        <w:rPr>
          <w:rFonts w:cs="Arial"/>
          <w:sz w:val="22"/>
        </w:rPr>
        <w:t>, coitada. Eles tomam tudo do cara, até a castanha que ele derramou suor para carregar la do mato, quebrar. Então, pra gente aqui ficou mais fácil entrar para o centro e tirar o óleo da copaíba, que também</w:t>
      </w:r>
      <w:r w:rsidR="00697701" w:rsidRPr="00750BC7">
        <w:rPr>
          <w:rFonts w:cs="Arial"/>
        </w:rPr>
        <w:t xml:space="preserve"> </w:t>
      </w:r>
      <w:r w:rsidR="00697701" w:rsidRPr="003805DB">
        <w:rPr>
          <w:rFonts w:cs="Arial"/>
          <w:sz w:val="22"/>
        </w:rPr>
        <w:t xml:space="preserve">da um trabalho grande, a gente passa de quinze a vinte dias no mato para tirar o sustento da nossa família, mas agora com essas novas </w:t>
      </w:r>
      <w:r w:rsidR="00697701" w:rsidRPr="003805DB">
        <w:rPr>
          <w:rFonts w:cs="Arial"/>
          <w:sz w:val="22"/>
        </w:rPr>
        <w:lastRenderedPageBreak/>
        <w:t>minas na área não vai ter mais nem isso, as máquinas vão entrar e acabar com tudo, que pra nós daqui é muito triste, ver nossa fonte de renda se acabar. Nossos filhos não vão mais poder fazer essas coisas, não vai ter, vai acabar com  tudo. (C.J. Entrevista em 29 de dezembro de 2018).</w:t>
      </w:r>
      <w:r w:rsidR="00697701" w:rsidRPr="00750BC7">
        <w:rPr>
          <w:rFonts w:cs="Arial"/>
        </w:rPr>
        <w:t xml:space="preserve"> </w:t>
      </w:r>
    </w:p>
    <w:p w14:paraId="7B306A72" w14:textId="77777777" w:rsidR="00697701" w:rsidRPr="00750BC7" w:rsidRDefault="00697701" w:rsidP="00C84A2A">
      <w:pPr>
        <w:tabs>
          <w:tab w:val="left" w:pos="567"/>
        </w:tabs>
        <w:ind w:left="2268" w:right="-1"/>
        <w:jc w:val="both"/>
        <w:rPr>
          <w:rFonts w:cs="Arial"/>
        </w:rPr>
      </w:pPr>
    </w:p>
    <w:p w14:paraId="0B708ACF" w14:textId="77777777" w:rsidR="00697701" w:rsidRPr="00750BC7" w:rsidRDefault="00697701" w:rsidP="00C84A2A">
      <w:pPr>
        <w:tabs>
          <w:tab w:val="left" w:pos="567"/>
        </w:tabs>
        <w:ind w:left="2268" w:right="-1"/>
        <w:jc w:val="both"/>
        <w:rPr>
          <w:rFonts w:cs="Arial"/>
        </w:rPr>
      </w:pPr>
    </w:p>
    <w:p w14:paraId="7789D02F" w14:textId="77777777" w:rsidR="002E0D69" w:rsidRPr="00750BC7" w:rsidRDefault="004E13BC" w:rsidP="00C84A2A">
      <w:pPr>
        <w:tabs>
          <w:tab w:val="left" w:pos="567"/>
        </w:tabs>
        <w:spacing w:line="360" w:lineRule="auto"/>
        <w:ind w:right="-1"/>
        <w:jc w:val="both"/>
        <w:rPr>
          <w:rFonts w:cs="Arial"/>
          <w:bCs/>
          <w:szCs w:val="24"/>
        </w:rPr>
      </w:pPr>
      <w:r w:rsidRPr="00750BC7">
        <w:rPr>
          <w:rFonts w:cs="Arial"/>
          <w:bCs/>
          <w:szCs w:val="24"/>
        </w:rPr>
        <w:tab/>
        <w:t>Não obstante, o processo de licenciamento de exploração da bauxita no platô Monte Branco, ocorreu sem a relização da consulta livre,  prévia,  e informada; direito este conquistado no Brasil em 2004 quando o Brasil ratificou a Convenção n° 169, da OIT. Ante a concessão autoritária, os quilombolas, representados pela sua organização política, a ACRQAT,  evidicaram judicialmente a revogação da licença junto ao Ministério Publico Federal, que por sua vez recomendou</w:t>
      </w:r>
      <w:r w:rsidR="00BD70B9" w:rsidRPr="00750BC7">
        <w:rPr>
          <w:rFonts w:cs="Arial"/>
          <w:bCs/>
          <w:szCs w:val="24"/>
        </w:rPr>
        <w:t xml:space="preserve">: </w:t>
      </w:r>
    </w:p>
    <w:p w14:paraId="7D04829F" w14:textId="77777777" w:rsidR="00BD70B9" w:rsidRPr="00750BC7" w:rsidRDefault="00BD70B9" w:rsidP="00C84A2A">
      <w:pPr>
        <w:tabs>
          <w:tab w:val="left" w:pos="567"/>
        </w:tabs>
        <w:spacing w:line="360" w:lineRule="auto"/>
        <w:ind w:right="-1"/>
        <w:jc w:val="both"/>
        <w:rPr>
          <w:rFonts w:cs="Arial"/>
          <w:bCs/>
          <w:szCs w:val="24"/>
        </w:rPr>
      </w:pPr>
    </w:p>
    <w:p w14:paraId="31140F2A" w14:textId="2D5BCFEC" w:rsidR="004E13BC" w:rsidRPr="00750BC7" w:rsidRDefault="00BD70B9" w:rsidP="00C84A2A">
      <w:pPr>
        <w:tabs>
          <w:tab w:val="left" w:pos="567"/>
        </w:tabs>
        <w:ind w:left="2268" w:right="-1"/>
        <w:jc w:val="both"/>
        <w:rPr>
          <w:rFonts w:cs="Arial"/>
          <w:bCs/>
        </w:rPr>
      </w:pPr>
      <w:r w:rsidRPr="00750BC7">
        <w:rPr>
          <w:rFonts w:cs="Arial"/>
          <w:bCs/>
        </w:rPr>
        <w:t xml:space="preserve">A suspensão das licenças ou autorizações expedidas ou em processo de expedição na região do platô </w:t>
      </w:r>
      <w:r w:rsidR="00BE296F">
        <w:rPr>
          <w:rFonts w:cs="Arial"/>
          <w:bCs/>
        </w:rPr>
        <w:t>M</w:t>
      </w:r>
      <w:r w:rsidRPr="00750BC7">
        <w:rPr>
          <w:rFonts w:cs="Arial"/>
          <w:bCs/>
        </w:rPr>
        <w:t xml:space="preserve">onte </w:t>
      </w:r>
      <w:r w:rsidR="00BE296F">
        <w:rPr>
          <w:rFonts w:cs="Arial"/>
          <w:bCs/>
        </w:rPr>
        <w:t>B</w:t>
      </w:r>
      <w:r w:rsidRPr="00750BC7">
        <w:rPr>
          <w:rFonts w:cs="Arial"/>
          <w:bCs/>
        </w:rPr>
        <w:t>ranco e na região do território de quilombola (ainda que em fase administrativa de titulação). abstenha-se, ainda, de renovar ou conceder qualquer tipo de licença ou de autorização nesta região (MPF, Recomendação 3°ofício PRM/STM n° 21, de 01 de setembro de 2016).</w:t>
      </w:r>
    </w:p>
    <w:p w14:paraId="69968C68" w14:textId="77777777" w:rsidR="00BD70B9" w:rsidRPr="00750BC7" w:rsidRDefault="00BD70B9" w:rsidP="00C84A2A">
      <w:pPr>
        <w:tabs>
          <w:tab w:val="left" w:pos="567"/>
        </w:tabs>
        <w:ind w:right="-1" w:firstLine="709"/>
        <w:jc w:val="both"/>
        <w:rPr>
          <w:rFonts w:cs="Arial"/>
          <w:bCs/>
        </w:rPr>
      </w:pPr>
    </w:p>
    <w:p w14:paraId="4F955CEE" w14:textId="77777777" w:rsidR="00664C20" w:rsidRPr="00750BC7" w:rsidRDefault="00664C20" w:rsidP="00C84A2A">
      <w:pPr>
        <w:tabs>
          <w:tab w:val="left" w:pos="567"/>
        </w:tabs>
        <w:ind w:right="-1" w:firstLine="709"/>
        <w:jc w:val="both"/>
        <w:rPr>
          <w:rFonts w:cs="Arial"/>
          <w:bCs/>
        </w:rPr>
      </w:pPr>
    </w:p>
    <w:p w14:paraId="301AE690" w14:textId="34897658" w:rsidR="00DC48DF" w:rsidRPr="00750BC7" w:rsidRDefault="002E0D69" w:rsidP="00C84A2A">
      <w:pPr>
        <w:tabs>
          <w:tab w:val="left" w:pos="567"/>
        </w:tabs>
        <w:spacing w:line="360" w:lineRule="auto"/>
        <w:ind w:right="-1"/>
        <w:jc w:val="both"/>
        <w:rPr>
          <w:rFonts w:cs="Arial"/>
          <w:szCs w:val="24"/>
        </w:rPr>
      </w:pPr>
      <w:r w:rsidRPr="00750BC7">
        <w:rPr>
          <w:rFonts w:cs="Arial"/>
          <w:szCs w:val="24"/>
        </w:rPr>
        <w:tab/>
      </w:r>
      <w:r w:rsidR="00BD70B9" w:rsidRPr="00750BC7">
        <w:rPr>
          <w:rFonts w:cs="Arial"/>
          <w:szCs w:val="24"/>
        </w:rPr>
        <w:t>Além da suspensão, o Ministério Público recomendou ainda ao INCRA que, em parceria com Universidade Federal do Oeste do Pará (UFOPA)</w:t>
      </w:r>
      <w:r w:rsidR="00BE296F">
        <w:rPr>
          <w:rFonts w:cs="Arial"/>
          <w:szCs w:val="24"/>
        </w:rPr>
        <w:t>,</w:t>
      </w:r>
      <w:r w:rsidR="00BD70B9" w:rsidRPr="00750BC7">
        <w:rPr>
          <w:rFonts w:cs="Arial"/>
          <w:szCs w:val="24"/>
        </w:rPr>
        <w:t xml:space="preserve"> providenciasse o processo de consulta prévia nas comunidades intrusadas pelo empreendimento</w:t>
      </w:r>
      <w:r w:rsidR="00664C20" w:rsidRPr="00750BC7">
        <w:rPr>
          <w:rFonts w:cs="Arial"/>
          <w:szCs w:val="24"/>
        </w:rPr>
        <w:t xml:space="preserve">. Após inúmeras reuniões </w:t>
      </w:r>
      <w:r w:rsidR="00FD1C5B" w:rsidRPr="00750BC7">
        <w:rPr>
          <w:rFonts w:cs="Arial"/>
          <w:szCs w:val="24"/>
        </w:rPr>
        <w:t>com as lideranças quilombolas</w:t>
      </w:r>
      <w:r w:rsidR="00BE296F">
        <w:rPr>
          <w:rFonts w:cs="Arial"/>
          <w:szCs w:val="24"/>
        </w:rPr>
        <w:t xml:space="preserve">, </w:t>
      </w:r>
      <w:r w:rsidR="00FD1C5B" w:rsidRPr="00750BC7">
        <w:rPr>
          <w:rFonts w:cs="Arial"/>
          <w:szCs w:val="24"/>
        </w:rPr>
        <w:t>em 2018 ACRQA, Fundação Cultural Palmares e MRN</w:t>
      </w:r>
      <w:r w:rsidR="002448FF" w:rsidRPr="00750BC7">
        <w:rPr>
          <w:rFonts w:cs="Arial"/>
          <w:szCs w:val="24"/>
        </w:rPr>
        <w:t xml:space="preserve">, sem levar em consideração os reiais riscos ao grupo, </w:t>
      </w:r>
      <w:r w:rsidR="00FD1C5B" w:rsidRPr="00750BC7">
        <w:rPr>
          <w:rFonts w:cs="Arial"/>
          <w:szCs w:val="24"/>
        </w:rPr>
        <w:t xml:space="preserve"> assinaram um acordo</w:t>
      </w:r>
      <w:r w:rsidR="007F657F" w:rsidRPr="00750BC7">
        <w:rPr>
          <w:rFonts w:cs="Arial"/>
          <w:szCs w:val="24"/>
        </w:rPr>
        <w:t xml:space="preserve"> de consentimento</w:t>
      </w:r>
      <w:r w:rsidR="00FD1C5B" w:rsidRPr="00750BC7">
        <w:rPr>
          <w:rFonts w:cs="Arial"/>
          <w:szCs w:val="24"/>
        </w:rPr>
        <w:t>, no  qual os quilombolas a</w:t>
      </w:r>
      <w:r w:rsidR="007F657F" w:rsidRPr="00750BC7">
        <w:rPr>
          <w:rFonts w:cs="Arial"/>
          <w:szCs w:val="24"/>
        </w:rPr>
        <w:t xml:space="preserve">ceitam </w:t>
      </w:r>
      <w:r w:rsidR="00FD1C5B" w:rsidRPr="00750BC7">
        <w:rPr>
          <w:rFonts w:cs="Arial"/>
          <w:szCs w:val="24"/>
        </w:rPr>
        <w:t>a expansão da mineração sob seus territórios</w:t>
      </w:r>
      <w:r w:rsidR="00BE296F">
        <w:rPr>
          <w:rFonts w:cs="Arial"/>
          <w:szCs w:val="24"/>
        </w:rPr>
        <w:t>. E</w:t>
      </w:r>
      <w:r w:rsidR="00FD1C5B" w:rsidRPr="00750BC7">
        <w:rPr>
          <w:rFonts w:cs="Arial"/>
          <w:szCs w:val="24"/>
        </w:rPr>
        <w:t>m contrapartida</w:t>
      </w:r>
      <w:r w:rsidR="00BE296F">
        <w:rPr>
          <w:rFonts w:cs="Arial"/>
          <w:szCs w:val="24"/>
        </w:rPr>
        <w:t>,</w:t>
      </w:r>
      <w:r w:rsidR="00FD1C5B" w:rsidRPr="00750BC7">
        <w:rPr>
          <w:rFonts w:cs="Arial"/>
          <w:szCs w:val="24"/>
        </w:rPr>
        <w:t xml:space="preserve"> as empresas mineradoras</w:t>
      </w:r>
      <w:r w:rsidR="007F657F" w:rsidRPr="00750BC7">
        <w:rPr>
          <w:rFonts w:cs="Arial"/>
          <w:szCs w:val="24"/>
        </w:rPr>
        <w:t xml:space="preserve"> em nome da MRN, </w:t>
      </w:r>
      <w:r w:rsidR="00FD1C5B" w:rsidRPr="00750BC7">
        <w:rPr>
          <w:rFonts w:cs="Arial"/>
          <w:szCs w:val="24"/>
        </w:rPr>
        <w:t xml:space="preserve"> comprometeram-se em desenvolver projetos sociais junto as comunidades</w:t>
      </w:r>
      <w:r w:rsidR="007F657F" w:rsidRPr="00750BC7">
        <w:rPr>
          <w:rFonts w:cs="Arial"/>
          <w:szCs w:val="24"/>
        </w:rPr>
        <w:t xml:space="preserve"> intrusadas pela execução da atividade mineradora nos platôs que asseguram a continuedade da exploração mineral pelos próximos vinte anos. </w:t>
      </w:r>
    </w:p>
    <w:p w14:paraId="130BDC76" w14:textId="77777777" w:rsidR="007F657F" w:rsidRPr="00750BC7" w:rsidRDefault="007F657F" w:rsidP="00C84A2A">
      <w:pPr>
        <w:tabs>
          <w:tab w:val="left" w:pos="567"/>
        </w:tabs>
        <w:spacing w:line="360" w:lineRule="auto"/>
        <w:ind w:right="-1"/>
        <w:jc w:val="both"/>
        <w:rPr>
          <w:rFonts w:cs="Arial"/>
          <w:szCs w:val="24"/>
        </w:rPr>
      </w:pPr>
    </w:p>
    <w:p w14:paraId="49154C8B" w14:textId="77777777" w:rsidR="003B0337" w:rsidRPr="00BE296F" w:rsidRDefault="007F657F" w:rsidP="00C84A2A">
      <w:pPr>
        <w:ind w:left="2127" w:right="-1"/>
        <w:jc w:val="both"/>
        <w:rPr>
          <w:rFonts w:cs="Arial"/>
          <w:sz w:val="22"/>
        </w:rPr>
      </w:pPr>
      <w:r w:rsidRPr="00BE296F">
        <w:rPr>
          <w:rFonts w:cs="Arial"/>
          <w:sz w:val="22"/>
        </w:rPr>
        <w:t>Para além da maior concentração de recursos naturais usados pelos quilombolas na REBIO</w:t>
      </w:r>
      <w:r w:rsidR="00F468CA" w:rsidRPr="00BE296F">
        <w:rPr>
          <w:rFonts w:cs="Arial"/>
          <w:sz w:val="22"/>
        </w:rPr>
        <w:t xml:space="preserve"> </w:t>
      </w:r>
      <w:r w:rsidRPr="00BE296F">
        <w:rPr>
          <w:rFonts w:cs="Arial"/>
          <w:sz w:val="22"/>
        </w:rPr>
        <w:t>do que na FLONA, essa abriga os platôs de bauxita explorados pela Mineração Rio do Norte (MRN),</w:t>
      </w:r>
      <w:r w:rsidR="00F468CA" w:rsidRPr="00BE296F">
        <w:rPr>
          <w:rFonts w:cs="Arial"/>
          <w:sz w:val="22"/>
        </w:rPr>
        <w:t xml:space="preserve"> </w:t>
      </w:r>
      <w:r w:rsidRPr="00BE296F">
        <w:rPr>
          <w:rFonts w:cs="Arial"/>
          <w:sz w:val="22"/>
        </w:rPr>
        <w:t xml:space="preserve">empresa que atua na região a quase 40 anos. A atuação da MRN está dividida em duas frentes </w:t>
      </w:r>
      <w:r w:rsidR="00F468CA" w:rsidRPr="00BE296F">
        <w:rPr>
          <w:rFonts w:cs="Arial"/>
          <w:sz w:val="22"/>
        </w:rPr>
        <w:t>ativas</w:t>
      </w:r>
      <w:r w:rsidRPr="00BE296F">
        <w:rPr>
          <w:rFonts w:cs="Arial"/>
          <w:sz w:val="22"/>
        </w:rPr>
        <w:t>:</w:t>
      </w:r>
      <w:r w:rsidR="00F468CA" w:rsidRPr="00BE296F">
        <w:rPr>
          <w:rFonts w:cs="Arial"/>
          <w:sz w:val="22"/>
        </w:rPr>
        <w:t xml:space="preserve"> </w:t>
      </w:r>
      <w:r w:rsidRPr="00BE296F">
        <w:rPr>
          <w:rFonts w:cs="Arial"/>
          <w:sz w:val="22"/>
        </w:rPr>
        <w:t>uma delas, a Zona Leste, possui 06 platôs (Monte Branco, Teófilo, Cipó, Aramã, Bela Cruz, Aviso e Greigh), que já se encontram em fase de requisição de licença de operação, renovação de licença de</w:t>
      </w:r>
      <w:r w:rsidR="00F468CA" w:rsidRPr="00BE296F">
        <w:rPr>
          <w:rFonts w:cs="Arial"/>
          <w:sz w:val="22"/>
        </w:rPr>
        <w:t xml:space="preserve"> </w:t>
      </w:r>
      <w:r w:rsidRPr="00BE296F">
        <w:rPr>
          <w:rFonts w:cs="Arial"/>
          <w:sz w:val="22"/>
        </w:rPr>
        <w:t xml:space="preserve">operação ou requisição de licença de instalação. Desses, o </w:t>
      </w:r>
      <w:r w:rsidRPr="00BE296F">
        <w:rPr>
          <w:rFonts w:cs="Arial"/>
          <w:sz w:val="22"/>
        </w:rPr>
        <w:lastRenderedPageBreak/>
        <w:t>platô Monte Branco se encontra totalmente</w:t>
      </w:r>
      <w:r w:rsidR="00F468CA" w:rsidRPr="00BE296F">
        <w:rPr>
          <w:rFonts w:cs="Arial"/>
          <w:sz w:val="22"/>
        </w:rPr>
        <w:t xml:space="preserve"> </w:t>
      </w:r>
      <w:r w:rsidRPr="00BE296F">
        <w:rPr>
          <w:rFonts w:cs="Arial"/>
          <w:sz w:val="22"/>
        </w:rPr>
        <w:t>inserido no território de Alto Trombetas 2. Já a outra frente é composta pelas Zonas Central e Oeste</w:t>
      </w:r>
      <w:r w:rsidR="00F468CA" w:rsidRPr="00BE296F">
        <w:rPr>
          <w:rFonts w:cs="Arial"/>
          <w:sz w:val="22"/>
        </w:rPr>
        <w:t xml:space="preserve"> </w:t>
      </w:r>
      <w:r w:rsidRPr="00BE296F">
        <w:rPr>
          <w:rFonts w:cs="Arial"/>
          <w:sz w:val="22"/>
        </w:rPr>
        <w:t>(ZCO), que juntas possuem 05 platôs (Cruz Alta, Peixinho, Escalante, Rebolado e Cruz Alta Leste), ainda</w:t>
      </w:r>
      <w:r w:rsidR="00F468CA" w:rsidRPr="00BE296F">
        <w:rPr>
          <w:rFonts w:cs="Arial"/>
          <w:sz w:val="22"/>
        </w:rPr>
        <w:t xml:space="preserve"> </w:t>
      </w:r>
      <w:r w:rsidRPr="00BE296F">
        <w:rPr>
          <w:rFonts w:cs="Arial"/>
          <w:sz w:val="22"/>
        </w:rPr>
        <w:t>em fase inicial de licenciamento, em que se verifica sua viabilidade locacional e socioambiental</w:t>
      </w:r>
      <w:r w:rsidR="00F468CA" w:rsidRPr="00BE296F">
        <w:rPr>
          <w:rFonts w:cs="Arial"/>
          <w:sz w:val="22"/>
        </w:rPr>
        <w:t xml:space="preserve"> (</w:t>
      </w:r>
      <w:r w:rsidR="00F468CA" w:rsidRPr="00BE296F">
        <w:rPr>
          <w:rFonts w:cs="Arial"/>
          <w:sz w:val="22"/>
          <w:lang w:val="pt-BR" w:eastAsia="pt-BR"/>
        </w:rPr>
        <w:t>NOTA TÉCNICA Nº 7/2018/COPAB/DPA/PR).</w:t>
      </w:r>
    </w:p>
    <w:p w14:paraId="47741A97" w14:textId="77777777" w:rsidR="003B0337" w:rsidRPr="00750BC7" w:rsidRDefault="003B0337" w:rsidP="00C84A2A">
      <w:pPr>
        <w:ind w:right="-1"/>
        <w:rPr>
          <w:rFonts w:cs="Arial"/>
        </w:rPr>
      </w:pPr>
    </w:p>
    <w:p w14:paraId="4C2CFE74" w14:textId="1FE366F2" w:rsidR="00F468CA" w:rsidRPr="00750BC7" w:rsidRDefault="00F468CA" w:rsidP="00BE296F">
      <w:pPr>
        <w:adjustRightInd w:val="0"/>
        <w:spacing w:line="360" w:lineRule="auto"/>
        <w:ind w:right="-1" w:firstLine="567"/>
        <w:jc w:val="both"/>
        <w:rPr>
          <w:rFonts w:eastAsiaTheme="minorHAnsi" w:cs="Arial"/>
          <w:szCs w:val="24"/>
          <w:lang w:val="pt-BR"/>
        </w:rPr>
      </w:pPr>
      <w:r w:rsidRPr="00750BC7">
        <w:rPr>
          <w:rFonts w:eastAsiaTheme="minorHAnsi" w:cs="Arial"/>
          <w:szCs w:val="24"/>
        </w:rPr>
        <w:t>Ainda de acordo com essa nota expedida pela Fundação Cultural Palmares</w:t>
      </w:r>
      <w:r w:rsidR="00BE296F">
        <w:rPr>
          <w:rFonts w:eastAsiaTheme="minorHAnsi" w:cs="Arial"/>
          <w:szCs w:val="24"/>
        </w:rPr>
        <w:t>,</w:t>
      </w:r>
      <w:r w:rsidRPr="00750BC7">
        <w:rPr>
          <w:rFonts w:eastAsiaTheme="minorHAnsi" w:cs="Arial"/>
          <w:szCs w:val="24"/>
        </w:rPr>
        <w:t xml:space="preserve">  nesta nova fase serão  inves</w:t>
      </w:r>
      <w:r w:rsidRPr="00750BC7">
        <w:rPr>
          <w:rFonts w:cs="Arial"/>
          <w:szCs w:val="24"/>
        </w:rPr>
        <w:t>ti</w:t>
      </w:r>
      <w:r w:rsidRPr="00750BC7">
        <w:rPr>
          <w:rFonts w:eastAsiaTheme="minorHAnsi" w:cs="Arial"/>
          <w:szCs w:val="24"/>
        </w:rPr>
        <w:t>dos  6,8 bilhões, o que garantirá a continuidade da exploração mineral até 2043. Seguindo o acordo, a partir da proposta de um “desenvolvimento territorial integrado”, a MRN por meio do Programa Territórios Sustentáveis, criou o “Fundo Quilombola”. Este fundo configura-se como um mecanismo financeiro que atua no chamado eixo quilombola do Programa Territórios Sustentáveis</w:t>
      </w:r>
      <w:r w:rsidRPr="00750BC7">
        <w:rPr>
          <w:rStyle w:val="Refdenotaderodap"/>
          <w:rFonts w:eastAsiaTheme="minorHAnsi" w:cs="Arial"/>
          <w:szCs w:val="24"/>
        </w:rPr>
        <w:footnoteReference w:id="43"/>
      </w:r>
      <w:r w:rsidRPr="00750BC7">
        <w:rPr>
          <w:rFonts w:eastAsiaTheme="minorHAnsi" w:cs="Arial"/>
          <w:szCs w:val="24"/>
        </w:rPr>
        <w:t>. A dinâmica é a seguinte: os recursos doados pelas empresas mineradoras são transferidos para este fundo, este</w:t>
      </w:r>
      <w:r w:rsidR="00BE296F">
        <w:rPr>
          <w:rFonts w:eastAsiaTheme="minorHAnsi" w:cs="Arial"/>
          <w:szCs w:val="24"/>
        </w:rPr>
        <w:t xml:space="preserve">, </w:t>
      </w:r>
      <w:r w:rsidRPr="00750BC7">
        <w:rPr>
          <w:rFonts w:eastAsiaTheme="minorHAnsi" w:cs="Arial"/>
          <w:szCs w:val="24"/>
        </w:rPr>
        <w:t xml:space="preserve">por sua vez, é administrado por uma empresa financeira que administra os recursos destinados as associações.  Por meio de reuniões entre as comunidades e agentes envolvidos no Programa Territórios Sustentáveis, são elaborados os chamados “planos de vida institucionais”. </w:t>
      </w:r>
    </w:p>
    <w:p w14:paraId="752A7BAF" w14:textId="41F2D7BE" w:rsidR="00F468CA" w:rsidRPr="00750BC7" w:rsidRDefault="00F468CA" w:rsidP="00C84A2A">
      <w:pPr>
        <w:spacing w:line="360" w:lineRule="auto"/>
        <w:ind w:right="-1" w:firstLine="709"/>
        <w:jc w:val="both"/>
        <w:rPr>
          <w:rFonts w:eastAsiaTheme="minorHAnsi" w:cs="Arial"/>
          <w:szCs w:val="24"/>
          <w:lang w:eastAsia="pt-BR"/>
        </w:rPr>
      </w:pPr>
      <w:r w:rsidRPr="00750BC7">
        <w:rPr>
          <w:rFonts w:eastAsiaTheme="minorHAnsi" w:cs="Arial"/>
          <w:szCs w:val="24"/>
        </w:rPr>
        <w:t>Com a implementação das ações do chamado Fundo Quilombola, observa-se a geração de conflitos internos às comunidades, provocados, principalmente</w:t>
      </w:r>
      <w:r w:rsidR="00BE296F">
        <w:rPr>
          <w:rFonts w:eastAsiaTheme="minorHAnsi" w:cs="Arial"/>
          <w:szCs w:val="24"/>
        </w:rPr>
        <w:t>,</w:t>
      </w:r>
      <w:r w:rsidRPr="00750BC7">
        <w:rPr>
          <w:rFonts w:eastAsiaTheme="minorHAnsi" w:cs="Arial"/>
          <w:szCs w:val="24"/>
        </w:rPr>
        <w:t xml:space="preserve"> pela ideia do </w:t>
      </w:r>
      <w:r w:rsidRPr="00750BC7">
        <w:rPr>
          <w:rFonts w:eastAsiaTheme="minorHAnsi" w:cs="Arial"/>
          <w:i/>
          <w:iCs/>
          <w:szCs w:val="24"/>
        </w:rPr>
        <w:t>quilombola legítmo</w:t>
      </w:r>
      <w:r w:rsidRPr="00750BC7">
        <w:rPr>
          <w:rFonts w:eastAsiaTheme="minorHAnsi" w:cs="Arial"/>
          <w:szCs w:val="24"/>
        </w:rPr>
        <w:t>, ou seja, conduz a um retorocesso no que concerne a rediscussão sobre a questão da identidade. Nessa conjuntura,  a ideia de unidade ganhou força entre os agentes sociais, ao utilizar</w:t>
      </w:r>
      <w:r w:rsidR="00BE296F">
        <w:rPr>
          <w:rFonts w:eastAsiaTheme="minorHAnsi" w:cs="Arial"/>
          <w:szCs w:val="24"/>
        </w:rPr>
        <w:t>em</w:t>
      </w:r>
      <w:r w:rsidRPr="00750BC7">
        <w:rPr>
          <w:rFonts w:eastAsiaTheme="minorHAnsi" w:cs="Arial"/>
          <w:szCs w:val="24"/>
        </w:rPr>
        <w:t xml:space="preserve"> o critério da autoatribuição para excluir  famílias que por algum motivo tiveram </w:t>
      </w:r>
      <w:r w:rsidR="002448FF" w:rsidRPr="00750BC7">
        <w:rPr>
          <w:rFonts w:eastAsiaTheme="minorHAnsi" w:cs="Arial"/>
          <w:szCs w:val="24"/>
        </w:rPr>
        <w:t>que sair do território, e que hoje enfrentam dificuldades de acessar as áreas de castanhais, sob a alegação de que não pertecem mais a comunidade, r</w:t>
      </w:r>
      <w:r w:rsidRPr="00750BC7">
        <w:rPr>
          <w:rFonts w:eastAsiaTheme="minorHAnsi" w:cs="Arial"/>
          <w:szCs w:val="24"/>
        </w:rPr>
        <w:t>etornando</w:t>
      </w:r>
      <w:r w:rsidR="002448FF" w:rsidRPr="00750BC7">
        <w:rPr>
          <w:rFonts w:eastAsiaTheme="minorHAnsi" w:cs="Arial"/>
          <w:szCs w:val="24"/>
        </w:rPr>
        <w:t xml:space="preserve">, portanto, </w:t>
      </w:r>
      <w:r w:rsidRPr="00750BC7">
        <w:rPr>
          <w:rFonts w:eastAsiaTheme="minorHAnsi" w:cs="Arial"/>
          <w:szCs w:val="24"/>
        </w:rPr>
        <w:t xml:space="preserve"> ao que a antropologia vem dialogando no sentido de descontruir tais interpretações excludentes, isso porque segundo Barth (2000), não é a consanguinidade que define o grupo, mas sim as relações sociais</w:t>
      </w:r>
      <w:r w:rsidR="002448FF" w:rsidRPr="00750BC7">
        <w:rPr>
          <w:rFonts w:eastAsiaTheme="minorHAnsi" w:cs="Arial"/>
          <w:szCs w:val="24"/>
          <w:lang w:eastAsia="pt-BR"/>
        </w:rPr>
        <w:t xml:space="preserve">. </w:t>
      </w:r>
    </w:p>
    <w:p w14:paraId="79D7D6B7" w14:textId="77777777" w:rsidR="002448FF" w:rsidRPr="00750BC7" w:rsidRDefault="002448FF" w:rsidP="00C84A2A">
      <w:pPr>
        <w:spacing w:line="360" w:lineRule="auto"/>
        <w:ind w:right="-1" w:firstLine="709"/>
        <w:jc w:val="both"/>
        <w:rPr>
          <w:rFonts w:eastAsiaTheme="minorHAnsi" w:cs="Arial"/>
          <w:szCs w:val="24"/>
          <w:lang w:eastAsia="pt-BR"/>
        </w:rPr>
      </w:pPr>
      <w:r w:rsidRPr="00750BC7">
        <w:rPr>
          <w:rFonts w:eastAsiaTheme="minorHAnsi" w:cs="Arial"/>
          <w:szCs w:val="24"/>
          <w:lang w:eastAsia="pt-BR"/>
        </w:rPr>
        <w:t xml:space="preserve">Tais atitudes são reflexos da relação empresa-comunidade, que trabalha no sentido de descontruir a automonia das comunidades quilombolas historicamente conquistada pelos grupos, e, desse modo, assegurar o domínio sobre os territórios. </w:t>
      </w:r>
    </w:p>
    <w:p w14:paraId="68552B48" w14:textId="77777777" w:rsidR="00993AC8" w:rsidRPr="00750BC7" w:rsidRDefault="00993AC8" w:rsidP="00C84A2A">
      <w:pPr>
        <w:spacing w:line="360" w:lineRule="auto"/>
        <w:ind w:right="-1" w:firstLine="709"/>
        <w:jc w:val="both"/>
        <w:rPr>
          <w:rFonts w:eastAsiaTheme="minorHAnsi" w:cs="Arial"/>
          <w:szCs w:val="24"/>
          <w:lang w:eastAsia="pt-BR"/>
        </w:rPr>
      </w:pPr>
    </w:p>
    <w:p w14:paraId="266A4C4A" w14:textId="2D0AC446" w:rsidR="00993AC8" w:rsidRPr="00750BC7" w:rsidRDefault="002B2AAB" w:rsidP="00C84A2A">
      <w:pPr>
        <w:pStyle w:val="Ttulo1"/>
        <w:numPr>
          <w:ilvl w:val="0"/>
          <w:numId w:val="0"/>
        </w:numPr>
        <w:ind w:right="-1" w:hanging="11"/>
        <w:rPr>
          <w:rFonts w:eastAsiaTheme="minorHAnsi" w:cs="Arial"/>
          <w:lang w:eastAsia="pt-BR"/>
        </w:rPr>
      </w:pPr>
      <w:bookmarkStart w:id="49" w:name="_Toc30000383"/>
      <w:r w:rsidRPr="00750BC7">
        <w:rPr>
          <w:rFonts w:eastAsiaTheme="minorHAnsi" w:cs="Arial"/>
          <w:lang w:eastAsia="pt-BR"/>
        </w:rPr>
        <w:lastRenderedPageBreak/>
        <w:t>CONSIDERAÇÕES FINAIS</w:t>
      </w:r>
      <w:bookmarkEnd w:id="49"/>
      <w:r w:rsidRPr="00750BC7">
        <w:rPr>
          <w:rFonts w:eastAsiaTheme="minorHAnsi" w:cs="Arial"/>
          <w:lang w:eastAsia="pt-BR"/>
        </w:rPr>
        <w:t xml:space="preserve"> </w:t>
      </w:r>
    </w:p>
    <w:p w14:paraId="56FD7245" w14:textId="77777777" w:rsidR="00993AC8" w:rsidRPr="00750BC7" w:rsidRDefault="00993AC8" w:rsidP="00C84A2A">
      <w:pPr>
        <w:spacing w:line="360" w:lineRule="auto"/>
        <w:ind w:right="-1"/>
        <w:jc w:val="both"/>
        <w:rPr>
          <w:rFonts w:eastAsiaTheme="minorHAnsi" w:cs="Arial"/>
          <w:b/>
          <w:bCs/>
          <w:szCs w:val="24"/>
          <w:lang w:eastAsia="pt-BR"/>
        </w:rPr>
      </w:pPr>
    </w:p>
    <w:p w14:paraId="5415B488" w14:textId="49C45F3A" w:rsidR="00993AC8" w:rsidRPr="00750BC7" w:rsidRDefault="00993AC8" w:rsidP="00C84A2A">
      <w:pPr>
        <w:spacing w:line="360" w:lineRule="auto"/>
        <w:ind w:right="-1"/>
        <w:jc w:val="both"/>
        <w:rPr>
          <w:rFonts w:eastAsiaTheme="minorHAnsi" w:cs="Arial"/>
          <w:szCs w:val="24"/>
          <w:lang w:eastAsia="pt-BR"/>
        </w:rPr>
      </w:pPr>
      <w:r w:rsidRPr="00750BC7">
        <w:rPr>
          <w:rFonts w:eastAsiaTheme="minorHAnsi" w:cs="Arial"/>
          <w:b/>
          <w:bCs/>
          <w:szCs w:val="24"/>
          <w:lang w:eastAsia="pt-BR"/>
        </w:rPr>
        <w:tab/>
        <w:t xml:space="preserve"> </w:t>
      </w:r>
      <w:r w:rsidR="00D86523" w:rsidRPr="00750BC7">
        <w:rPr>
          <w:rFonts w:eastAsiaTheme="minorHAnsi" w:cs="Arial"/>
          <w:szCs w:val="24"/>
          <w:lang w:eastAsia="pt-BR"/>
        </w:rPr>
        <w:t xml:space="preserve">A exploração mineral na Amazônia é marcada por contradições sociais resultantes do choque entre duas lógicas colidentes </w:t>
      </w:r>
      <w:r w:rsidR="00422928" w:rsidRPr="00750BC7">
        <w:rPr>
          <w:rFonts w:eastAsiaTheme="minorHAnsi" w:cs="Arial"/>
          <w:szCs w:val="24"/>
          <w:lang w:eastAsia="pt-BR"/>
        </w:rPr>
        <w:t>no que se refere ao uso e apropriação dos recursos naturais</w:t>
      </w:r>
      <w:r w:rsidR="00356C75">
        <w:rPr>
          <w:rFonts w:eastAsiaTheme="minorHAnsi" w:cs="Arial"/>
          <w:szCs w:val="24"/>
          <w:lang w:eastAsia="pt-BR"/>
        </w:rPr>
        <w:t xml:space="preserve">, </w:t>
      </w:r>
      <w:r w:rsidR="00D86523" w:rsidRPr="00750BC7">
        <w:rPr>
          <w:rFonts w:eastAsiaTheme="minorHAnsi" w:cs="Arial"/>
          <w:szCs w:val="24"/>
          <w:lang w:eastAsia="pt-BR"/>
        </w:rPr>
        <w:t>por um lado</w:t>
      </w:r>
      <w:r w:rsidR="00356C75">
        <w:rPr>
          <w:rFonts w:eastAsiaTheme="minorHAnsi" w:cs="Arial"/>
          <w:szCs w:val="24"/>
          <w:lang w:eastAsia="pt-BR"/>
        </w:rPr>
        <w:t>,</w:t>
      </w:r>
      <w:r w:rsidR="00D86523" w:rsidRPr="00750BC7">
        <w:rPr>
          <w:rFonts w:eastAsiaTheme="minorHAnsi" w:cs="Arial"/>
          <w:szCs w:val="24"/>
          <w:lang w:eastAsia="pt-BR"/>
        </w:rPr>
        <w:t xml:space="preserve"> a lógica capitalista, ancora em noções </w:t>
      </w:r>
      <w:r w:rsidR="006267F5" w:rsidRPr="00750BC7">
        <w:rPr>
          <w:rFonts w:eastAsiaTheme="minorHAnsi" w:cs="Arial"/>
          <w:szCs w:val="24"/>
          <w:lang w:eastAsia="pt-BR"/>
        </w:rPr>
        <w:t>legitimadas pelo Estado de Direito, quais sejam: progresso, crescimento econômico</w:t>
      </w:r>
      <w:r w:rsidR="00356C75">
        <w:rPr>
          <w:rFonts w:eastAsiaTheme="minorHAnsi" w:cs="Arial"/>
          <w:szCs w:val="24"/>
          <w:lang w:eastAsia="pt-BR"/>
        </w:rPr>
        <w:t>; e p</w:t>
      </w:r>
      <w:r w:rsidR="006267F5" w:rsidRPr="00750BC7">
        <w:rPr>
          <w:rFonts w:eastAsiaTheme="minorHAnsi" w:cs="Arial"/>
          <w:szCs w:val="24"/>
          <w:lang w:eastAsia="pt-BR"/>
        </w:rPr>
        <w:t xml:space="preserve">or outro, a lógica agroextrativa baseada no </w:t>
      </w:r>
      <w:r w:rsidR="006267F5" w:rsidRPr="00750BC7">
        <w:rPr>
          <w:rFonts w:eastAsiaTheme="minorHAnsi" w:cs="Arial"/>
          <w:i/>
          <w:iCs/>
          <w:szCs w:val="24"/>
          <w:lang w:eastAsia="pt-BR"/>
        </w:rPr>
        <w:t>“uso comum dos recursos</w:t>
      </w:r>
      <w:r w:rsidR="006267F5" w:rsidRPr="00750BC7">
        <w:rPr>
          <w:rFonts w:eastAsiaTheme="minorHAnsi" w:cs="Arial"/>
          <w:szCs w:val="24"/>
          <w:lang w:eastAsia="pt-BR"/>
        </w:rPr>
        <w:t>”</w:t>
      </w:r>
      <w:r w:rsidR="000E14E2" w:rsidRPr="00750BC7">
        <w:rPr>
          <w:rFonts w:eastAsiaTheme="minorHAnsi" w:cs="Arial"/>
          <w:szCs w:val="24"/>
          <w:lang w:eastAsia="pt-BR"/>
        </w:rPr>
        <w:t xml:space="preserve"> (A</w:t>
      </w:r>
      <w:r w:rsidR="00CB7C21" w:rsidRPr="00750BC7">
        <w:rPr>
          <w:rFonts w:eastAsiaTheme="minorHAnsi" w:cs="Arial"/>
          <w:szCs w:val="24"/>
          <w:lang w:eastAsia="pt-BR"/>
        </w:rPr>
        <w:t>LMEIDA</w:t>
      </w:r>
      <w:r w:rsidR="000E14E2" w:rsidRPr="00750BC7">
        <w:rPr>
          <w:rFonts w:eastAsiaTheme="minorHAnsi" w:cs="Arial"/>
          <w:szCs w:val="24"/>
          <w:lang w:eastAsia="pt-BR"/>
        </w:rPr>
        <w:t>, 2008). Por desconhecer ou simplesmente ignorar a realidade social de povos e comunidades tradicionais, os projetos de exploração mineral visando atender aos seus objetivos específicos, de modo autoritário e violento</w:t>
      </w:r>
      <w:r w:rsidR="00CB7C21" w:rsidRPr="00750BC7">
        <w:rPr>
          <w:rFonts w:eastAsiaTheme="minorHAnsi" w:cs="Arial"/>
          <w:szCs w:val="24"/>
          <w:lang w:eastAsia="pt-BR"/>
        </w:rPr>
        <w:t xml:space="preserve">, pelo processo da </w:t>
      </w:r>
      <w:r w:rsidR="00CB7C21" w:rsidRPr="00750BC7">
        <w:rPr>
          <w:rFonts w:eastAsiaTheme="minorHAnsi" w:cs="Arial"/>
          <w:i/>
          <w:iCs/>
          <w:szCs w:val="24"/>
          <w:lang w:eastAsia="pt-BR"/>
        </w:rPr>
        <w:t>pilhagem</w:t>
      </w:r>
      <w:r w:rsidR="00CB7C21" w:rsidRPr="00750BC7">
        <w:rPr>
          <w:rFonts w:eastAsiaTheme="minorHAnsi" w:cs="Arial"/>
          <w:szCs w:val="24"/>
          <w:lang w:eastAsia="pt-BR"/>
        </w:rPr>
        <w:t xml:space="preserve"> (MATTEI </w:t>
      </w:r>
      <w:r w:rsidR="00717236" w:rsidRPr="00750BC7">
        <w:rPr>
          <w:rFonts w:eastAsiaTheme="minorHAnsi" w:cs="Arial"/>
          <w:szCs w:val="24"/>
          <w:lang w:eastAsia="pt-BR"/>
        </w:rPr>
        <w:t>e</w:t>
      </w:r>
      <w:r w:rsidR="00CB7C21" w:rsidRPr="00750BC7">
        <w:rPr>
          <w:rFonts w:eastAsiaTheme="minorHAnsi" w:cs="Arial"/>
          <w:szCs w:val="24"/>
          <w:lang w:eastAsia="pt-BR"/>
        </w:rPr>
        <w:t xml:space="preserve"> NADER, 2013), </w:t>
      </w:r>
      <w:r w:rsidR="001111C5" w:rsidRPr="00750BC7">
        <w:rPr>
          <w:rFonts w:eastAsiaTheme="minorHAnsi" w:cs="Arial"/>
          <w:szCs w:val="24"/>
          <w:lang w:eastAsia="pt-BR"/>
        </w:rPr>
        <w:t xml:space="preserve">passam a usurpar os territórios históricamente conquistados por </w:t>
      </w:r>
      <w:r w:rsidR="00CB7C21" w:rsidRPr="00750BC7">
        <w:rPr>
          <w:rFonts w:eastAsiaTheme="minorHAnsi" w:cs="Arial"/>
          <w:szCs w:val="24"/>
          <w:lang w:eastAsia="pt-BR"/>
        </w:rPr>
        <w:t xml:space="preserve">povos autoidentificados enquanto quilombolas, indígenas, castanheiros e oleiros. </w:t>
      </w:r>
    </w:p>
    <w:p w14:paraId="5FBB9BB9" w14:textId="48D3ACA7" w:rsidR="00CB7C21" w:rsidRPr="00750BC7" w:rsidRDefault="004E7D4F" w:rsidP="00C84A2A">
      <w:pPr>
        <w:spacing w:line="360" w:lineRule="auto"/>
        <w:ind w:right="-1" w:firstLine="851"/>
        <w:jc w:val="both"/>
        <w:rPr>
          <w:rFonts w:eastAsiaTheme="minorHAnsi" w:cs="Arial"/>
          <w:szCs w:val="24"/>
          <w:lang w:eastAsia="pt-BR"/>
        </w:rPr>
      </w:pPr>
      <w:r w:rsidRPr="00750BC7">
        <w:rPr>
          <w:rFonts w:eastAsiaTheme="minorHAnsi" w:cs="Arial"/>
          <w:szCs w:val="24"/>
          <w:lang w:eastAsia="pt-BR"/>
        </w:rPr>
        <w:t>Em se tratando dos quilombos no Trombetas, específicamente, os quilombolas do Jamari, a exploração mineral tem um forte aliado</w:t>
      </w:r>
      <w:r w:rsidR="00356C75">
        <w:rPr>
          <w:rFonts w:eastAsiaTheme="minorHAnsi" w:cs="Arial"/>
          <w:szCs w:val="24"/>
          <w:lang w:eastAsia="pt-BR"/>
        </w:rPr>
        <w:t>-</w:t>
      </w:r>
      <w:r w:rsidRPr="00750BC7">
        <w:rPr>
          <w:rFonts w:eastAsiaTheme="minorHAnsi" w:cs="Arial"/>
          <w:szCs w:val="24"/>
          <w:lang w:eastAsia="pt-BR"/>
        </w:rPr>
        <w:t>o discurso de conservação da natureza, materializado pela criação de unidades de conservação, inclusive de proteção integral, como é o caso da Reserva Biológica do Rio Trombetas (RBRT), criada no mesmo ano que fora inaugurado o primeiro embarque cormercial da bauxita. Essa aliança, por assim</w:t>
      </w:r>
      <w:r w:rsidR="00356C75">
        <w:rPr>
          <w:rFonts w:eastAsiaTheme="minorHAnsi" w:cs="Arial"/>
          <w:szCs w:val="24"/>
          <w:lang w:eastAsia="pt-BR"/>
        </w:rPr>
        <w:t xml:space="preserve"> </w:t>
      </w:r>
      <w:r w:rsidRPr="00750BC7">
        <w:rPr>
          <w:rFonts w:eastAsiaTheme="minorHAnsi" w:cs="Arial"/>
          <w:szCs w:val="24"/>
          <w:lang w:eastAsia="pt-BR"/>
        </w:rPr>
        <w:t>dizer, contra</w:t>
      </w:r>
      <w:r w:rsidR="00E519B5" w:rsidRPr="00750BC7">
        <w:rPr>
          <w:rFonts w:eastAsiaTheme="minorHAnsi" w:cs="Arial"/>
          <w:szCs w:val="24"/>
          <w:lang w:eastAsia="pt-BR"/>
        </w:rPr>
        <w:t>ditória, contribui para o cercamento do território, privando</w:t>
      </w:r>
      <w:r w:rsidR="00356C75">
        <w:rPr>
          <w:rFonts w:eastAsiaTheme="minorHAnsi" w:cs="Arial"/>
          <w:szCs w:val="24"/>
          <w:lang w:eastAsia="pt-BR"/>
        </w:rPr>
        <w:t>. D</w:t>
      </w:r>
      <w:r w:rsidR="00E519B5" w:rsidRPr="00750BC7">
        <w:rPr>
          <w:rFonts w:eastAsiaTheme="minorHAnsi" w:cs="Arial"/>
          <w:szCs w:val="24"/>
          <w:lang w:eastAsia="pt-BR"/>
        </w:rPr>
        <w:t>essa forma, os quilombolas de viver como eles sempre viveram, na medida em que regras impostas arbitrariamente, impedem o acesso aos recursos naturais</w:t>
      </w:r>
      <w:r w:rsidR="005051FC" w:rsidRPr="00750BC7">
        <w:rPr>
          <w:rFonts w:eastAsiaTheme="minorHAnsi" w:cs="Arial"/>
          <w:szCs w:val="24"/>
          <w:lang w:eastAsia="pt-BR"/>
        </w:rPr>
        <w:t>.</w:t>
      </w:r>
    </w:p>
    <w:p w14:paraId="3B51EBA3" w14:textId="04B145CB" w:rsidR="005051FC" w:rsidRPr="00750BC7" w:rsidRDefault="005051FC" w:rsidP="00C84A2A">
      <w:pPr>
        <w:spacing w:line="360" w:lineRule="auto"/>
        <w:ind w:right="-1" w:firstLine="567"/>
        <w:jc w:val="both"/>
        <w:rPr>
          <w:rFonts w:eastAsiaTheme="minorHAnsi" w:cs="Arial"/>
          <w:szCs w:val="24"/>
          <w:lang w:eastAsia="pt-BR"/>
        </w:rPr>
      </w:pPr>
      <w:r w:rsidRPr="00750BC7">
        <w:rPr>
          <w:rFonts w:eastAsiaTheme="minorHAnsi" w:cs="Arial"/>
          <w:szCs w:val="24"/>
          <w:lang w:eastAsia="pt-BR"/>
        </w:rPr>
        <w:t xml:space="preserve">O impedimento de acesso aos recursos naturais, associado </w:t>
      </w:r>
      <w:r w:rsidR="00B16B2F" w:rsidRPr="00750BC7">
        <w:rPr>
          <w:rFonts w:eastAsiaTheme="minorHAnsi" w:cs="Arial"/>
          <w:szCs w:val="24"/>
          <w:lang w:eastAsia="pt-BR"/>
        </w:rPr>
        <w:t xml:space="preserve">ao sistema de vigilância implementado pelo órgão ambiental que gerencia a unidade de conservação, </w:t>
      </w:r>
      <w:r w:rsidR="00356C75">
        <w:rPr>
          <w:rFonts w:eastAsiaTheme="minorHAnsi" w:cs="Arial"/>
          <w:szCs w:val="24"/>
          <w:lang w:eastAsia="pt-BR"/>
        </w:rPr>
        <w:t>“</w:t>
      </w:r>
      <w:r w:rsidR="00B16B2F" w:rsidRPr="00750BC7">
        <w:rPr>
          <w:rFonts w:eastAsiaTheme="minorHAnsi" w:cs="Arial"/>
          <w:szCs w:val="24"/>
          <w:lang w:eastAsia="pt-BR"/>
        </w:rPr>
        <w:t>a priori</w:t>
      </w:r>
      <w:r w:rsidR="00356C75">
        <w:rPr>
          <w:rFonts w:eastAsiaTheme="minorHAnsi" w:cs="Arial"/>
          <w:szCs w:val="24"/>
          <w:lang w:eastAsia="pt-BR"/>
        </w:rPr>
        <w:t>”</w:t>
      </w:r>
      <w:r w:rsidR="00B16B2F" w:rsidRPr="00750BC7">
        <w:rPr>
          <w:rFonts w:eastAsiaTheme="minorHAnsi" w:cs="Arial"/>
          <w:szCs w:val="24"/>
          <w:lang w:eastAsia="pt-BR"/>
        </w:rPr>
        <w:t>, o IBDF, e no presente o ICMBio</w:t>
      </w:r>
      <w:r w:rsidR="00830E79" w:rsidRPr="00750BC7">
        <w:rPr>
          <w:rFonts w:eastAsiaTheme="minorHAnsi" w:cs="Arial"/>
          <w:szCs w:val="24"/>
          <w:lang w:eastAsia="pt-BR"/>
        </w:rPr>
        <w:t xml:space="preserve">, </w:t>
      </w:r>
      <w:r w:rsidR="00071A9A" w:rsidRPr="00750BC7">
        <w:rPr>
          <w:rFonts w:eastAsiaTheme="minorHAnsi" w:cs="Arial"/>
          <w:szCs w:val="24"/>
          <w:lang w:eastAsia="pt-BR"/>
        </w:rPr>
        <w:t>configurou-se como um entrave a reprodução física e social do grupo, que historicamente construiu seu ideal de autonomia a partir da agricultura, extrativismo, pesca e caça</w:t>
      </w:r>
      <w:r w:rsidR="006F1C76" w:rsidRPr="00750BC7">
        <w:rPr>
          <w:rFonts w:eastAsiaTheme="minorHAnsi" w:cs="Arial"/>
          <w:szCs w:val="24"/>
          <w:lang w:eastAsia="pt-BR"/>
        </w:rPr>
        <w:t xml:space="preserve">. </w:t>
      </w:r>
      <w:r w:rsidR="002D6CC1" w:rsidRPr="00750BC7">
        <w:rPr>
          <w:rFonts w:eastAsiaTheme="minorHAnsi" w:cs="Arial"/>
          <w:szCs w:val="24"/>
          <w:lang w:eastAsia="pt-BR"/>
        </w:rPr>
        <w:t xml:space="preserve"> </w:t>
      </w:r>
      <w:r w:rsidR="00B16B2F" w:rsidRPr="00750BC7">
        <w:rPr>
          <w:rFonts w:eastAsiaTheme="minorHAnsi" w:cs="Arial"/>
          <w:szCs w:val="24"/>
          <w:lang w:eastAsia="pt-BR"/>
        </w:rPr>
        <w:t xml:space="preserve"> A respeito da vigilância, Foucault (1999), argumenta que </w:t>
      </w:r>
      <w:r w:rsidR="00EA2914" w:rsidRPr="00750BC7">
        <w:rPr>
          <w:rFonts w:eastAsiaTheme="minorHAnsi" w:cs="Arial"/>
          <w:szCs w:val="24"/>
          <w:lang w:eastAsia="pt-BR"/>
        </w:rPr>
        <w:t xml:space="preserve">a visibilidade consiste em um mecanismo que assegura o funcionamento automático do poder, cuja base é o controle dos agentes sociais vigiados, </w:t>
      </w:r>
      <w:r w:rsidR="00071A9A" w:rsidRPr="00750BC7">
        <w:rPr>
          <w:rFonts w:eastAsiaTheme="minorHAnsi" w:cs="Arial"/>
          <w:szCs w:val="24"/>
          <w:lang w:eastAsia="pt-BR"/>
        </w:rPr>
        <w:t xml:space="preserve">sob o </w:t>
      </w:r>
      <w:r w:rsidR="00EA2914" w:rsidRPr="00750BC7">
        <w:rPr>
          <w:rFonts w:eastAsiaTheme="minorHAnsi" w:cs="Arial"/>
          <w:szCs w:val="24"/>
          <w:lang w:eastAsia="pt-BR"/>
        </w:rPr>
        <w:t xml:space="preserve"> prisma </w:t>
      </w:r>
      <w:r w:rsidR="00EA2914" w:rsidRPr="00750BC7">
        <w:rPr>
          <w:rFonts w:eastAsiaTheme="minorHAnsi" w:cs="Arial"/>
          <w:i/>
          <w:iCs/>
          <w:szCs w:val="24"/>
          <w:lang w:eastAsia="pt-BR"/>
        </w:rPr>
        <w:t>panóptico</w:t>
      </w:r>
      <w:r w:rsidR="00EA2914" w:rsidRPr="00750BC7">
        <w:rPr>
          <w:rFonts w:eastAsiaTheme="minorHAnsi" w:cs="Arial"/>
          <w:szCs w:val="24"/>
          <w:lang w:eastAsia="pt-BR"/>
        </w:rPr>
        <w:t xml:space="preserve">, </w:t>
      </w:r>
      <w:r w:rsidR="00071A9A" w:rsidRPr="00750BC7">
        <w:rPr>
          <w:rFonts w:eastAsiaTheme="minorHAnsi" w:cs="Arial"/>
          <w:szCs w:val="24"/>
          <w:lang w:eastAsia="pt-BR"/>
        </w:rPr>
        <w:t xml:space="preserve">pode-se asseverar que </w:t>
      </w:r>
      <w:r w:rsidR="00EA2914" w:rsidRPr="00750BC7">
        <w:rPr>
          <w:rFonts w:eastAsiaTheme="minorHAnsi" w:cs="Arial"/>
          <w:szCs w:val="24"/>
          <w:lang w:eastAsia="pt-BR"/>
        </w:rPr>
        <w:t>são vistos sem perceber, “o par ver-ser-visto</w:t>
      </w:r>
      <w:r w:rsidR="00071A9A" w:rsidRPr="00750BC7">
        <w:rPr>
          <w:rFonts w:eastAsiaTheme="minorHAnsi" w:cs="Arial"/>
          <w:szCs w:val="24"/>
          <w:lang w:eastAsia="pt-BR"/>
        </w:rPr>
        <w:t>” elaborado por Foucault (1999), na análise sobre o panotptismo</w:t>
      </w:r>
      <w:r w:rsidR="00EA2914" w:rsidRPr="00750BC7">
        <w:rPr>
          <w:rFonts w:eastAsiaTheme="minorHAnsi" w:cs="Arial"/>
          <w:szCs w:val="24"/>
          <w:lang w:eastAsia="pt-BR"/>
        </w:rPr>
        <w:t xml:space="preserve">. </w:t>
      </w:r>
    </w:p>
    <w:p w14:paraId="50C9A77A" w14:textId="77777777" w:rsidR="002D6CC1" w:rsidRPr="00750BC7" w:rsidRDefault="002D6CC1" w:rsidP="00C84A2A">
      <w:pPr>
        <w:spacing w:line="360" w:lineRule="auto"/>
        <w:ind w:right="-1" w:firstLine="567"/>
        <w:jc w:val="both"/>
        <w:rPr>
          <w:rFonts w:eastAsiaTheme="minorHAnsi" w:cs="Arial"/>
          <w:szCs w:val="24"/>
          <w:lang w:eastAsia="pt-BR"/>
        </w:rPr>
      </w:pPr>
      <w:r w:rsidRPr="00750BC7">
        <w:rPr>
          <w:rFonts w:eastAsiaTheme="minorHAnsi" w:cs="Arial"/>
          <w:szCs w:val="24"/>
          <w:lang w:eastAsia="pt-BR"/>
        </w:rPr>
        <w:lastRenderedPageBreak/>
        <w:t xml:space="preserve">Os depoimentos coletados ao longo dos trabalhos de campo, informam que os efeitos sociais desse processo de ruptura é refletido entre os quilombolas na forma de </w:t>
      </w:r>
      <w:r w:rsidRPr="00750BC7">
        <w:rPr>
          <w:rFonts w:eastAsiaTheme="minorHAnsi" w:cs="Arial"/>
          <w:i/>
          <w:iCs/>
          <w:szCs w:val="24"/>
          <w:lang w:eastAsia="pt-BR"/>
        </w:rPr>
        <w:t>dramas sociais</w:t>
      </w:r>
      <w:r w:rsidR="004C4FB2" w:rsidRPr="00750BC7">
        <w:rPr>
          <w:rFonts w:eastAsiaTheme="minorHAnsi" w:cs="Arial"/>
          <w:szCs w:val="24"/>
          <w:lang w:eastAsia="pt-BR"/>
        </w:rPr>
        <w:t xml:space="preserve"> (TURNER, 2008), entre os quais sobressai, justamente a negação de acesso aos recursos naturais, </w:t>
      </w:r>
      <w:r w:rsidR="00D75703" w:rsidRPr="00750BC7">
        <w:rPr>
          <w:rFonts w:eastAsiaTheme="minorHAnsi" w:cs="Arial"/>
          <w:szCs w:val="24"/>
          <w:lang w:eastAsia="pt-BR"/>
        </w:rPr>
        <w:t>a tentativa de deslocamento compulsório, a luta pela permanência no território engendradas por meio do movimento organizativo, e, mais recente, a noção “biologizada” de quilombo, resultante do novo modelo de gestão territorial focado na relação entre empresas mineradoras e as comunidades quilombolas.</w:t>
      </w:r>
    </w:p>
    <w:p w14:paraId="632AD64C" w14:textId="63F72E8C" w:rsidR="00D75703" w:rsidRPr="00750BC7" w:rsidRDefault="00D75703" w:rsidP="00C84A2A">
      <w:pPr>
        <w:spacing w:line="360" w:lineRule="auto"/>
        <w:ind w:right="-1" w:firstLine="567"/>
        <w:jc w:val="both"/>
        <w:rPr>
          <w:rFonts w:eastAsiaTheme="minorHAnsi" w:cs="Arial"/>
          <w:szCs w:val="24"/>
          <w:lang w:eastAsia="pt-BR"/>
        </w:rPr>
      </w:pPr>
      <w:r w:rsidRPr="00750BC7">
        <w:rPr>
          <w:rFonts w:eastAsiaTheme="minorHAnsi" w:cs="Arial"/>
          <w:szCs w:val="24"/>
          <w:lang w:eastAsia="pt-BR"/>
        </w:rPr>
        <w:t xml:space="preserve">Diante desses </w:t>
      </w:r>
      <w:r w:rsidR="00A868C5" w:rsidRPr="00750BC7">
        <w:rPr>
          <w:rFonts w:eastAsiaTheme="minorHAnsi" w:cs="Arial"/>
          <w:szCs w:val="24"/>
          <w:lang w:eastAsia="pt-BR"/>
        </w:rPr>
        <w:t>“</w:t>
      </w:r>
      <w:r w:rsidRPr="00750BC7">
        <w:rPr>
          <w:rFonts w:eastAsiaTheme="minorHAnsi" w:cs="Arial"/>
          <w:szCs w:val="24"/>
          <w:lang w:eastAsia="pt-BR"/>
        </w:rPr>
        <w:t>dramas sociais</w:t>
      </w:r>
      <w:r w:rsidR="00A868C5" w:rsidRPr="00750BC7">
        <w:rPr>
          <w:rFonts w:eastAsiaTheme="minorHAnsi" w:cs="Arial"/>
          <w:szCs w:val="24"/>
          <w:lang w:eastAsia="pt-BR"/>
        </w:rPr>
        <w:t>”</w:t>
      </w:r>
      <w:r w:rsidRPr="00750BC7">
        <w:rPr>
          <w:rFonts w:eastAsiaTheme="minorHAnsi" w:cs="Arial"/>
          <w:szCs w:val="24"/>
          <w:lang w:eastAsia="pt-BR"/>
        </w:rPr>
        <w:t>, o acionamento da identidade étnica quilombola, pautada na trajetória e memória coletiva do grupo, serviu de válvula de escape para a resistência dos quilombolas no Jamari</w:t>
      </w:r>
      <w:r w:rsidR="00A868C5" w:rsidRPr="00750BC7">
        <w:rPr>
          <w:rFonts w:eastAsiaTheme="minorHAnsi" w:cs="Arial"/>
          <w:szCs w:val="24"/>
          <w:lang w:eastAsia="pt-BR"/>
        </w:rPr>
        <w:t>, que teve seu território intrusado</w:t>
      </w:r>
      <w:r w:rsidR="00A64FAD">
        <w:rPr>
          <w:rFonts w:eastAsiaTheme="minorHAnsi" w:cs="Arial"/>
          <w:szCs w:val="24"/>
          <w:lang w:eastAsia="pt-BR"/>
        </w:rPr>
        <w:t>,</w:t>
      </w:r>
      <w:r w:rsidR="00A868C5" w:rsidRPr="00750BC7">
        <w:rPr>
          <w:rFonts w:eastAsiaTheme="minorHAnsi" w:cs="Arial"/>
          <w:szCs w:val="24"/>
          <w:lang w:eastAsia="pt-BR"/>
        </w:rPr>
        <w:t xml:space="preserve"> tanto pela política ambiental, quanto pela exploração mineral. </w:t>
      </w:r>
      <w:r w:rsidR="004B2DF1" w:rsidRPr="00750BC7">
        <w:rPr>
          <w:rFonts w:eastAsiaTheme="minorHAnsi" w:cs="Arial"/>
          <w:szCs w:val="24"/>
          <w:lang w:eastAsia="pt-BR"/>
        </w:rPr>
        <w:t>Nesse sentido, a criação da comunidade do Jamari, representou “a passagem de uma unidade afetiva para uma unidade política de mobilização ou de uma existência atomizada para uma existência coletiva” (ALMEIDA, 2008,p.118</w:t>
      </w:r>
      <w:r w:rsidR="00A75764" w:rsidRPr="00750BC7">
        <w:rPr>
          <w:rFonts w:eastAsiaTheme="minorHAnsi" w:cs="Arial"/>
          <w:szCs w:val="24"/>
          <w:lang w:eastAsia="pt-BR"/>
        </w:rPr>
        <w:t xml:space="preserve">). </w:t>
      </w:r>
    </w:p>
    <w:p w14:paraId="7D6C1FC9" w14:textId="77777777" w:rsidR="003D0083" w:rsidRPr="00750BC7" w:rsidRDefault="00A75764" w:rsidP="00C84A2A">
      <w:pPr>
        <w:spacing w:line="360" w:lineRule="auto"/>
        <w:ind w:right="-1" w:firstLine="567"/>
        <w:jc w:val="both"/>
        <w:rPr>
          <w:rFonts w:eastAsiaTheme="minorHAnsi" w:cs="Arial"/>
          <w:szCs w:val="24"/>
          <w:lang w:eastAsia="pt-BR"/>
        </w:rPr>
      </w:pPr>
      <w:r w:rsidRPr="00750BC7">
        <w:rPr>
          <w:rFonts w:eastAsiaTheme="minorHAnsi" w:cs="Arial"/>
          <w:szCs w:val="24"/>
          <w:lang w:eastAsia="pt-BR"/>
        </w:rPr>
        <w:t xml:space="preserve">Nesse contexto, </w:t>
      </w:r>
      <w:r w:rsidRPr="00750BC7">
        <w:rPr>
          <w:rFonts w:eastAsiaTheme="minorHAnsi" w:cs="Arial"/>
          <w:i/>
          <w:iCs/>
          <w:szCs w:val="24"/>
          <w:lang w:eastAsia="pt-BR"/>
        </w:rPr>
        <w:t>comunidade</w:t>
      </w:r>
      <w:r w:rsidRPr="00750BC7">
        <w:rPr>
          <w:rFonts w:eastAsiaTheme="minorHAnsi" w:cs="Arial"/>
          <w:szCs w:val="24"/>
          <w:lang w:eastAsia="pt-BR"/>
        </w:rPr>
        <w:t xml:space="preserve"> é uma noção distinta </w:t>
      </w:r>
      <w:r w:rsidR="00916BA9" w:rsidRPr="00750BC7">
        <w:rPr>
          <w:rFonts w:eastAsiaTheme="minorHAnsi" w:cs="Arial"/>
          <w:szCs w:val="24"/>
          <w:lang w:eastAsia="pt-BR"/>
        </w:rPr>
        <w:t>de</w:t>
      </w:r>
      <w:r w:rsidRPr="00750BC7">
        <w:rPr>
          <w:rFonts w:eastAsiaTheme="minorHAnsi" w:cs="Arial"/>
          <w:szCs w:val="24"/>
          <w:lang w:eastAsia="pt-BR"/>
        </w:rPr>
        <w:t xml:space="preserve"> delimitações físicas; trata-se de uma noção pautada nas relações estabelecidas pelo grupo, portanto, uma construção política e social, que em sua organização elenca as relações de parentes, compadrio e laços de sociabilidade que marcam as fronteiras sociais do </w:t>
      </w:r>
      <w:r w:rsidR="003D0083" w:rsidRPr="00750BC7">
        <w:rPr>
          <w:rFonts w:eastAsiaTheme="minorHAnsi" w:cs="Arial"/>
          <w:szCs w:val="24"/>
          <w:lang w:eastAsia="pt-BR"/>
        </w:rPr>
        <w:t xml:space="preserve">território etnicamente configurado. </w:t>
      </w:r>
      <w:r w:rsidRPr="00750BC7">
        <w:rPr>
          <w:rFonts w:eastAsiaTheme="minorHAnsi" w:cs="Arial"/>
          <w:szCs w:val="24"/>
          <w:lang w:eastAsia="pt-BR"/>
        </w:rPr>
        <w:t xml:space="preserve"> Organizados politicamente em torno da identidade étnica quilombola, assumida enquanto uma estratégia de resistência face ao poderio de seus antagonistas, é que as b</w:t>
      </w:r>
      <w:r w:rsidR="00916BA9" w:rsidRPr="00750BC7">
        <w:rPr>
          <w:rFonts w:eastAsiaTheme="minorHAnsi" w:cs="Arial"/>
          <w:szCs w:val="24"/>
          <w:lang w:eastAsia="pt-BR"/>
        </w:rPr>
        <w:t>andeiras por reconhecimento nutrem</w:t>
      </w:r>
      <w:r w:rsidR="00375FD1" w:rsidRPr="00750BC7">
        <w:rPr>
          <w:rFonts w:eastAsiaTheme="minorHAnsi" w:cs="Arial"/>
          <w:szCs w:val="24"/>
          <w:lang w:eastAsia="pt-BR"/>
        </w:rPr>
        <w:t>-se</w:t>
      </w:r>
      <w:r w:rsidR="00916BA9" w:rsidRPr="00750BC7">
        <w:rPr>
          <w:rFonts w:eastAsiaTheme="minorHAnsi" w:cs="Arial"/>
          <w:szCs w:val="24"/>
          <w:lang w:eastAsia="pt-BR"/>
        </w:rPr>
        <w:t xml:space="preserve"> pelo sentimento de pertença</w:t>
      </w:r>
      <w:r w:rsidR="00375FD1" w:rsidRPr="00750BC7">
        <w:rPr>
          <w:rFonts w:eastAsiaTheme="minorHAnsi" w:cs="Arial"/>
          <w:szCs w:val="24"/>
          <w:lang w:eastAsia="pt-BR"/>
        </w:rPr>
        <w:t>,</w:t>
      </w:r>
      <w:r w:rsidR="003D0083" w:rsidRPr="00750BC7">
        <w:rPr>
          <w:rFonts w:eastAsiaTheme="minorHAnsi" w:cs="Arial"/>
          <w:szCs w:val="24"/>
          <w:lang w:eastAsia="pt-BR"/>
        </w:rPr>
        <w:t xml:space="preserve"> </w:t>
      </w:r>
      <w:r w:rsidR="00375FD1" w:rsidRPr="00750BC7">
        <w:rPr>
          <w:rFonts w:eastAsiaTheme="minorHAnsi" w:cs="Arial"/>
          <w:szCs w:val="24"/>
          <w:lang w:eastAsia="pt-BR"/>
        </w:rPr>
        <w:t xml:space="preserve">imbrincado pela auto-afrimação étnica; deslocando suas lutas do </w:t>
      </w:r>
      <w:r w:rsidR="00375FD1" w:rsidRPr="00750BC7">
        <w:rPr>
          <w:rFonts w:eastAsiaTheme="minorHAnsi" w:cs="Arial"/>
          <w:i/>
          <w:iCs/>
          <w:szCs w:val="24"/>
          <w:lang w:eastAsia="pt-BR"/>
        </w:rPr>
        <w:t>individual</w:t>
      </w:r>
      <w:r w:rsidR="00375FD1" w:rsidRPr="00750BC7">
        <w:rPr>
          <w:rFonts w:eastAsiaTheme="minorHAnsi" w:cs="Arial"/>
          <w:szCs w:val="24"/>
          <w:lang w:eastAsia="pt-BR"/>
        </w:rPr>
        <w:t xml:space="preserve"> para o </w:t>
      </w:r>
      <w:r w:rsidR="00375FD1" w:rsidRPr="00750BC7">
        <w:rPr>
          <w:rFonts w:eastAsiaTheme="minorHAnsi" w:cs="Arial"/>
          <w:i/>
          <w:iCs/>
          <w:szCs w:val="24"/>
          <w:lang w:eastAsia="pt-BR"/>
        </w:rPr>
        <w:t>coletivo</w:t>
      </w:r>
      <w:r w:rsidR="00375FD1" w:rsidRPr="00750BC7">
        <w:rPr>
          <w:rFonts w:eastAsiaTheme="minorHAnsi" w:cs="Arial"/>
          <w:szCs w:val="24"/>
          <w:lang w:eastAsia="pt-BR"/>
        </w:rPr>
        <w:t xml:space="preserve">. </w:t>
      </w:r>
    </w:p>
    <w:p w14:paraId="380C5DBA" w14:textId="3AA4D503" w:rsidR="00D75703" w:rsidRPr="00750BC7" w:rsidRDefault="00375FD1" w:rsidP="00C84A2A">
      <w:pPr>
        <w:spacing w:line="360" w:lineRule="auto"/>
        <w:ind w:right="-1" w:firstLine="567"/>
        <w:jc w:val="both"/>
        <w:rPr>
          <w:rFonts w:eastAsiaTheme="minorHAnsi" w:cs="Arial"/>
          <w:szCs w:val="24"/>
          <w:lang w:eastAsia="pt-BR"/>
        </w:rPr>
      </w:pPr>
      <w:r w:rsidRPr="00750BC7">
        <w:rPr>
          <w:rFonts w:eastAsiaTheme="minorHAnsi" w:cs="Arial"/>
          <w:szCs w:val="24"/>
          <w:lang w:eastAsia="pt-BR"/>
        </w:rPr>
        <w:t xml:space="preserve">Não obstante, a resistência do grupo insere-se para além das mobilizações sociais. A partir da realidade observada, </w:t>
      </w:r>
      <w:r w:rsidR="000C6587" w:rsidRPr="00750BC7">
        <w:rPr>
          <w:rFonts w:eastAsiaTheme="minorHAnsi" w:cs="Arial"/>
          <w:szCs w:val="24"/>
          <w:lang w:eastAsia="pt-BR"/>
        </w:rPr>
        <w:t>identifiquei que as estratégias iserem-se em toda a vida social do grupo, es</w:t>
      </w:r>
      <w:r w:rsidR="00A64FAD">
        <w:rPr>
          <w:rFonts w:eastAsiaTheme="minorHAnsi" w:cs="Arial"/>
          <w:szCs w:val="24"/>
          <w:lang w:eastAsia="pt-BR"/>
        </w:rPr>
        <w:t xml:space="preserve">tando </w:t>
      </w:r>
      <w:r w:rsidR="000C6587" w:rsidRPr="00750BC7">
        <w:rPr>
          <w:rFonts w:eastAsiaTheme="minorHAnsi" w:cs="Arial"/>
          <w:szCs w:val="24"/>
          <w:lang w:eastAsia="pt-BR"/>
        </w:rPr>
        <w:t xml:space="preserve"> </w:t>
      </w:r>
      <w:r w:rsidR="00A64FAD">
        <w:rPr>
          <w:rFonts w:eastAsiaTheme="minorHAnsi" w:cs="Arial"/>
          <w:szCs w:val="24"/>
          <w:lang w:eastAsia="pt-BR"/>
        </w:rPr>
        <w:t xml:space="preserve">ela mesma </w:t>
      </w:r>
      <w:r w:rsidR="000C6587" w:rsidRPr="00750BC7">
        <w:rPr>
          <w:rFonts w:eastAsiaTheme="minorHAnsi" w:cs="Arial"/>
          <w:szCs w:val="24"/>
          <w:lang w:eastAsia="pt-BR"/>
        </w:rPr>
        <w:t>presente no cotidiano. Ou seja, incansáveis, não se deixam desmobilizar pelas medidas restritivas engessadas por seus antagonistas</w:t>
      </w:r>
      <w:r w:rsidR="003D0083" w:rsidRPr="00750BC7">
        <w:rPr>
          <w:rFonts w:eastAsiaTheme="minorHAnsi" w:cs="Arial"/>
          <w:szCs w:val="24"/>
          <w:lang w:eastAsia="pt-BR"/>
        </w:rPr>
        <w:t>,</w:t>
      </w:r>
      <w:r w:rsidR="00A64FAD">
        <w:rPr>
          <w:rFonts w:eastAsiaTheme="minorHAnsi" w:cs="Arial"/>
          <w:szCs w:val="24"/>
          <w:lang w:eastAsia="pt-BR"/>
        </w:rPr>
        <w:t xml:space="preserve"> que </w:t>
      </w:r>
      <w:r w:rsidR="003D0083" w:rsidRPr="00750BC7">
        <w:rPr>
          <w:rFonts w:eastAsiaTheme="minorHAnsi" w:cs="Arial"/>
          <w:szCs w:val="24"/>
          <w:lang w:eastAsia="pt-BR"/>
        </w:rPr>
        <w:t xml:space="preserve">pela criminalização de suas práticas tradicionais, os classificam enquanto invasores e entraves ao progresso da região. </w:t>
      </w:r>
      <w:r w:rsidR="000C6587" w:rsidRPr="00750BC7">
        <w:rPr>
          <w:rFonts w:eastAsiaTheme="minorHAnsi" w:cs="Arial"/>
          <w:szCs w:val="24"/>
          <w:lang w:eastAsia="pt-BR"/>
        </w:rPr>
        <w:t xml:space="preserve">Pelo contrário, o saber coadunado ao domínio sobre o território lhes dão condições de recriar formas autonômadas de existência. A </w:t>
      </w:r>
      <w:r w:rsidR="000C6587" w:rsidRPr="00750BC7">
        <w:rPr>
          <w:rFonts w:eastAsiaTheme="minorHAnsi" w:cs="Arial"/>
          <w:i/>
          <w:iCs/>
          <w:szCs w:val="24"/>
          <w:lang w:eastAsia="pt-BR"/>
        </w:rPr>
        <w:t>roça</w:t>
      </w:r>
      <w:r w:rsidR="000C6587" w:rsidRPr="00750BC7">
        <w:rPr>
          <w:rFonts w:eastAsiaTheme="minorHAnsi" w:cs="Arial"/>
          <w:szCs w:val="24"/>
          <w:lang w:eastAsia="pt-BR"/>
        </w:rPr>
        <w:t xml:space="preserve"> foi e continua sendo </w:t>
      </w:r>
      <w:r w:rsidR="00211D2B" w:rsidRPr="00750BC7">
        <w:rPr>
          <w:rFonts w:eastAsiaTheme="minorHAnsi" w:cs="Arial"/>
          <w:szCs w:val="24"/>
          <w:lang w:eastAsia="pt-BR"/>
        </w:rPr>
        <w:t>a principal fonte de autonomia do grupo, seguida pela extrativismo, sobretudo, a coleta da castanha. A partir das retrições referidas ao acesso aos castanhais e tamanho da roça, o</w:t>
      </w:r>
      <w:r w:rsidR="00A64FAD">
        <w:rPr>
          <w:rFonts w:eastAsiaTheme="minorHAnsi" w:cs="Arial"/>
          <w:szCs w:val="24"/>
          <w:lang w:eastAsia="pt-BR"/>
        </w:rPr>
        <w:t>s</w:t>
      </w:r>
      <w:r w:rsidR="00211D2B" w:rsidRPr="00750BC7">
        <w:rPr>
          <w:rFonts w:eastAsiaTheme="minorHAnsi" w:cs="Arial"/>
          <w:szCs w:val="24"/>
          <w:lang w:eastAsia="pt-BR"/>
        </w:rPr>
        <w:t xml:space="preserve"> quilombolas do </w:t>
      </w:r>
      <w:r w:rsidR="00211D2B" w:rsidRPr="00750BC7">
        <w:rPr>
          <w:rFonts w:eastAsiaTheme="minorHAnsi" w:cs="Arial"/>
          <w:szCs w:val="24"/>
          <w:lang w:eastAsia="pt-BR"/>
        </w:rPr>
        <w:lastRenderedPageBreak/>
        <w:t xml:space="preserve">Jamari vislubraram um economia autonôma centrada na extração do óleo </w:t>
      </w:r>
      <w:r w:rsidR="00A64FAD">
        <w:rPr>
          <w:rFonts w:eastAsiaTheme="minorHAnsi" w:cs="Arial"/>
          <w:szCs w:val="24"/>
          <w:lang w:eastAsia="pt-BR"/>
        </w:rPr>
        <w:t>da copaíba</w:t>
      </w:r>
      <w:r w:rsidR="00211D2B" w:rsidRPr="00750BC7">
        <w:rPr>
          <w:rFonts w:eastAsiaTheme="minorHAnsi" w:cs="Arial"/>
          <w:szCs w:val="24"/>
          <w:lang w:eastAsia="pt-BR"/>
        </w:rPr>
        <w:t>, uma atividade que além de contribuir na renda da família, mantém a copaibeira de pé, portanto, sem afetar o ecossistema, opondo-se</w:t>
      </w:r>
      <w:r w:rsidR="00A64FAD">
        <w:rPr>
          <w:rFonts w:eastAsiaTheme="minorHAnsi" w:cs="Arial"/>
          <w:szCs w:val="24"/>
          <w:lang w:eastAsia="pt-BR"/>
        </w:rPr>
        <w:t>,</w:t>
      </w:r>
      <w:r w:rsidR="00211D2B" w:rsidRPr="00750BC7">
        <w:rPr>
          <w:rFonts w:eastAsiaTheme="minorHAnsi" w:cs="Arial"/>
          <w:szCs w:val="24"/>
          <w:lang w:eastAsia="pt-BR"/>
        </w:rPr>
        <w:t xml:space="preserve"> dessa for</w:t>
      </w:r>
      <w:r w:rsidR="00A64FAD">
        <w:rPr>
          <w:rFonts w:eastAsiaTheme="minorHAnsi" w:cs="Arial"/>
          <w:szCs w:val="24"/>
          <w:lang w:eastAsia="pt-BR"/>
        </w:rPr>
        <w:t>ma,</w:t>
      </w:r>
      <w:r w:rsidR="00211D2B" w:rsidRPr="00750BC7">
        <w:rPr>
          <w:rFonts w:eastAsiaTheme="minorHAnsi" w:cs="Arial"/>
          <w:szCs w:val="24"/>
          <w:lang w:eastAsia="pt-BR"/>
        </w:rPr>
        <w:t xml:space="preserve"> a racionalidade das empresas mineradoras. </w:t>
      </w:r>
    </w:p>
    <w:p w14:paraId="4D747E36" w14:textId="04ACB674" w:rsidR="00211D2B" w:rsidRPr="00750BC7" w:rsidRDefault="00211D2B" w:rsidP="00C84A2A">
      <w:pPr>
        <w:spacing w:line="360" w:lineRule="auto"/>
        <w:ind w:right="-1" w:firstLine="567"/>
        <w:jc w:val="both"/>
        <w:rPr>
          <w:rFonts w:eastAsiaTheme="minorHAnsi" w:cs="Arial"/>
          <w:szCs w:val="24"/>
          <w:lang w:eastAsia="pt-BR"/>
        </w:rPr>
      </w:pPr>
      <w:r w:rsidRPr="00750BC7">
        <w:rPr>
          <w:rFonts w:eastAsiaTheme="minorHAnsi" w:cs="Arial"/>
          <w:szCs w:val="24"/>
          <w:lang w:eastAsia="pt-BR"/>
        </w:rPr>
        <w:t xml:space="preserve">Contudo, investidas com o desejo de expandir suas </w:t>
      </w:r>
      <w:r w:rsidR="00B933B7" w:rsidRPr="00750BC7">
        <w:rPr>
          <w:rFonts w:eastAsiaTheme="minorHAnsi" w:cs="Arial"/>
          <w:szCs w:val="24"/>
          <w:lang w:eastAsia="pt-BR"/>
        </w:rPr>
        <w:t>atividades de exploração mineral, ao invés de construir maneiras de reparar o irrepárevel, a crise; no presente a</w:t>
      </w:r>
      <w:r w:rsidR="00C95DF7">
        <w:rPr>
          <w:rFonts w:eastAsiaTheme="minorHAnsi" w:cs="Arial"/>
          <w:szCs w:val="24"/>
          <w:lang w:eastAsia="pt-BR"/>
        </w:rPr>
        <w:t>s</w:t>
      </w:r>
      <w:r w:rsidR="00B933B7" w:rsidRPr="00750BC7">
        <w:rPr>
          <w:rFonts w:eastAsiaTheme="minorHAnsi" w:cs="Arial"/>
          <w:szCs w:val="24"/>
          <w:lang w:eastAsia="pt-BR"/>
        </w:rPr>
        <w:t xml:space="preserve"> empresas mineradoras agem estratégicamente no intuito de convencer as comunidades quilombolas situadas no Trombetas a positivarem seu plano de expansão pelos próximos vinte anos. Os meandros das políticas expansionistas demostram que o convencimento por parte da mineradora, representa um novo modelo de gestão territorial,cujo próposito consiste em desmobilizar a luta dos quilombolas por seus direitos étnicos e territoriais, representando</w:t>
      </w:r>
      <w:r w:rsidR="00C95DF7">
        <w:rPr>
          <w:rFonts w:eastAsiaTheme="minorHAnsi" w:cs="Arial"/>
          <w:szCs w:val="24"/>
          <w:lang w:eastAsia="pt-BR"/>
        </w:rPr>
        <w:t xml:space="preserve"> </w:t>
      </w:r>
      <w:r w:rsidR="00B933B7" w:rsidRPr="00750BC7">
        <w:rPr>
          <w:rFonts w:eastAsiaTheme="minorHAnsi" w:cs="Arial"/>
          <w:szCs w:val="24"/>
          <w:lang w:eastAsia="pt-BR"/>
        </w:rPr>
        <w:t xml:space="preserve">a injeção </w:t>
      </w:r>
      <w:r w:rsidR="00C95DF7">
        <w:rPr>
          <w:rFonts w:eastAsiaTheme="minorHAnsi" w:cs="Arial"/>
          <w:szCs w:val="24"/>
          <w:lang w:eastAsia="pt-BR"/>
        </w:rPr>
        <w:t>na luta pela</w:t>
      </w:r>
      <w:r w:rsidR="00B933B7" w:rsidRPr="00750BC7">
        <w:rPr>
          <w:rFonts w:eastAsiaTheme="minorHAnsi" w:cs="Arial"/>
          <w:szCs w:val="24"/>
          <w:lang w:eastAsia="pt-BR"/>
        </w:rPr>
        <w:t xml:space="preserve"> autonomia do grupo</w:t>
      </w:r>
      <w:r w:rsidR="00C95DF7">
        <w:rPr>
          <w:rFonts w:eastAsiaTheme="minorHAnsi" w:cs="Arial"/>
          <w:szCs w:val="24"/>
          <w:lang w:eastAsia="pt-BR"/>
        </w:rPr>
        <w:t xml:space="preserve"> face a conquista do território etnicamente configurado.</w:t>
      </w:r>
    </w:p>
    <w:p w14:paraId="091ACF10" w14:textId="77777777" w:rsidR="00211D2B" w:rsidRPr="00750BC7" w:rsidRDefault="00211D2B" w:rsidP="00C84A2A">
      <w:pPr>
        <w:spacing w:line="360" w:lineRule="auto"/>
        <w:ind w:right="-1" w:firstLine="567"/>
        <w:jc w:val="both"/>
        <w:rPr>
          <w:rFonts w:eastAsiaTheme="minorHAnsi" w:cs="Arial"/>
          <w:szCs w:val="24"/>
          <w:lang w:eastAsia="pt-BR"/>
        </w:rPr>
      </w:pPr>
    </w:p>
    <w:p w14:paraId="64864C70" w14:textId="77777777" w:rsidR="00211D2B" w:rsidRPr="00750BC7" w:rsidRDefault="00211D2B" w:rsidP="00C84A2A">
      <w:pPr>
        <w:spacing w:line="360" w:lineRule="auto"/>
        <w:ind w:right="-1" w:firstLine="567"/>
        <w:jc w:val="both"/>
        <w:rPr>
          <w:rFonts w:eastAsiaTheme="minorHAnsi" w:cs="Arial"/>
          <w:szCs w:val="24"/>
          <w:lang w:eastAsia="pt-BR"/>
        </w:rPr>
      </w:pPr>
    </w:p>
    <w:p w14:paraId="0F2F444D" w14:textId="77777777" w:rsidR="006267F5" w:rsidRPr="00750BC7" w:rsidRDefault="006267F5" w:rsidP="00C84A2A">
      <w:pPr>
        <w:spacing w:line="360" w:lineRule="auto"/>
        <w:ind w:right="-1"/>
        <w:jc w:val="both"/>
        <w:rPr>
          <w:rFonts w:eastAsiaTheme="minorHAnsi" w:cs="Arial"/>
          <w:szCs w:val="24"/>
          <w:lang w:eastAsia="pt-BR"/>
        </w:rPr>
      </w:pPr>
    </w:p>
    <w:p w14:paraId="235BE8C2" w14:textId="77777777" w:rsidR="006267F5" w:rsidRPr="00750BC7" w:rsidRDefault="006267F5" w:rsidP="00C84A2A">
      <w:pPr>
        <w:spacing w:line="360" w:lineRule="auto"/>
        <w:ind w:right="-1"/>
        <w:jc w:val="both"/>
        <w:rPr>
          <w:rFonts w:eastAsiaTheme="minorHAnsi" w:cs="Arial"/>
          <w:szCs w:val="24"/>
          <w:lang w:eastAsia="pt-BR"/>
        </w:rPr>
      </w:pPr>
    </w:p>
    <w:p w14:paraId="17FD2974" w14:textId="77777777" w:rsidR="006267F5" w:rsidRPr="00750BC7" w:rsidRDefault="006267F5" w:rsidP="00C84A2A">
      <w:pPr>
        <w:spacing w:line="360" w:lineRule="auto"/>
        <w:ind w:right="-1"/>
        <w:jc w:val="both"/>
        <w:rPr>
          <w:rFonts w:eastAsiaTheme="minorHAnsi" w:cs="Arial"/>
          <w:szCs w:val="24"/>
          <w:lang w:eastAsia="pt-BR"/>
        </w:rPr>
      </w:pPr>
    </w:p>
    <w:p w14:paraId="662C0BD9" w14:textId="3926056A" w:rsidR="006267F5" w:rsidRDefault="006267F5" w:rsidP="00C84A2A">
      <w:pPr>
        <w:spacing w:line="360" w:lineRule="auto"/>
        <w:ind w:right="-1"/>
        <w:jc w:val="both"/>
        <w:rPr>
          <w:rFonts w:eastAsiaTheme="minorHAnsi" w:cs="Arial"/>
          <w:szCs w:val="24"/>
          <w:lang w:eastAsia="pt-BR"/>
        </w:rPr>
      </w:pPr>
    </w:p>
    <w:p w14:paraId="02AA7453" w14:textId="603D4C32" w:rsidR="00A472E0" w:rsidRDefault="00A472E0" w:rsidP="00C84A2A">
      <w:pPr>
        <w:spacing w:line="360" w:lineRule="auto"/>
        <w:ind w:right="-1"/>
        <w:jc w:val="both"/>
        <w:rPr>
          <w:rFonts w:eastAsiaTheme="minorHAnsi" w:cs="Arial"/>
          <w:szCs w:val="24"/>
          <w:lang w:eastAsia="pt-BR"/>
        </w:rPr>
      </w:pPr>
    </w:p>
    <w:p w14:paraId="2AA11546" w14:textId="00B9F99F" w:rsidR="00A472E0" w:rsidRDefault="00A472E0" w:rsidP="00C84A2A">
      <w:pPr>
        <w:spacing w:line="360" w:lineRule="auto"/>
        <w:ind w:right="-1"/>
        <w:jc w:val="both"/>
        <w:rPr>
          <w:rFonts w:eastAsiaTheme="minorHAnsi" w:cs="Arial"/>
          <w:szCs w:val="24"/>
          <w:lang w:eastAsia="pt-BR"/>
        </w:rPr>
      </w:pPr>
    </w:p>
    <w:p w14:paraId="79A9FE68" w14:textId="0991DE16" w:rsidR="00A472E0" w:rsidRDefault="00A472E0" w:rsidP="00C84A2A">
      <w:pPr>
        <w:spacing w:line="360" w:lineRule="auto"/>
        <w:ind w:right="-1"/>
        <w:jc w:val="both"/>
        <w:rPr>
          <w:rFonts w:eastAsiaTheme="minorHAnsi" w:cs="Arial"/>
          <w:szCs w:val="24"/>
          <w:lang w:eastAsia="pt-BR"/>
        </w:rPr>
      </w:pPr>
    </w:p>
    <w:p w14:paraId="3C01AC36" w14:textId="273872A1" w:rsidR="00A472E0" w:rsidRDefault="00A472E0" w:rsidP="00C84A2A">
      <w:pPr>
        <w:spacing w:line="360" w:lineRule="auto"/>
        <w:ind w:right="-1"/>
        <w:jc w:val="both"/>
        <w:rPr>
          <w:rFonts w:eastAsiaTheme="minorHAnsi" w:cs="Arial"/>
          <w:szCs w:val="24"/>
          <w:lang w:eastAsia="pt-BR"/>
        </w:rPr>
      </w:pPr>
    </w:p>
    <w:p w14:paraId="3B924A41" w14:textId="76376931" w:rsidR="00A472E0" w:rsidRDefault="00A472E0" w:rsidP="00C84A2A">
      <w:pPr>
        <w:spacing w:line="360" w:lineRule="auto"/>
        <w:ind w:right="-1"/>
        <w:jc w:val="both"/>
        <w:rPr>
          <w:rFonts w:eastAsiaTheme="minorHAnsi" w:cs="Arial"/>
          <w:szCs w:val="24"/>
          <w:lang w:eastAsia="pt-BR"/>
        </w:rPr>
      </w:pPr>
    </w:p>
    <w:p w14:paraId="46CB64E0" w14:textId="03E9CAC2" w:rsidR="00A472E0" w:rsidRDefault="00A472E0" w:rsidP="00C84A2A">
      <w:pPr>
        <w:spacing w:line="360" w:lineRule="auto"/>
        <w:ind w:right="-1"/>
        <w:jc w:val="both"/>
        <w:rPr>
          <w:rFonts w:eastAsiaTheme="minorHAnsi" w:cs="Arial"/>
          <w:szCs w:val="24"/>
          <w:lang w:eastAsia="pt-BR"/>
        </w:rPr>
      </w:pPr>
    </w:p>
    <w:p w14:paraId="3B141EBD" w14:textId="0DEBFD39" w:rsidR="00A472E0" w:rsidRDefault="00A472E0" w:rsidP="00C84A2A">
      <w:pPr>
        <w:spacing w:line="360" w:lineRule="auto"/>
        <w:ind w:right="-1"/>
        <w:jc w:val="both"/>
        <w:rPr>
          <w:rFonts w:eastAsiaTheme="minorHAnsi" w:cs="Arial"/>
          <w:szCs w:val="24"/>
          <w:lang w:eastAsia="pt-BR"/>
        </w:rPr>
      </w:pPr>
    </w:p>
    <w:p w14:paraId="315E2EE7" w14:textId="053A1A6E" w:rsidR="00A472E0" w:rsidRDefault="00A472E0" w:rsidP="00C84A2A">
      <w:pPr>
        <w:spacing w:line="360" w:lineRule="auto"/>
        <w:ind w:right="-1"/>
        <w:jc w:val="both"/>
        <w:rPr>
          <w:rFonts w:eastAsiaTheme="minorHAnsi" w:cs="Arial"/>
          <w:szCs w:val="24"/>
          <w:lang w:eastAsia="pt-BR"/>
        </w:rPr>
      </w:pPr>
    </w:p>
    <w:p w14:paraId="21149E84" w14:textId="2F11FC68" w:rsidR="00A472E0" w:rsidRDefault="00A472E0" w:rsidP="00C84A2A">
      <w:pPr>
        <w:spacing w:line="360" w:lineRule="auto"/>
        <w:ind w:right="-1"/>
        <w:jc w:val="both"/>
        <w:rPr>
          <w:rFonts w:eastAsiaTheme="minorHAnsi" w:cs="Arial"/>
          <w:szCs w:val="24"/>
          <w:lang w:eastAsia="pt-BR"/>
        </w:rPr>
      </w:pPr>
    </w:p>
    <w:p w14:paraId="600CDC13" w14:textId="6863AAE1" w:rsidR="00A472E0" w:rsidRDefault="00A472E0" w:rsidP="00C84A2A">
      <w:pPr>
        <w:spacing w:line="360" w:lineRule="auto"/>
        <w:ind w:right="-1"/>
        <w:jc w:val="both"/>
        <w:rPr>
          <w:rFonts w:eastAsiaTheme="minorHAnsi" w:cs="Arial"/>
          <w:szCs w:val="24"/>
          <w:lang w:eastAsia="pt-BR"/>
        </w:rPr>
      </w:pPr>
    </w:p>
    <w:p w14:paraId="529F5BBE" w14:textId="77777777" w:rsidR="00A472E0" w:rsidRPr="00750BC7" w:rsidRDefault="00A472E0" w:rsidP="00C84A2A">
      <w:pPr>
        <w:spacing w:line="360" w:lineRule="auto"/>
        <w:ind w:right="-1"/>
        <w:jc w:val="both"/>
        <w:rPr>
          <w:rFonts w:eastAsiaTheme="minorHAnsi" w:cs="Arial"/>
          <w:szCs w:val="24"/>
          <w:lang w:eastAsia="pt-BR"/>
        </w:rPr>
      </w:pPr>
    </w:p>
    <w:p w14:paraId="42CF7353" w14:textId="77777777" w:rsidR="006267F5" w:rsidRPr="00750BC7" w:rsidRDefault="006267F5" w:rsidP="00C84A2A">
      <w:pPr>
        <w:spacing w:line="360" w:lineRule="auto"/>
        <w:ind w:right="-1"/>
        <w:jc w:val="both"/>
        <w:rPr>
          <w:rFonts w:eastAsiaTheme="minorHAnsi" w:cs="Arial"/>
          <w:szCs w:val="24"/>
          <w:lang w:eastAsia="pt-BR"/>
        </w:rPr>
      </w:pPr>
    </w:p>
    <w:p w14:paraId="2B881BC8" w14:textId="77777777" w:rsidR="006267F5" w:rsidRPr="00750BC7" w:rsidRDefault="006267F5" w:rsidP="00C84A2A">
      <w:pPr>
        <w:spacing w:line="360" w:lineRule="auto"/>
        <w:ind w:right="-1"/>
        <w:jc w:val="both"/>
        <w:rPr>
          <w:rFonts w:eastAsiaTheme="minorHAnsi" w:cs="Arial"/>
          <w:szCs w:val="24"/>
          <w:lang w:eastAsia="pt-BR"/>
        </w:rPr>
      </w:pPr>
    </w:p>
    <w:p w14:paraId="1F9E9F53" w14:textId="06986C6F" w:rsidR="005A0512" w:rsidRPr="00750BC7" w:rsidRDefault="005A0512" w:rsidP="00C84A2A">
      <w:pPr>
        <w:pStyle w:val="Ttulo1"/>
        <w:numPr>
          <w:ilvl w:val="0"/>
          <w:numId w:val="0"/>
        </w:numPr>
        <w:ind w:right="-1"/>
        <w:rPr>
          <w:rFonts w:cs="Arial"/>
        </w:rPr>
      </w:pPr>
      <w:bookmarkStart w:id="50" w:name="_Toc30000384"/>
      <w:r w:rsidRPr="00750BC7">
        <w:rPr>
          <w:rFonts w:cs="Arial"/>
        </w:rPr>
        <w:lastRenderedPageBreak/>
        <w:t>REFERÊNCIAS BIBLIOGRÁFICAS</w:t>
      </w:r>
      <w:bookmarkEnd w:id="50"/>
    </w:p>
    <w:p w14:paraId="2352FA90" w14:textId="77777777" w:rsidR="005A0512" w:rsidRPr="00750BC7" w:rsidRDefault="005A0512" w:rsidP="00C84A2A">
      <w:pPr>
        <w:ind w:right="-1"/>
        <w:rPr>
          <w:rFonts w:cs="Arial"/>
        </w:rPr>
      </w:pPr>
    </w:p>
    <w:p w14:paraId="41631DC2" w14:textId="77777777" w:rsidR="005A0512" w:rsidRPr="00750BC7" w:rsidRDefault="005A0512" w:rsidP="00C84A2A">
      <w:pPr>
        <w:autoSpaceDE w:val="0"/>
        <w:autoSpaceDN w:val="0"/>
        <w:adjustRightInd w:val="0"/>
        <w:ind w:right="-1"/>
        <w:jc w:val="both"/>
        <w:rPr>
          <w:rFonts w:cs="Arial"/>
          <w:szCs w:val="24"/>
        </w:rPr>
      </w:pPr>
      <w:r w:rsidRPr="00750BC7">
        <w:rPr>
          <w:rFonts w:cs="Arial"/>
          <w:szCs w:val="24"/>
        </w:rPr>
        <w:t xml:space="preserve">ACEVEDO, Marin, R.E; CASTRO, E. </w:t>
      </w:r>
      <w:r w:rsidRPr="00750BC7">
        <w:rPr>
          <w:rFonts w:cs="Arial"/>
          <w:b/>
          <w:bCs/>
          <w:szCs w:val="24"/>
        </w:rPr>
        <w:t xml:space="preserve">Negros do Trombetas: guardiões das matas e dos rios. </w:t>
      </w:r>
      <w:r w:rsidRPr="00750BC7">
        <w:rPr>
          <w:rFonts w:cs="Arial"/>
          <w:szCs w:val="24"/>
        </w:rPr>
        <w:t>Belém: CEJU/UFPA-NAEA, 1998.</w:t>
      </w:r>
    </w:p>
    <w:p w14:paraId="12798534" w14:textId="77777777" w:rsidR="005A0512" w:rsidRPr="00750BC7" w:rsidRDefault="005A0512" w:rsidP="00C84A2A">
      <w:pPr>
        <w:autoSpaceDE w:val="0"/>
        <w:autoSpaceDN w:val="0"/>
        <w:adjustRightInd w:val="0"/>
        <w:ind w:right="-1"/>
        <w:jc w:val="both"/>
        <w:rPr>
          <w:rFonts w:cs="Arial"/>
          <w:szCs w:val="24"/>
        </w:rPr>
      </w:pPr>
    </w:p>
    <w:p w14:paraId="5AF7DAAE" w14:textId="77777777" w:rsidR="005A0512" w:rsidRPr="00750BC7" w:rsidRDefault="005A0512" w:rsidP="00C84A2A">
      <w:pPr>
        <w:ind w:right="-1"/>
        <w:jc w:val="both"/>
        <w:rPr>
          <w:rFonts w:cs="Arial"/>
          <w:szCs w:val="24"/>
        </w:rPr>
      </w:pPr>
      <w:r w:rsidRPr="00750BC7">
        <w:rPr>
          <w:rFonts w:cs="Arial"/>
          <w:szCs w:val="24"/>
        </w:rPr>
        <w:t xml:space="preserve">ALMEIDA, A. W. B. de. </w:t>
      </w:r>
      <w:r w:rsidRPr="00750BC7">
        <w:rPr>
          <w:rFonts w:cs="Arial"/>
          <w:b/>
          <w:bCs/>
          <w:szCs w:val="24"/>
        </w:rPr>
        <w:t>Quilombos e novas etnias</w:t>
      </w:r>
      <w:r w:rsidRPr="00750BC7">
        <w:rPr>
          <w:rFonts w:cs="Arial"/>
          <w:szCs w:val="24"/>
        </w:rPr>
        <w:t>. Manaus: Uea Edições, 2011.</w:t>
      </w:r>
    </w:p>
    <w:p w14:paraId="718D274A" w14:textId="77777777" w:rsidR="005A0512" w:rsidRPr="00750BC7" w:rsidRDefault="005A0512" w:rsidP="00C84A2A">
      <w:pPr>
        <w:ind w:right="-1"/>
        <w:jc w:val="both"/>
        <w:rPr>
          <w:rFonts w:cs="Arial"/>
          <w:szCs w:val="24"/>
        </w:rPr>
      </w:pPr>
    </w:p>
    <w:p w14:paraId="4F29392B" w14:textId="77777777" w:rsidR="005A0512" w:rsidRPr="00750BC7" w:rsidRDefault="005A0512" w:rsidP="00C84A2A">
      <w:pPr>
        <w:autoSpaceDE w:val="0"/>
        <w:autoSpaceDN w:val="0"/>
        <w:adjustRightInd w:val="0"/>
        <w:ind w:right="-1"/>
        <w:jc w:val="both"/>
        <w:rPr>
          <w:rFonts w:cs="Arial"/>
          <w:szCs w:val="24"/>
        </w:rPr>
      </w:pPr>
      <w:r w:rsidRPr="00750BC7">
        <w:rPr>
          <w:rFonts w:cs="Arial"/>
          <w:szCs w:val="24"/>
        </w:rPr>
        <w:t xml:space="preserve">___________. </w:t>
      </w:r>
      <w:r w:rsidRPr="00750BC7">
        <w:rPr>
          <w:rFonts w:cs="Arial"/>
          <w:b/>
          <w:bCs/>
          <w:szCs w:val="24"/>
        </w:rPr>
        <w:t xml:space="preserve">Terras de quilombo, terras indígenas, "babaçuais livres", "castanhais do povo", faxinais e fundos de pasto: </w:t>
      </w:r>
      <w:r w:rsidRPr="00750BC7">
        <w:rPr>
          <w:rFonts w:cs="Arial"/>
          <w:szCs w:val="24"/>
        </w:rPr>
        <w:t>terras tradicionalmente ocupadas. Manaus: PPGSCA/EDUA, 2006.</w:t>
      </w:r>
    </w:p>
    <w:p w14:paraId="7B83070D" w14:textId="77777777" w:rsidR="005A0512" w:rsidRPr="00750BC7" w:rsidRDefault="005A0512" w:rsidP="00C84A2A">
      <w:pPr>
        <w:autoSpaceDE w:val="0"/>
        <w:autoSpaceDN w:val="0"/>
        <w:adjustRightInd w:val="0"/>
        <w:ind w:right="-1"/>
        <w:jc w:val="both"/>
        <w:rPr>
          <w:rFonts w:cs="Arial"/>
          <w:szCs w:val="24"/>
        </w:rPr>
      </w:pPr>
    </w:p>
    <w:p w14:paraId="6CB27528" w14:textId="77777777" w:rsidR="005A0512" w:rsidRPr="00750BC7" w:rsidRDefault="005A0512" w:rsidP="00C84A2A">
      <w:pPr>
        <w:autoSpaceDE w:val="0"/>
        <w:autoSpaceDN w:val="0"/>
        <w:adjustRightInd w:val="0"/>
        <w:ind w:right="-1"/>
        <w:jc w:val="both"/>
        <w:rPr>
          <w:rFonts w:cs="Arial"/>
          <w:szCs w:val="24"/>
        </w:rPr>
      </w:pPr>
      <w:r w:rsidRPr="00750BC7">
        <w:rPr>
          <w:rFonts w:cs="Arial"/>
          <w:szCs w:val="24"/>
        </w:rPr>
        <w:softHyphen/>
        <w:t xml:space="preserve">__________. </w:t>
      </w:r>
      <w:r w:rsidRPr="00750BC7">
        <w:rPr>
          <w:rFonts w:cs="Arial"/>
          <w:b/>
          <w:szCs w:val="24"/>
        </w:rPr>
        <w:t>Identidades, territórios e movimentos sociais na Pan-Amazônia. In: Populações tradicionais: questões de terra na Pan-Amazônia</w:t>
      </w:r>
      <w:r w:rsidRPr="00750BC7">
        <w:rPr>
          <w:rFonts w:cs="Arial"/>
          <w:szCs w:val="24"/>
        </w:rPr>
        <w:t>. Belém: Associação de Universidades Amazônicas, 2006.</w:t>
      </w:r>
    </w:p>
    <w:p w14:paraId="15456E0E" w14:textId="77777777" w:rsidR="005A0512" w:rsidRPr="00750BC7" w:rsidRDefault="005A0512" w:rsidP="00C84A2A">
      <w:pPr>
        <w:autoSpaceDE w:val="0"/>
        <w:autoSpaceDN w:val="0"/>
        <w:adjustRightInd w:val="0"/>
        <w:ind w:right="-1"/>
        <w:jc w:val="both"/>
        <w:rPr>
          <w:rFonts w:cs="Arial"/>
          <w:szCs w:val="24"/>
        </w:rPr>
      </w:pPr>
    </w:p>
    <w:p w14:paraId="239BBF91" w14:textId="6F9ACEEA" w:rsidR="005A0512" w:rsidRPr="00750BC7" w:rsidRDefault="005A0512" w:rsidP="00C84A2A">
      <w:pPr>
        <w:pStyle w:val="Normal1"/>
        <w:keepNext w:val="0"/>
        <w:keepLines w:val="0"/>
        <w:pBdr>
          <w:top w:val="none" w:sz="0" w:space="0" w:color="000000"/>
          <w:left w:val="none" w:sz="0" w:space="0" w:color="000000"/>
          <w:bottom w:val="none" w:sz="0" w:space="0" w:color="000000"/>
          <w:right w:val="none" w:sz="0" w:space="0" w:color="000000"/>
          <w:between w:val="none" w:sz="0" w:space="0" w:color="000000"/>
        </w:pBdr>
        <w:spacing w:after="0"/>
        <w:ind w:right="-1"/>
        <w:rPr>
          <w:rFonts w:ascii="Arial" w:eastAsia="Times New Roman" w:hAnsi="Arial" w:cs="Arial"/>
          <w:sz w:val="24"/>
          <w:szCs w:val="24"/>
        </w:rPr>
      </w:pPr>
      <w:r w:rsidRPr="00750BC7">
        <w:rPr>
          <w:rFonts w:ascii="Arial" w:eastAsia="Times New Roman" w:hAnsi="Arial" w:cs="Arial"/>
          <w:sz w:val="24"/>
          <w:szCs w:val="24"/>
        </w:rPr>
        <w:t>_________.</w:t>
      </w:r>
      <w:r w:rsidRPr="00750BC7">
        <w:rPr>
          <w:rFonts w:ascii="Arial" w:eastAsia="Times New Roman" w:hAnsi="Arial" w:cs="Arial"/>
          <w:b/>
          <w:sz w:val="24"/>
          <w:szCs w:val="24"/>
        </w:rPr>
        <w:t xml:space="preserve"> Terra de quilombo, terras indígenas, “babaçuais livre”, “castanhais do povo”, </w:t>
      </w:r>
      <w:r w:rsidR="00623D94" w:rsidRPr="00750BC7">
        <w:rPr>
          <w:rFonts w:ascii="Arial" w:eastAsia="Times New Roman" w:hAnsi="Arial" w:cs="Arial"/>
          <w:b/>
          <w:sz w:val="24"/>
          <w:szCs w:val="24"/>
        </w:rPr>
        <w:t>faxinais</w:t>
      </w:r>
      <w:r w:rsidRPr="00750BC7">
        <w:rPr>
          <w:rFonts w:ascii="Arial" w:eastAsia="Times New Roman" w:hAnsi="Arial" w:cs="Arial"/>
          <w:b/>
          <w:sz w:val="24"/>
          <w:szCs w:val="24"/>
        </w:rPr>
        <w:t xml:space="preserve"> e fundos de pasto</w:t>
      </w:r>
      <w:r w:rsidRPr="00750BC7">
        <w:rPr>
          <w:rFonts w:ascii="Arial" w:eastAsia="Times New Roman" w:hAnsi="Arial" w:cs="Arial"/>
          <w:sz w:val="24"/>
          <w:szCs w:val="24"/>
        </w:rPr>
        <w:t>: terras tradicionalmente ocupadas. – 2.ª ed, Manaus: PGSCA–UFAM, 2008.</w:t>
      </w:r>
    </w:p>
    <w:p w14:paraId="2910E529" w14:textId="77777777" w:rsidR="005A0512" w:rsidRPr="00750BC7" w:rsidRDefault="005A0512" w:rsidP="00C84A2A">
      <w:pPr>
        <w:pStyle w:val="Normal1"/>
        <w:keepNext w:val="0"/>
        <w:keepLines w:val="0"/>
        <w:pBdr>
          <w:top w:val="none" w:sz="0" w:space="0" w:color="000000"/>
          <w:left w:val="none" w:sz="0" w:space="0" w:color="000000"/>
          <w:bottom w:val="none" w:sz="0" w:space="0" w:color="000000"/>
          <w:right w:val="none" w:sz="0" w:space="0" w:color="000000"/>
          <w:between w:val="none" w:sz="0" w:space="0" w:color="000000"/>
        </w:pBdr>
        <w:spacing w:after="0"/>
        <w:ind w:right="-1"/>
        <w:rPr>
          <w:rFonts w:ascii="Arial" w:eastAsia="Times New Roman" w:hAnsi="Arial" w:cs="Arial"/>
          <w:b/>
          <w:bCs/>
          <w:sz w:val="24"/>
          <w:szCs w:val="24"/>
        </w:rPr>
      </w:pPr>
    </w:p>
    <w:p w14:paraId="08341450" w14:textId="77777777" w:rsidR="005A0512" w:rsidRPr="00750BC7" w:rsidRDefault="005A0512" w:rsidP="00C84A2A">
      <w:pPr>
        <w:pStyle w:val="Normal1"/>
        <w:keepNext w:val="0"/>
        <w:keepLines w:val="0"/>
        <w:pBdr>
          <w:top w:val="none" w:sz="0" w:space="0" w:color="000000"/>
          <w:left w:val="none" w:sz="0" w:space="0" w:color="000000"/>
          <w:bottom w:val="none" w:sz="0" w:space="0" w:color="000000"/>
          <w:right w:val="none" w:sz="0" w:space="0" w:color="000000"/>
          <w:between w:val="none" w:sz="0" w:space="0" w:color="000000"/>
        </w:pBdr>
        <w:spacing w:after="0"/>
        <w:ind w:right="-1"/>
        <w:rPr>
          <w:rFonts w:ascii="Arial" w:eastAsia="Times New Roman" w:hAnsi="Arial" w:cs="Arial"/>
          <w:sz w:val="24"/>
          <w:szCs w:val="24"/>
        </w:rPr>
      </w:pPr>
      <w:r w:rsidRPr="00750BC7">
        <w:rPr>
          <w:rFonts w:ascii="Arial" w:eastAsia="Times New Roman" w:hAnsi="Arial" w:cs="Arial"/>
          <w:b/>
          <w:bCs/>
          <w:sz w:val="24"/>
          <w:szCs w:val="24"/>
        </w:rPr>
        <w:t>__________.</w:t>
      </w:r>
      <w:r w:rsidRPr="00750BC7">
        <w:rPr>
          <w:rFonts w:ascii="Arial" w:eastAsia="Times New Roman" w:hAnsi="Arial" w:cs="Arial"/>
          <w:sz w:val="24"/>
          <w:szCs w:val="24"/>
        </w:rPr>
        <w:t xml:space="preserve"> </w:t>
      </w:r>
      <w:r w:rsidRPr="00750BC7">
        <w:rPr>
          <w:rFonts w:ascii="Arial" w:eastAsia="Times New Roman" w:hAnsi="Arial" w:cs="Arial"/>
          <w:b/>
          <w:bCs/>
          <w:sz w:val="24"/>
          <w:szCs w:val="24"/>
        </w:rPr>
        <w:t>Mapas e museus</w:t>
      </w:r>
      <w:r w:rsidRPr="00750BC7">
        <w:rPr>
          <w:rFonts w:ascii="Arial" w:eastAsia="Times New Roman" w:hAnsi="Arial" w:cs="Arial"/>
          <w:sz w:val="24"/>
          <w:szCs w:val="24"/>
        </w:rPr>
        <w:t xml:space="preserve">: uma nova cartografia social. In: Ciência e Cultura, vol.70 n° 4. São Paulo, 2018. </w:t>
      </w:r>
    </w:p>
    <w:p w14:paraId="50FC004D" w14:textId="77777777" w:rsidR="005A0512" w:rsidRPr="00750BC7" w:rsidRDefault="005A0512" w:rsidP="00C84A2A">
      <w:pPr>
        <w:pStyle w:val="Normal1"/>
        <w:keepNext w:val="0"/>
        <w:keepLines w:val="0"/>
        <w:pBdr>
          <w:top w:val="none" w:sz="0" w:space="0" w:color="000000"/>
          <w:left w:val="none" w:sz="0" w:space="0" w:color="000000"/>
          <w:bottom w:val="none" w:sz="0" w:space="0" w:color="000000"/>
          <w:right w:val="none" w:sz="0" w:space="0" w:color="000000"/>
          <w:between w:val="none" w:sz="0" w:space="0" w:color="000000"/>
        </w:pBdr>
        <w:spacing w:after="0"/>
        <w:ind w:right="-1"/>
        <w:rPr>
          <w:rFonts w:ascii="Arial" w:eastAsia="Times New Roman" w:hAnsi="Arial" w:cs="Arial"/>
          <w:sz w:val="24"/>
          <w:szCs w:val="24"/>
        </w:rPr>
      </w:pPr>
    </w:p>
    <w:p w14:paraId="6EA46F7F" w14:textId="77777777" w:rsidR="005A0512" w:rsidRPr="00750BC7" w:rsidRDefault="005A0512" w:rsidP="00C84A2A">
      <w:pPr>
        <w:pStyle w:val="Normal1"/>
        <w:keepNext w:val="0"/>
        <w:keepLines w:val="0"/>
        <w:pBdr>
          <w:top w:val="none" w:sz="0" w:space="0" w:color="000000"/>
          <w:left w:val="none" w:sz="0" w:space="0" w:color="000000"/>
          <w:bottom w:val="none" w:sz="0" w:space="0" w:color="000000"/>
          <w:right w:val="none" w:sz="0" w:space="0" w:color="000000"/>
          <w:between w:val="none" w:sz="0" w:space="0" w:color="000000"/>
        </w:pBdr>
        <w:spacing w:after="0"/>
        <w:ind w:right="-1"/>
        <w:rPr>
          <w:rFonts w:ascii="Arial" w:eastAsia="Times New Roman" w:hAnsi="Arial" w:cs="Arial"/>
          <w:sz w:val="24"/>
          <w:szCs w:val="24"/>
        </w:rPr>
      </w:pPr>
      <w:r w:rsidRPr="00750BC7">
        <w:rPr>
          <w:rFonts w:ascii="Arial" w:eastAsia="Times New Roman" w:hAnsi="Arial" w:cs="Arial"/>
          <w:sz w:val="24"/>
          <w:szCs w:val="24"/>
        </w:rPr>
        <w:t>ALMEIDA, A. W.B; DOURADO, Sheila B</w:t>
      </w:r>
      <w:r w:rsidRPr="00750BC7">
        <w:rPr>
          <w:rFonts w:ascii="Arial" w:eastAsia="Times New Roman" w:hAnsi="Arial" w:cs="Arial"/>
          <w:b/>
          <w:bCs/>
          <w:sz w:val="24"/>
          <w:szCs w:val="24"/>
        </w:rPr>
        <w:t>. Introdução</w:t>
      </w:r>
      <w:r w:rsidRPr="00750BC7">
        <w:rPr>
          <w:rFonts w:ascii="Arial" w:eastAsia="Times New Roman" w:hAnsi="Arial" w:cs="Arial"/>
          <w:sz w:val="24"/>
          <w:szCs w:val="24"/>
        </w:rPr>
        <w:t>. In: Consulta e participação: A crítica à metáfora da teia de aranha. UEA edições, Manaus 2013.</w:t>
      </w:r>
    </w:p>
    <w:p w14:paraId="3556600F" w14:textId="77777777" w:rsidR="005A0512" w:rsidRPr="00750BC7" w:rsidRDefault="005A0512" w:rsidP="00C84A2A">
      <w:pPr>
        <w:pStyle w:val="Normal1"/>
        <w:keepNext w:val="0"/>
        <w:keepLines w:val="0"/>
        <w:pBdr>
          <w:top w:val="none" w:sz="0" w:space="0" w:color="000000"/>
          <w:left w:val="none" w:sz="0" w:space="0" w:color="000000"/>
          <w:bottom w:val="none" w:sz="0" w:space="0" w:color="000000"/>
          <w:right w:val="none" w:sz="0" w:space="0" w:color="000000"/>
          <w:between w:val="none" w:sz="0" w:space="0" w:color="000000"/>
        </w:pBdr>
        <w:spacing w:after="0"/>
        <w:ind w:right="-1"/>
        <w:rPr>
          <w:rFonts w:ascii="Arial" w:eastAsia="Times New Roman" w:hAnsi="Arial" w:cs="Arial"/>
          <w:sz w:val="24"/>
          <w:szCs w:val="24"/>
        </w:rPr>
      </w:pPr>
    </w:p>
    <w:p w14:paraId="4DB00247" w14:textId="77777777" w:rsidR="005A0512" w:rsidRPr="00750BC7" w:rsidRDefault="005A0512" w:rsidP="00C84A2A">
      <w:pPr>
        <w:pStyle w:val="Normal1"/>
        <w:keepNext w:val="0"/>
        <w:keepLines w:val="0"/>
        <w:pBdr>
          <w:top w:val="none" w:sz="0" w:space="0" w:color="000000"/>
          <w:left w:val="none" w:sz="0" w:space="0" w:color="000000"/>
          <w:bottom w:val="none" w:sz="0" w:space="0" w:color="000000"/>
          <w:right w:val="none" w:sz="0" w:space="0" w:color="000000"/>
          <w:between w:val="none" w:sz="0" w:space="0" w:color="000000"/>
        </w:pBdr>
        <w:spacing w:after="0"/>
        <w:ind w:right="-1"/>
        <w:rPr>
          <w:rFonts w:ascii="Arial" w:hAnsi="Arial" w:cs="Arial"/>
          <w:sz w:val="24"/>
          <w:szCs w:val="24"/>
        </w:rPr>
      </w:pPr>
      <w:r w:rsidRPr="00750BC7">
        <w:rPr>
          <w:rFonts w:ascii="Arial" w:hAnsi="Arial" w:cs="Arial"/>
          <w:sz w:val="24"/>
          <w:szCs w:val="24"/>
        </w:rPr>
        <w:t xml:space="preserve">ANDERSON, Benedict: </w:t>
      </w:r>
      <w:r w:rsidRPr="00750BC7">
        <w:rPr>
          <w:rFonts w:ascii="Arial" w:hAnsi="Arial" w:cs="Arial"/>
          <w:b/>
          <w:bCs/>
          <w:sz w:val="24"/>
          <w:szCs w:val="24"/>
        </w:rPr>
        <w:t>Comunidades Imaginadas: reflexões sobre a origem e a difusão do nacionalismo</w:t>
      </w:r>
      <w:r w:rsidRPr="00750BC7">
        <w:rPr>
          <w:rFonts w:ascii="Arial" w:hAnsi="Arial" w:cs="Arial"/>
          <w:sz w:val="24"/>
          <w:szCs w:val="24"/>
        </w:rPr>
        <w:t>. São Paulo: Companhia das Letras, 2008.</w:t>
      </w:r>
    </w:p>
    <w:p w14:paraId="74544E08" w14:textId="77777777" w:rsidR="005A0512" w:rsidRPr="00750BC7" w:rsidRDefault="005A0512" w:rsidP="00C84A2A">
      <w:pPr>
        <w:pStyle w:val="Normal1"/>
        <w:keepNext w:val="0"/>
        <w:keepLines w:val="0"/>
        <w:pBdr>
          <w:top w:val="none" w:sz="0" w:space="0" w:color="000000"/>
          <w:left w:val="none" w:sz="0" w:space="0" w:color="000000"/>
          <w:bottom w:val="none" w:sz="0" w:space="0" w:color="000000"/>
          <w:right w:val="none" w:sz="0" w:space="0" w:color="000000"/>
          <w:between w:val="none" w:sz="0" w:space="0" w:color="000000"/>
        </w:pBdr>
        <w:spacing w:after="0"/>
        <w:ind w:right="-1"/>
        <w:rPr>
          <w:rFonts w:ascii="Arial" w:eastAsia="Times New Roman" w:hAnsi="Arial" w:cs="Arial"/>
          <w:sz w:val="24"/>
          <w:szCs w:val="24"/>
        </w:rPr>
      </w:pPr>
    </w:p>
    <w:p w14:paraId="61428CDA" w14:textId="77777777" w:rsidR="005A0512" w:rsidRPr="00750BC7" w:rsidRDefault="005A0512" w:rsidP="00C84A2A">
      <w:pPr>
        <w:autoSpaceDE w:val="0"/>
        <w:autoSpaceDN w:val="0"/>
        <w:adjustRightInd w:val="0"/>
        <w:ind w:right="-1"/>
        <w:jc w:val="both"/>
        <w:rPr>
          <w:rFonts w:eastAsia="CIDFont+F3" w:cs="Arial"/>
          <w:szCs w:val="24"/>
          <w:lang w:eastAsia="pt-BR"/>
        </w:rPr>
      </w:pPr>
      <w:r w:rsidRPr="00750BC7">
        <w:rPr>
          <w:rFonts w:eastAsia="CIDFont+F3" w:cs="Arial"/>
          <w:szCs w:val="24"/>
          <w:lang w:eastAsia="pt-BR"/>
        </w:rPr>
        <w:t>BASTOS, Tavares</w:t>
      </w:r>
      <w:r w:rsidRPr="00750BC7">
        <w:rPr>
          <w:rFonts w:eastAsia="CIDFont+F3" w:cs="Arial"/>
          <w:b/>
          <w:szCs w:val="24"/>
          <w:lang w:eastAsia="pt-BR"/>
        </w:rPr>
        <w:t>. Amazonas, estatística, produccção, commércio, questões fiscaes do Valle do Amazonas</w:t>
      </w:r>
      <w:r w:rsidRPr="00750BC7">
        <w:rPr>
          <w:rFonts w:eastAsia="CIDFont+F3" w:cs="Arial"/>
          <w:szCs w:val="24"/>
          <w:lang w:eastAsia="pt-BR"/>
        </w:rPr>
        <w:t>.Rio de Janeiro: B.L. Carner, Livreiro Editor, 1866.</w:t>
      </w:r>
    </w:p>
    <w:p w14:paraId="51228274" w14:textId="77777777" w:rsidR="005A0512" w:rsidRPr="00750BC7" w:rsidRDefault="005A0512" w:rsidP="00C84A2A">
      <w:pPr>
        <w:autoSpaceDE w:val="0"/>
        <w:autoSpaceDN w:val="0"/>
        <w:adjustRightInd w:val="0"/>
        <w:ind w:right="-1"/>
        <w:jc w:val="both"/>
        <w:rPr>
          <w:rFonts w:eastAsia="CIDFont+F3" w:cs="Arial"/>
          <w:szCs w:val="24"/>
          <w:lang w:eastAsia="pt-BR"/>
        </w:rPr>
      </w:pPr>
    </w:p>
    <w:p w14:paraId="33F36E43" w14:textId="77777777" w:rsidR="005A0512" w:rsidRPr="00750BC7" w:rsidRDefault="005A0512" w:rsidP="00C84A2A">
      <w:pPr>
        <w:autoSpaceDE w:val="0"/>
        <w:autoSpaceDN w:val="0"/>
        <w:adjustRightInd w:val="0"/>
        <w:ind w:right="-1"/>
        <w:jc w:val="both"/>
        <w:rPr>
          <w:rFonts w:cs="Arial"/>
          <w:szCs w:val="24"/>
        </w:rPr>
      </w:pPr>
      <w:r w:rsidRPr="00750BC7">
        <w:rPr>
          <w:rFonts w:cs="Arial"/>
          <w:szCs w:val="24"/>
        </w:rPr>
        <w:t xml:space="preserve">BACHELARD, G. </w:t>
      </w:r>
      <w:r w:rsidRPr="00750BC7">
        <w:rPr>
          <w:rFonts w:cs="Arial"/>
          <w:b/>
          <w:bCs/>
          <w:szCs w:val="24"/>
        </w:rPr>
        <w:t xml:space="preserve">A formação do espírito científico: </w:t>
      </w:r>
      <w:r w:rsidRPr="00750BC7">
        <w:rPr>
          <w:rFonts w:cs="Arial"/>
          <w:szCs w:val="24"/>
        </w:rPr>
        <w:t>contribuição para uma psicanálise do conhecimento. Rio de Janeiro: Contraponto, 1996.</w:t>
      </w:r>
    </w:p>
    <w:p w14:paraId="1CD9DD2E" w14:textId="77777777" w:rsidR="005A0512" w:rsidRPr="00750BC7" w:rsidRDefault="005A0512" w:rsidP="00C84A2A">
      <w:pPr>
        <w:autoSpaceDE w:val="0"/>
        <w:autoSpaceDN w:val="0"/>
        <w:adjustRightInd w:val="0"/>
        <w:ind w:right="-1"/>
        <w:jc w:val="both"/>
        <w:rPr>
          <w:rFonts w:cs="Arial"/>
          <w:szCs w:val="24"/>
        </w:rPr>
      </w:pPr>
    </w:p>
    <w:p w14:paraId="6D06E335" w14:textId="77777777" w:rsidR="005A0512" w:rsidRPr="00750BC7" w:rsidRDefault="005A0512" w:rsidP="00C84A2A">
      <w:pPr>
        <w:pStyle w:val="Normal1"/>
        <w:keepNext w:val="0"/>
        <w:keepLines w:val="0"/>
        <w:pBdr>
          <w:top w:val="none" w:sz="0" w:space="0" w:color="000000"/>
          <w:left w:val="none" w:sz="0" w:space="0" w:color="000000"/>
          <w:bottom w:val="none" w:sz="0" w:space="0" w:color="000000"/>
          <w:right w:val="none" w:sz="0" w:space="0" w:color="000000"/>
          <w:between w:val="none" w:sz="0" w:space="0" w:color="000000"/>
        </w:pBdr>
        <w:spacing w:after="0"/>
        <w:ind w:right="-1"/>
        <w:rPr>
          <w:rFonts w:ascii="Arial" w:eastAsia="Times New Roman" w:hAnsi="Arial" w:cs="Arial"/>
          <w:sz w:val="24"/>
          <w:szCs w:val="24"/>
        </w:rPr>
      </w:pPr>
      <w:r w:rsidRPr="00750BC7">
        <w:rPr>
          <w:rFonts w:ascii="Arial" w:eastAsia="Times New Roman" w:hAnsi="Arial" w:cs="Arial"/>
          <w:sz w:val="24"/>
          <w:szCs w:val="24"/>
        </w:rPr>
        <w:t xml:space="preserve">BALANDIER, Georges. A </w:t>
      </w:r>
      <w:r w:rsidRPr="00750BC7">
        <w:rPr>
          <w:rFonts w:ascii="Arial" w:eastAsia="Times New Roman" w:hAnsi="Arial" w:cs="Arial"/>
          <w:b/>
          <w:sz w:val="24"/>
          <w:szCs w:val="24"/>
        </w:rPr>
        <w:t>noção de situação colonial</w:t>
      </w:r>
      <w:r w:rsidRPr="00750BC7">
        <w:rPr>
          <w:rFonts w:ascii="Arial" w:eastAsia="Times New Roman" w:hAnsi="Arial" w:cs="Arial"/>
          <w:sz w:val="24"/>
          <w:szCs w:val="24"/>
        </w:rPr>
        <w:t>. Caderno de Campo, Nº 3, 1993, pg. 107-131.</w:t>
      </w:r>
    </w:p>
    <w:p w14:paraId="3C475C9E" w14:textId="77777777" w:rsidR="005A0512" w:rsidRPr="00750BC7" w:rsidRDefault="005A0512" w:rsidP="00C84A2A">
      <w:pPr>
        <w:pStyle w:val="Normal1"/>
        <w:keepNext w:val="0"/>
        <w:keepLines w:val="0"/>
        <w:pBdr>
          <w:top w:val="none" w:sz="0" w:space="0" w:color="000000"/>
          <w:left w:val="none" w:sz="0" w:space="0" w:color="000000"/>
          <w:bottom w:val="none" w:sz="0" w:space="0" w:color="000000"/>
          <w:right w:val="none" w:sz="0" w:space="0" w:color="000000"/>
          <w:between w:val="none" w:sz="0" w:space="0" w:color="000000"/>
        </w:pBdr>
        <w:spacing w:after="0"/>
        <w:ind w:right="-1"/>
        <w:rPr>
          <w:rFonts w:ascii="Arial" w:eastAsia="Times New Roman" w:hAnsi="Arial" w:cs="Arial"/>
          <w:sz w:val="24"/>
          <w:szCs w:val="24"/>
        </w:rPr>
      </w:pPr>
    </w:p>
    <w:p w14:paraId="18B8F6B0" w14:textId="77777777" w:rsidR="005A0512" w:rsidRPr="00750BC7" w:rsidRDefault="005A0512" w:rsidP="00C84A2A">
      <w:pPr>
        <w:tabs>
          <w:tab w:val="left" w:pos="567"/>
        </w:tabs>
        <w:ind w:right="-1"/>
        <w:jc w:val="both"/>
        <w:rPr>
          <w:rFonts w:eastAsia="Times New Roman" w:cs="Arial"/>
          <w:szCs w:val="24"/>
        </w:rPr>
      </w:pPr>
      <w:r w:rsidRPr="00750BC7">
        <w:rPr>
          <w:rFonts w:eastAsia="Times New Roman" w:cs="Arial"/>
          <w:szCs w:val="24"/>
        </w:rPr>
        <w:t xml:space="preserve">BARTH. </w:t>
      </w:r>
      <w:r w:rsidRPr="00750BC7">
        <w:rPr>
          <w:rFonts w:eastAsia="Times New Roman" w:cs="Arial"/>
          <w:b/>
          <w:szCs w:val="24"/>
        </w:rPr>
        <w:t>Os grupos étnicos e suas fronteiras</w:t>
      </w:r>
      <w:r w:rsidRPr="00750BC7">
        <w:rPr>
          <w:rFonts w:eastAsia="Times New Roman" w:cs="Arial"/>
          <w:szCs w:val="24"/>
        </w:rPr>
        <w:t xml:space="preserve">. In: O guru, o iniciador e outras variações antropológicas. Rio de Janeiro: Contra Capa, 2000. p. 25-67.  </w:t>
      </w:r>
    </w:p>
    <w:p w14:paraId="0ADC76E3" w14:textId="77777777" w:rsidR="005A0512" w:rsidRPr="00750BC7" w:rsidRDefault="005A0512" w:rsidP="00C84A2A">
      <w:pPr>
        <w:tabs>
          <w:tab w:val="left" w:pos="567"/>
        </w:tabs>
        <w:ind w:right="-1"/>
        <w:jc w:val="both"/>
        <w:rPr>
          <w:rFonts w:eastAsia="Times New Roman" w:cs="Arial"/>
          <w:szCs w:val="24"/>
        </w:rPr>
      </w:pPr>
    </w:p>
    <w:p w14:paraId="46C997BD" w14:textId="77777777" w:rsidR="005A0512" w:rsidRPr="00750BC7" w:rsidRDefault="005A0512" w:rsidP="00C84A2A">
      <w:pPr>
        <w:ind w:right="-1"/>
        <w:jc w:val="both"/>
        <w:rPr>
          <w:rFonts w:cs="Arial"/>
          <w:szCs w:val="24"/>
        </w:rPr>
      </w:pPr>
    </w:p>
    <w:p w14:paraId="3ECF0D1F" w14:textId="77777777" w:rsidR="005A0512" w:rsidRPr="00750BC7" w:rsidRDefault="005A0512" w:rsidP="00C84A2A">
      <w:pPr>
        <w:autoSpaceDE w:val="0"/>
        <w:autoSpaceDN w:val="0"/>
        <w:adjustRightInd w:val="0"/>
        <w:ind w:right="-1"/>
        <w:jc w:val="both"/>
        <w:rPr>
          <w:rFonts w:eastAsia="CIDFont+F3" w:cs="Arial"/>
          <w:szCs w:val="24"/>
          <w:lang w:val="pt-BR"/>
        </w:rPr>
      </w:pPr>
      <w:r w:rsidRPr="00750BC7">
        <w:rPr>
          <w:rFonts w:eastAsia="CIDFont+F3" w:cs="Arial"/>
          <w:szCs w:val="24"/>
          <w:lang w:val="pt-BR"/>
        </w:rPr>
        <w:t>_________</w:t>
      </w:r>
      <w:r w:rsidRPr="00750BC7">
        <w:rPr>
          <w:rFonts w:eastAsia="CIDFont+F3" w:cs="Arial"/>
          <w:b/>
          <w:bCs/>
          <w:szCs w:val="24"/>
          <w:lang w:val="pt-BR"/>
        </w:rPr>
        <w:t>Etnicidade e o conceito de cultura</w:t>
      </w:r>
      <w:r w:rsidRPr="00750BC7">
        <w:rPr>
          <w:rFonts w:eastAsia="CIDFont+F3" w:cs="Arial"/>
          <w:szCs w:val="24"/>
          <w:lang w:val="pt-BR"/>
        </w:rPr>
        <w:t>. Antropolítica, Niterói, v. Nº 19, p. 15-30, 2005.</w:t>
      </w:r>
    </w:p>
    <w:p w14:paraId="28372179" w14:textId="77777777" w:rsidR="005A0512" w:rsidRPr="00750BC7" w:rsidRDefault="005A0512" w:rsidP="00C84A2A">
      <w:pPr>
        <w:tabs>
          <w:tab w:val="left" w:pos="567"/>
        </w:tabs>
        <w:ind w:right="-1"/>
        <w:jc w:val="both"/>
        <w:rPr>
          <w:rFonts w:eastAsia="Times New Roman" w:cs="Arial"/>
          <w:szCs w:val="24"/>
          <w:lang w:val="pt-BR"/>
        </w:rPr>
      </w:pPr>
    </w:p>
    <w:p w14:paraId="660BF62C" w14:textId="77777777" w:rsidR="005A0512" w:rsidRPr="00750BC7" w:rsidRDefault="005A0512" w:rsidP="00C84A2A">
      <w:pPr>
        <w:tabs>
          <w:tab w:val="left" w:pos="567"/>
        </w:tabs>
        <w:ind w:right="-1"/>
        <w:jc w:val="both"/>
        <w:rPr>
          <w:rFonts w:eastAsia="Times New Roman" w:cs="Arial"/>
          <w:szCs w:val="24"/>
        </w:rPr>
      </w:pPr>
    </w:p>
    <w:p w14:paraId="73EFE04E" w14:textId="77777777" w:rsidR="005A0512" w:rsidRPr="00750BC7" w:rsidRDefault="005A0512" w:rsidP="00C84A2A">
      <w:pPr>
        <w:tabs>
          <w:tab w:val="left" w:pos="567"/>
        </w:tabs>
        <w:ind w:right="-1"/>
        <w:jc w:val="both"/>
        <w:rPr>
          <w:rFonts w:eastAsia="Times New Roman" w:cs="Arial"/>
          <w:szCs w:val="24"/>
        </w:rPr>
      </w:pPr>
      <w:r w:rsidRPr="00750BC7">
        <w:rPr>
          <w:rFonts w:eastAsia="Times New Roman" w:cs="Arial"/>
          <w:szCs w:val="24"/>
        </w:rPr>
        <w:t xml:space="preserve">Barreto FILHO. Henyo T. </w:t>
      </w:r>
      <w:r w:rsidRPr="00750BC7">
        <w:rPr>
          <w:rFonts w:eastAsia="Times New Roman" w:cs="Arial"/>
          <w:b/>
          <w:bCs/>
          <w:szCs w:val="24"/>
        </w:rPr>
        <w:t>Da nação ao planeta  através da natureza</w:t>
      </w:r>
      <w:r w:rsidRPr="00750BC7">
        <w:rPr>
          <w:rFonts w:eastAsia="Times New Roman" w:cs="Arial"/>
          <w:szCs w:val="24"/>
        </w:rPr>
        <w:t xml:space="preserve">. Versão  modificada do projeto apresentado à seleção de doutorado em Antropologia Social . Revista Cadernos de Campo. 1997. </w:t>
      </w:r>
    </w:p>
    <w:p w14:paraId="547D06DF" w14:textId="77777777" w:rsidR="005A0512" w:rsidRPr="00750BC7" w:rsidRDefault="005A0512" w:rsidP="00C84A2A">
      <w:pPr>
        <w:tabs>
          <w:tab w:val="left" w:pos="567"/>
        </w:tabs>
        <w:ind w:right="-1"/>
        <w:jc w:val="both"/>
        <w:rPr>
          <w:rFonts w:eastAsia="Times New Roman" w:cs="Arial"/>
          <w:szCs w:val="24"/>
        </w:rPr>
      </w:pPr>
    </w:p>
    <w:p w14:paraId="5B7D80A3" w14:textId="77777777" w:rsidR="005A0512" w:rsidRPr="00750BC7" w:rsidRDefault="005A0512" w:rsidP="00C84A2A">
      <w:pPr>
        <w:tabs>
          <w:tab w:val="left" w:pos="567"/>
        </w:tabs>
        <w:ind w:right="-1"/>
        <w:jc w:val="both"/>
        <w:rPr>
          <w:rFonts w:cs="Arial"/>
          <w:szCs w:val="24"/>
        </w:rPr>
      </w:pPr>
      <w:r w:rsidRPr="00750BC7">
        <w:rPr>
          <w:rFonts w:cs="Arial"/>
          <w:szCs w:val="24"/>
        </w:rPr>
        <w:lastRenderedPageBreak/>
        <w:t xml:space="preserve">BAUMAN, Zigmund. </w:t>
      </w:r>
      <w:r w:rsidRPr="00750BC7">
        <w:rPr>
          <w:rFonts w:cs="Arial"/>
          <w:b/>
          <w:bCs/>
          <w:szCs w:val="24"/>
        </w:rPr>
        <w:t>Comunidade: a busca por segurança no mundo atual</w:t>
      </w:r>
      <w:r w:rsidRPr="00750BC7">
        <w:rPr>
          <w:rFonts w:cs="Arial"/>
          <w:szCs w:val="24"/>
        </w:rPr>
        <w:t>. Tradução Plinio Dentzien. Rio de Janeiro: Zahar, 2003.</w:t>
      </w:r>
    </w:p>
    <w:p w14:paraId="78BCCF11" w14:textId="77777777" w:rsidR="005A0512" w:rsidRPr="00750BC7" w:rsidRDefault="005A0512" w:rsidP="00C84A2A">
      <w:pPr>
        <w:tabs>
          <w:tab w:val="left" w:pos="567"/>
        </w:tabs>
        <w:ind w:right="-1"/>
        <w:jc w:val="both"/>
        <w:rPr>
          <w:rFonts w:cs="Arial"/>
          <w:szCs w:val="24"/>
        </w:rPr>
      </w:pPr>
    </w:p>
    <w:p w14:paraId="7E60C7EB" w14:textId="77777777" w:rsidR="005A0512" w:rsidRPr="00750BC7" w:rsidRDefault="005A0512" w:rsidP="00C84A2A">
      <w:pPr>
        <w:tabs>
          <w:tab w:val="left" w:pos="567"/>
        </w:tabs>
        <w:ind w:right="-1"/>
        <w:jc w:val="both"/>
        <w:rPr>
          <w:rFonts w:cs="Arial"/>
          <w:szCs w:val="24"/>
        </w:rPr>
      </w:pPr>
      <w:r w:rsidRPr="00750BC7">
        <w:rPr>
          <w:rFonts w:cs="Arial"/>
          <w:szCs w:val="24"/>
        </w:rPr>
        <w:t xml:space="preserve">BERREMAN, Gerald. </w:t>
      </w:r>
      <w:r w:rsidRPr="00750BC7">
        <w:rPr>
          <w:rFonts w:cs="Arial"/>
          <w:b/>
          <w:bCs/>
          <w:szCs w:val="24"/>
        </w:rPr>
        <w:t>Desvendando Máscaras Sociais</w:t>
      </w:r>
      <w:r w:rsidRPr="00750BC7">
        <w:rPr>
          <w:rFonts w:cs="Arial"/>
          <w:szCs w:val="24"/>
        </w:rPr>
        <w:t>. Rio de Janeiro: Livraria Francisco Alves Editora S.A, 1962.</w:t>
      </w:r>
    </w:p>
    <w:p w14:paraId="61E26F3D" w14:textId="77777777" w:rsidR="005A0512" w:rsidRPr="00750BC7" w:rsidRDefault="005A0512" w:rsidP="00C84A2A">
      <w:pPr>
        <w:tabs>
          <w:tab w:val="left" w:pos="567"/>
        </w:tabs>
        <w:ind w:right="-1"/>
        <w:jc w:val="both"/>
        <w:rPr>
          <w:rFonts w:eastAsia="Times New Roman" w:cs="Arial"/>
          <w:szCs w:val="24"/>
        </w:rPr>
      </w:pPr>
    </w:p>
    <w:p w14:paraId="46D27484" w14:textId="77777777" w:rsidR="005A0512" w:rsidRPr="00750BC7" w:rsidRDefault="005A0512" w:rsidP="00C84A2A">
      <w:pPr>
        <w:autoSpaceDE w:val="0"/>
        <w:autoSpaceDN w:val="0"/>
        <w:adjustRightInd w:val="0"/>
        <w:ind w:right="-1"/>
        <w:jc w:val="both"/>
        <w:rPr>
          <w:rFonts w:cs="Arial"/>
          <w:szCs w:val="24"/>
          <w:shd w:val="clear" w:color="auto" w:fill="FFFFFF"/>
        </w:rPr>
      </w:pPr>
      <w:r w:rsidRPr="00750BC7">
        <w:rPr>
          <w:rFonts w:cs="Arial"/>
          <w:szCs w:val="24"/>
          <w:shd w:val="clear" w:color="auto" w:fill="FFFFFF"/>
        </w:rPr>
        <w:t xml:space="preserve">BOURDIEU, P. </w:t>
      </w:r>
      <w:r w:rsidRPr="00750BC7">
        <w:rPr>
          <w:rFonts w:cs="Arial"/>
          <w:b/>
          <w:szCs w:val="24"/>
          <w:shd w:val="clear" w:color="auto" w:fill="FFFFFF"/>
        </w:rPr>
        <w:t>Sobre o Estado</w:t>
      </w:r>
      <w:r w:rsidRPr="00750BC7">
        <w:rPr>
          <w:rFonts w:cs="Arial"/>
          <w:szCs w:val="24"/>
          <w:shd w:val="clear" w:color="auto" w:fill="FFFFFF"/>
        </w:rPr>
        <w:t>. Cursos no Collège de France (1989-1992). Lisboa: Edições 70, 2014.</w:t>
      </w:r>
    </w:p>
    <w:p w14:paraId="12CCC160" w14:textId="77777777" w:rsidR="005A0512" w:rsidRPr="00750BC7" w:rsidRDefault="005A0512" w:rsidP="00C84A2A">
      <w:pPr>
        <w:autoSpaceDE w:val="0"/>
        <w:autoSpaceDN w:val="0"/>
        <w:adjustRightInd w:val="0"/>
        <w:ind w:right="-1"/>
        <w:jc w:val="both"/>
        <w:rPr>
          <w:rFonts w:cs="Arial"/>
          <w:szCs w:val="24"/>
          <w:shd w:val="clear" w:color="auto" w:fill="FFFFFF"/>
        </w:rPr>
      </w:pPr>
    </w:p>
    <w:p w14:paraId="5423360C" w14:textId="77777777" w:rsidR="005A0512" w:rsidRPr="00750BC7" w:rsidRDefault="005A0512" w:rsidP="00C84A2A">
      <w:pPr>
        <w:autoSpaceDE w:val="0"/>
        <w:autoSpaceDN w:val="0"/>
        <w:adjustRightInd w:val="0"/>
        <w:ind w:right="-1"/>
        <w:jc w:val="both"/>
        <w:rPr>
          <w:rFonts w:eastAsia="Times New Roman" w:cs="Arial"/>
          <w:szCs w:val="24"/>
        </w:rPr>
      </w:pPr>
      <w:r w:rsidRPr="00750BC7">
        <w:rPr>
          <w:rFonts w:eastAsia="Times New Roman" w:cs="Arial"/>
          <w:szCs w:val="24"/>
        </w:rPr>
        <w:t xml:space="preserve">____________. Efeitos de lugar. </w:t>
      </w:r>
      <w:r w:rsidRPr="00750BC7">
        <w:rPr>
          <w:rFonts w:eastAsia="Times New Roman" w:cs="Arial"/>
          <w:i/>
          <w:szCs w:val="24"/>
        </w:rPr>
        <w:t>In</w:t>
      </w:r>
      <w:r w:rsidRPr="00750BC7">
        <w:rPr>
          <w:rFonts w:eastAsia="Times New Roman" w:cs="Arial"/>
          <w:szCs w:val="24"/>
        </w:rPr>
        <w:t xml:space="preserve">: </w:t>
      </w:r>
      <w:r w:rsidRPr="00750BC7">
        <w:rPr>
          <w:rFonts w:eastAsia="Times New Roman" w:cs="Arial"/>
          <w:b/>
          <w:szCs w:val="24"/>
        </w:rPr>
        <w:t>Miséria do Mundo</w:t>
      </w:r>
      <w:r w:rsidRPr="00750BC7">
        <w:rPr>
          <w:rFonts w:eastAsia="Times New Roman" w:cs="Arial"/>
          <w:szCs w:val="24"/>
        </w:rPr>
        <w:t>. Petrópolis, RJ: Vozes, 1997, pg. 159-166.</w:t>
      </w:r>
    </w:p>
    <w:p w14:paraId="65DD50B6" w14:textId="77777777" w:rsidR="005A0512" w:rsidRPr="00750BC7" w:rsidRDefault="005A0512" w:rsidP="00C84A2A">
      <w:pPr>
        <w:autoSpaceDE w:val="0"/>
        <w:autoSpaceDN w:val="0"/>
        <w:adjustRightInd w:val="0"/>
        <w:ind w:right="-1"/>
        <w:jc w:val="both"/>
        <w:rPr>
          <w:rFonts w:eastAsia="Times New Roman" w:cs="Arial"/>
          <w:szCs w:val="24"/>
        </w:rPr>
      </w:pPr>
    </w:p>
    <w:p w14:paraId="766E3499" w14:textId="77777777" w:rsidR="005A0512" w:rsidRPr="00750BC7" w:rsidRDefault="005A0512" w:rsidP="00C84A2A">
      <w:pPr>
        <w:autoSpaceDE w:val="0"/>
        <w:autoSpaceDN w:val="0"/>
        <w:adjustRightInd w:val="0"/>
        <w:ind w:right="-1"/>
        <w:jc w:val="both"/>
        <w:rPr>
          <w:rFonts w:eastAsia="Times New Roman" w:cs="Arial"/>
          <w:szCs w:val="24"/>
        </w:rPr>
      </w:pPr>
      <w:r w:rsidRPr="00750BC7">
        <w:rPr>
          <w:rFonts w:eastAsia="Times New Roman" w:cs="Arial"/>
          <w:szCs w:val="24"/>
        </w:rPr>
        <w:t xml:space="preserve">____________. </w:t>
      </w:r>
      <w:r w:rsidRPr="00750BC7">
        <w:rPr>
          <w:rFonts w:eastAsia="Times New Roman" w:cs="Arial"/>
          <w:b/>
          <w:szCs w:val="24"/>
        </w:rPr>
        <w:t>O Poder simbólico</w:t>
      </w:r>
      <w:r w:rsidRPr="00750BC7">
        <w:rPr>
          <w:rFonts w:eastAsia="Times New Roman" w:cs="Arial"/>
          <w:szCs w:val="24"/>
        </w:rPr>
        <w:t>. Rio de Janeiro: Editora Bertrand Brasil, 1989.</w:t>
      </w:r>
    </w:p>
    <w:p w14:paraId="7CE4D3A7" w14:textId="77777777" w:rsidR="005A0512" w:rsidRPr="00750BC7" w:rsidRDefault="005A0512" w:rsidP="00C84A2A">
      <w:pPr>
        <w:autoSpaceDE w:val="0"/>
        <w:autoSpaceDN w:val="0"/>
        <w:adjustRightInd w:val="0"/>
        <w:ind w:right="-1"/>
        <w:jc w:val="both"/>
        <w:rPr>
          <w:rFonts w:eastAsia="Times New Roman" w:cs="Arial"/>
          <w:szCs w:val="24"/>
        </w:rPr>
      </w:pPr>
    </w:p>
    <w:p w14:paraId="7198BA75" w14:textId="77777777" w:rsidR="005A0512" w:rsidRPr="00750BC7" w:rsidRDefault="005A0512" w:rsidP="00C84A2A">
      <w:pPr>
        <w:pStyle w:val="Normal1"/>
        <w:spacing w:after="0"/>
        <w:ind w:right="-1"/>
        <w:rPr>
          <w:rFonts w:ascii="Arial" w:eastAsia="Times New Roman" w:hAnsi="Arial" w:cs="Arial"/>
          <w:sz w:val="24"/>
          <w:szCs w:val="24"/>
        </w:rPr>
      </w:pPr>
    </w:p>
    <w:p w14:paraId="0B360009" w14:textId="77777777" w:rsidR="005A0512" w:rsidRPr="00750BC7" w:rsidRDefault="005A0512" w:rsidP="00C84A2A">
      <w:pPr>
        <w:pStyle w:val="Normal1"/>
        <w:spacing w:after="0"/>
        <w:ind w:right="-1"/>
        <w:rPr>
          <w:rFonts w:ascii="Arial" w:hAnsi="Arial" w:cs="Arial"/>
          <w:sz w:val="24"/>
          <w:szCs w:val="24"/>
        </w:rPr>
      </w:pPr>
      <w:r w:rsidRPr="00750BC7">
        <w:rPr>
          <w:rFonts w:ascii="Arial" w:hAnsi="Arial" w:cs="Arial"/>
          <w:sz w:val="24"/>
          <w:szCs w:val="24"/>
        </w:rPr>
        <w:t xml:space="preserve">____________. </w:t>
      </w:r>
      <w:r w:rsidRPr="00750BC7">
        <w:rPr>
          <w:rFonts w:ascii="Arial" w:hAnsi="Arial" w:cs="Arial"/>
          <w:b/>
          <w:sz w:val="24"/>
          <w:szCs w:val="24"/>
        </w:rPr>
        <w:t>A delegação e o fetichismo político</w:t>
      </w:r>
      <w:r w:rsidRPr="00750BC7">
        <w:rPr>
          <w:rFonts w:ascii="Arial" w:hAnsi="Arial" w:cs="Arial"/>
          <w:sz w:val="24"/>
          <w:szCs w:val="24"/>
        </w:rPr>
        <w:t>. In: Coisas Ditas. São Paulo: Brasiliense. 2004, pp.188-206.</w:t>
      </w:r>
    </w:p>
    <w:p w14:paraId="31AC118B" w14:textId="77777777" w:rsidR="005A0512" w:rsidRPr="00750BC7" w:rsidRDefault="005A0512" w:rsidP="00C84A2A">
      <w:pPr>
        <w:pStyle w:val="Normal1"/>
        <w:spacing w:after="0"/>
        <w:ind w:right="-1"/>
        <w:rPr>
          <w:rFonts w:ascii="Arial" w:hAnsi="Arial" w:cs="Arial"/>
          <w:sz w:val="24"/>
          <w:szCs w:val="24"/>
        </w:rPr>
      </w:pPr>
    </w:p>
    <w:p w14:paraId="3129C4C8" w14:textId="77777777" w:rsidR="005A0512" w:rsidRPr="00750BC7" w:rsidRDefault="005A0512" w:rsidP="00C84A2A">
      <w:pPr>
        <w:autoSpaceDE w:val="0"/>
        <w:autoSpaceDN w:val="0"/>
        <w:adjustRightInd w:val="0"/>
        <w:ind w:right="-1"/>
        <w:jc w:val="both"/>
        <w:rPr>
          <w:rFonts w:eastAsia="CIDFont+F3" w:cs="Arial"/>
          <w:szCs w:val="24"/>
          <w:lang w:val="pt-BR"/>
        </w:rPr>
      </w:pPr>
      <w:r w:rsidRPr="00750BC7">
        <w:rPr>
          <w:rFonts w:eastAsia="CIDFont+F3" w:cs="Arial"/>
          <w:szCs w:val="24"/>
          <w:lang w:val="pt-BR"/>
        </w:rPr>
        <w:t xml:space="preserve">CRULS, G. </w:t>
      </w:r>
      <w:r w:rsidRPr="00750BC7">
        <w:rPr>
          <w:rFonts w:eastAsia="CIDFont+F3" w:cs="Arial"/>
          <w:b/>
          <w:bCs/>
          <w:szCs w:val="24"/>
          <w:lang w:val="pt-BR"/>
        </w:rPr>
        <w:t>A Amazônia que eu vi</w:t>
      </w:r>
      <w:r w:rsidRPr="00750BC7">
        <w:rPr>
          <w:rFonts w:eastAsia="CIDFont+F3" w:cs="Arial"/>
          <w:szCs w:val="24"/>
          <w:lang w:val="pt-BR"/>
        </w:rPr>
        <w:t>. Óbidos-Tumucumaque. Rio de Janeiro; Brasília:</w:t>
      </w:r>
    </w:p>
    <w:p w14:paraId="2A6F0AD8" w14:textId="77777777" w:rsidR="005A0512" w:rsidRPr="00750BC7" w:rsidRDefault="005A0512" w:rsidP="00C84A2A">
      <w:pPr>
        <w:ind w:right="-1"/>
        <w:jc w:val="both"/>
        <w:rPr>
          <w:rFonts w:eastAsia="CIDFont+F3" w:cs="Arial"/>
          <w:szCs w:val="24"/>
          <w:lang w:val="pt-BR"/>
        </w:rPr>
      </w:pPr>
      <w:r w:rsidRPr="00750BC7">
        <w:rPr>
          <w:rFonts w:eastAsia="CIDFont+F3" w:cs="Arial"/>
          <w:szCs w:val="24"/>
          <w:lang w:val="pt-BR"/>
        </w:rPr>
        <w:t>Livraria José Olympio Editora; INL, 1928.</w:t>
      </w:r>
    </w:p>
    <w:p w14:paraId="00FFC050" w14:textId="77777777" w:rsidR="005A0512" w:rsidRPr="00750BC7" w:rsidRDefault="005A0512" w:rsidP="00C84A2A">
      <w:pPr>
        <w:pStyle w:val="Normal1"/>
        <w:spacing w:after="0"/>
        <w:ind w:right="-1"/>
        <w:rPr>
          <w:rFonts w:ascii="Arial" w:hAnsi="Arial" w:cs="Arial"/>
          <w:sz w:val="24"/>
          <w:szCs w:val="24"/>
        </w:rPr>
      </w:pPr>
    </w:p>
    <w:p w14:paraId="6E81673F" w14:textId="77777777" w:rsidR="005A0512" w:rsidRPr="00750BC7" w:rsidRDefault="005A0512" w:rsidP="00C84A2A">
      <w:pPr>
        <w:pStyle w:val="Normal1"/>
        <w:spacing w:after="0"/>
        <w:ind w:right="-1"/>
        <w:rPr>
          <w:rFonts w:ascii="Arial" w:hAnsi="Arial" w:cs="Arial"/>
          <w:sz w:val="24"/>
          <w:szCs w:val="24"/>
        </w:rPr>
      </w:pPr>
    </w:p>
    <w:p w14:paraId="7562BFD7" w14:textId="77777777" w:rsidR="005A0512" w:rsidRPr="00750BC7" w:rsidRDefault="005A0512" w:rsidP="00C84A2A">
      <w:pPr>
        <w:ind w:right="-1"/>
        <w:jc w:val="both"/>
        <w:rPr>
          <w:rFonts w:cs="Arial"/>
          <w:b/>
          <w:bCs/>
          <w:szCs w:val="24"/>
        </w:rPr>
      </w:pPr>
      <w:r w:rsidRPr="00750BC7">
        <w:rPr>
          <w:rFonts w:cs="Arial"/>
          <w:szCs w:val="24"/>
        </w:rPr>
        <w:t xml:space="preserve">DERBY, O. A. O rio Trombetas. </w:t>
      </w:r>
      <w:r w:rsidRPr="00750BC7">
        <w:rPr>
          <w:rFonts w:cs="Arial"/>
          <w:b/>
          <w:bCs/>
          <w:szCs w:val="24"/>
        </w:rPr>
        <w:t>Boletim do Museu Paraense de História Natural e</w:t>
      </w:r>
    </w:p>
    <w:p w14:paraId="68668C52" w14:textId="77777777" w:rsidR="005A0512" w:rsidRPr="00750BC7" w:rsidRDefault="005A0512" w:rsidP="00C84A2A">
      <w:pPr>
        <w:ind w:right="-1"/>
        <w:jc w:val="both"/>
        <w:rPr>
          <w:rFonts w:cs="Arial"/>
          <w:szCs w:val="24"/>
        </w:rPr>
      </w:pPr>
      <w:r w:rsidRPr="00750BC7">
        <w:rPr>
          <w:rFonts w:cs="Arial"/>
          <w:b/>
          <w:bCs/>
          <w:szCs w:val="24"/>
        </w:rPr>
        <w:t xml:space="preserve">Ethnographia, </w:t>
      </w:r>
      <w:r w:rsidRPr="00750BC7">
        <w:rPr>
          <w:rFonts w:cs="Arial"/>
          <w:szCs w:val="24"/>
        </w:rPr>
        <w:t>Belém, Tomo II, 1898. 366-382.</w:t>
      </w:r>
    </w:p>
    <w:p w14:paraId="41221150" w14:textId="77777777" w:rsidR="005A0512" w:rsidRPr="00750BC7" w:rsidRDefault="005A0512" w:rsidP="00C84A2A">
      <w:pPr>
        <w:pStyle w:val="Normal1"/>
        <w:spacing w:after="0"/>
        <w:ind w:right="-1"/>
        <w:rPr>
          <w:rFonts w:ascii="Arial" w:hAnsi="Arial" w:cs="Arial"/>
          <w:sz w:val="24"/>
          <w:szCs w:val="24"/>
        </w:rPr>
      </w:pPr>
    </w:p>
    <w:p w14:paraId="52FEF6A3" w14:textId="77777777" w:rsidR="005A0512" w:rsidRPr="00750BC7" w:rsidRDefault="005A0512" w:rsidP="00C84A2A">
      <w:pPr>
        <w:pStyle w:val="Normal1"/>
        <w:spacing w:after="0"/>
        <w:ind w:right="-1"/>
        <w:rPr>
          <w:rFonts w:ascii="Arial" w:hAnsi="Arial" w:cs="Arial"/>
          <w:sz w:val="24"/>
          <w:szCs w:val="24"/>
        </w:rPr>
      </w:pPr>
    </w:p>
    <w:p w14:paraId="1A48BD7C" w14:textId="77777777" w:rsidR="005A0512" w:rsidRPr="00750BC7" w:rsidRDefault="005A0512" w:rsidP="00C84A2A">
      <w:pPr>
        <w:pStyle w:val="Normal1"/>
        <w:spacing w:after="0"/>
        <w:ind w:right="-1"/>
        <w:rPr>
          <w:rFonts w:ascii="Arial" w:hAnsi="Arial" w:cs="Arial"/>
          <w:sz w:val="24"/>
          <w:szCs w:val="24"/>
        </w:rPr>
      </w:pPr>
      <w:r w:rsidRPr="00750BC7">
        <w:rPr>
          <w:rFonts w:ascii="Arial" w:hAnsi="Arial" w:cs="Arial"/>
          <w:sz w:val="24"/>
          <w:szCs w:val="24"/>
        </w:rPr>
        <w:t xml:space="preserve">DAMATTA, Roberto. </w:t>
      </w:r>
      <w:r w:rsidRPr="00750BC7">
        <w:rPr>
          <w:rFonts w:ascii="Arial" w:hAnsi="Arial" w:cs="Arial"/>
          <w:b/>
          <w:sz w:val="24"/>
          <w:szCs w:val="24"/>
        </w:rPr>
        <w:t>Individualidade e liminaridade: considerações sobre os ritos de passagem e a modernidade.</w:t>
      </w:r>
      <w:r w:rsidRPr="00750BC7">
        <w:rPr>
          <w:rFonts w:ascii="Arial" w:hAnsi="Arial" w:cs="Arial"/>
          <w:sz w:val="24"/>
          <w:szCs w:val="24"/>
        </w:rPr>
        <w:t xml:space="preserve"> Mana, Vol.6. n.1 Rio de Janeiro, 2000.</w:t>
      </w:r>
    </w:p>
    <w:p w14:paraId="7399F198" w14:textId="77777777" w:rsidR="005A0512" w:rsidRPr="00750BC7" w:rsidRDefault="005A0512" w:rsidP="00C84A2A">
      <w:pPr>
        <w:tabs>
          <w:tab w:val="left" w:pos="567"/>
        </w:tabs>
        <w:ind w:right="-1"/>
        <w:jc w:val="both"/>
        <w:rPr>
          <w:rFonts w:cs="Arial"/>
          <w:szCs w:val="24"/>
          <w:lang w:eastAsia="pt-BR"/>
        </w:rPr>
      </w:pPr>
    </w:p>
    <w:p w14:paraId="73D65338" w14:textId="77777777" w:rsidR="005A0512" w:rsidRPr="00750BC7" w:rsidRDefault="005A0512" w:rsidP="00C84A2A">
      <w:pPr>
        <w:tabs>
          <w:tab w:val="left" w:pos="567"/>
        </w:tabs>
        <w:ind w:right="-1"/>
        <w:jc w:val="both"/>
        <w:rPr>
          <w:rFonts w:cs="Arial"/>
          <w:szCs w:val="24"/>
          <w:lang w:eastAsia="pt-BR"/>
        </w:rPr>
      </w:pPr>
    </w:p>
    <w:p w14:paraId="0043870E" w14:textId="77777777" w:rsidR="005A0512" w:rsidRPr="00750BC7" w:rsidRDefault="005A0512" w:rsidP="00C84A2A">
      <w:pPr>
        <w:tabs>
          <w:tab w:val="left" w:pos="567"/>
        </w:tabs>
        <w:ind w:right="-1"/>
        <w:jc w:val="both"/>
        <w:rPr>
          <w:rFonts w:cs="Arial"/>
          <w:szCs w:val="24"/>
        </w:rPr>
      </w:pPr>
      <w:r w:rsidRPr="00750BC7">
        <w:rPr>
          <w:rFonts w:cs="Arial"/>
          <w:szCs w:val="24"/>
        </w:rPr>
        <w:t xml:space="preserve">FRASER, Nancy. </w:t>
      </w:r>
      <w:r w:rsidRPr="00750BC7">
        <w:rPr>
          <w:rFonts w:cs="Arial"/>
          <w:b/>
          <w:szCs w:val="24"/>
        </w:rPr>
        <w:t>Da redistribuição ao reconhecimento? Dilemas da justiça da era pós-socialista.</w:t>
      </w:r>
      <w:r w:rsidRPr="00750BC7">
        <w:rPr>
          <w:rFonts w:cs="Arial"/>
          <w:szCs w:val="24"/>
        </w:rPr>
        <w:t xml:space="preserve"> In: SOUZA, J. (Org.) Democracia hoje. Brasília: Editora Universidade de Brasília, 2002.</w:t>
      </w:r>
    </w:p>
    <w:p w14:paraId="39A0D35E" w14:textId="77777777" w:rsidR="005A0512" w:rsidRPr="00750BC7" w:rsidRDefault="005A0512" w:rsidP="00C84A2A">
      <w:pPr>
        <w:tabs>
          <w:tab w:val="left" w:pos="567"/>
        </w:tabs>
        <w:ind w:right="-1"/>
        <w:jc w:val="both"/>
        <w:rPr>
          <w:rFonts w:cs="Arial"/>
          <w:szCs w:val="24"/>
        </w:rPr>
      </w:pPr>
    </w:p>
    <w:p w14:paraId="69D9883A" w14:textId="77777777" w:rsidR="005A0512" w:rsidRPr="00750BC7" w:rsidRDefault="005A0512" w:rsidP="00C84A2A">
      <w:pPr>
        <w:tabs>
          <w:tab w:val="left" w:pos="567"/>
        </w:tabs>
        <w:ind w:right="-1"/>
        <w:jc w:val="both"/>
        <w:rPr>
          <w:rFonts w:cs="Arial"/>
          <w:szCs w:val="24"/>
        </w:rPr>
      </w:pPr>
      <w:r w:rsidRPr="00750BC7">
        <w:rPr>
          <w:rFonts w:cs="Arial"/>
          <w:szCs w:val="24"/>
        </w:rPr>
        <w:t>_______</w:t>
      </w:r>
      <w:r w:rsidRPr="00750BC7">
        <w:rPr>
          <w:rFonts w:eastAsiaTheme="minorHAnsi" w:cs="Arial"/>
          <w:szCs w:val="24"/>
          <w:lang w:val="pt-BR"/>
        </w:rPr>
        <w:t xml:space="preserve"> , </w:t>
      </w:r>
      <w:r w:rsidRPr="00750BC7">
        <w:rPr>
          <w:rFonts w:eastAsiaTheme="minorHAnsi" w:cs="Arial"/>
          <w:i/>
          <w:iCs/>
          <w:szCs w:val="24"/>
          <w:lang w:val="pt-BR"/>
        </w:rPr>
        <w:t xml:space="preserve">Le Monde </w:t>
      </w:r>
      <w:r w:rsidRPr="00750BC7">
        <w:rPr>
          <w:rFonts w:eastAsiaTheme="minorHAnsi" w:cs="Arial"/>
          <w:szCs w:val="24"/>
          <w:lang w:val="pt-BR"/>
        </w:rPr>
        <w:t>Diplomatique Brasil, junho/2012).</w:t>
      </w:r>
    </w:p>
    <w:p w14:paraId="594C0172" w14:textId="77777777" w:rsidR="005A0512" w:rsidRPr="00750BC7" w:rsidRDefault="005A0512" w:rsidP="00C84A2A">
      <w:pPr>
        <w:tabs>
          <w:tab w:val="left" w:pos="567"/>
        </w:tabs>
        <w:ind w:right="-1"/>
        <w:jc w:val="both"/>
        <w:rPr>
          <w:rFonts w:cs="Arial"/>
          <w:szCs w:val="24"/>
          <w:lang w:eastAsia="pt-BR"/>
        </w:rPr>
      </w:pPr>
    </w:p>
    <w:p w14:paraId="53E04D3A" w14:textId="77777777" w:rsidR="005A0512" w:rsidRPr="00750BC7" w:rsidRDefault="005A0512" w:rsidP="00C84A2A">
      <w:pPr>
        <w:autoSpaceDE w:val="0"/>
        <w:autoSpaceDN w:val="0"/>
        <w:adjustRightInd w:val="0"/>
        <w:ind w:right="-1"/>
        <w:jc w:val="both"/>
        <w:rPr>
          <w:rFonts w:cs="Arial"/>
          <w:bCs/>
          <w:szCs w:val="24"/>
        </w:rPr>
      </w:pPr>
      <w:r w:rsidRPr="00750BC7">
        <w:rPr>
          <w:rFonts w:cs="Arial"/>
          <w:szCs w:val="24"/>
        </w:rPr>
        <w:t xml:space="preserve">FARIAS JUNIOR, E.A. </w:t>
      </w:r>
      <w:r w:rsidRPr="00750BC7">
        <w:rPr>
          <w:rFonts w:cs="Arial"/>
          <w:b/>
          <w:bCs/>
          <w:szCs w:val="24"/>
        </w:rPr>
        <w:t xml:space="preserve">MEGAPROJETOS INCONCLUDENTES E TERRITÓRIOS CONQUISTADOS: diferentes processos sociais de territorialização da comunidade quilombola de Cachoeira Porteira, Oriximiná, Pará. </w:t>
      </w:r>
      <w:r w:rsidRPr="00750BC7">
        <w:rPr>
          <w:rFonts w:cs="Arial"/>
          <w:bCs/>
          <w:szCs w:val="24"/>
        </w:rPr>
        <w:t>Tese. 2016.</w:t>
      </w:r>
    </w:p>
    <w:p w14:paraId="5EFF899A" w14:textId="77777777" w:rsidR="005A0512" w:rsidRPr="00750BC7" w:rsidRDefault="005A0512" w:rsidP="00C84A2A">
      <w:pPr>
        <w:autoSpaceDE w:val="0"/>
        <w:autoSpaceDN w:val="0"/>
        <w:adjustRightInd w:val="0"/>
        <w:ind w:right="-1"/>
        <w:jc w:val="both"/>
        <w:rPr>
          <w:rFonts w:cs="Arial"/>
          <w:bCs/>
          <w:szCs w:val="24"/>
        </w:rPr>
      </w:pPr>
    </w:p>
    <w:p w14:paraId="0C4EC97E" w14:textId="77777777" w:rsidR="005A0512" w:rsidRPr="00750BC7" w:rsidRDefault="005A0512" w:rsidP="00C84A2A">
      <w:pPr>
        <w:autoSpaceDE w:val="0"/>
        <w:autoSpaceDN w:val="0"/>
        <w:adjustRightInd w:val="0"/>
        <w:ind w:right="-1"/>
        <w:jc w:val="both"/>
        <w:rPr>
          <w:rFonts w:eastAsia="CIDFont+F3" w:cs="Arial"/>
          <w:szCs w:val="24"/>
          <w:lang w:val="pt-BR"/>
        </w:rPr>
      </w:pPr>
    </w:p>
    <w:p w14:paraId="45949381" w14:textId="77777777" w:rsidR="005A0512" w:rsidRPr="00750BC7" w:rsidRDefault="005A0512" w:rsidP="00C84A2A">
      <w:pPr>
        <w:autoSpaceDE w:val="0"/>
        <w:autoSpaceDN w:val="0"/>
        <w:adjustRightInd w:val="0"/>
        <w:ind w:right="-1"/>
        <w:jc w:val="both"/>
        <w:rPr>
          <w:rFonts w:cs="Arial"/>
          <w:bCs/>
          <w:szCs w:val="24"/>
        </w:rPr>
      </w:pPr>
      <w:r w:rsidRPr="00750BC7">
        <w:rPr>
          <w:rFonts w:cs="Arial"/>
          <w:szCs w:val="24"/>
          <w:lang w:eastAsia="pt-PT"/>
        </w:rPr>
        <w:t xml:space="preserve"> ______. </w:t>
      </w:r>
      <w:r w:rsidRPr="00750BC7">
        <w:rPr>
          <w:rFonts w:cs="Arial"/>
          <w:b/>
          <w:bCs/>
          <w:szCs w:val="24"/>
          <w:lang w:eastAsia="pt-PT"/>
        </w:rPr>
        <w:t xml:space="preserve">Do rio dos pretos ao Quilombo do Tambor. </w:t>
      </w:r>
      <w:r w:rsidRPr="00750BC7">
        <w:rPr>
          <w:rFonts w:cs="Arial"/>
          <w:szCs w:val="24"/>
          <w:lang w:eastAsia="pt-PT"/>
        </w:rPr>
        <w:t>Manaus: UEA Edições, 2013.</w:t>
      </w:r>
    </w:p>
    <w:p w14:paraId="6FEBA68F" w14:textId="77777777" w:rsidR="005A0512" w:rsidRPr="00750BC7" w:rsidRDefault="005A0512" w:rsidP="00C84A2A">
      <w:pPr>
        <w:autoSpaceDE w:val="0"/>
        <w:autoSpaceDN w:val="0"/>
        <w:adjustRightInd w:val="0"/>
        <w:ind w:right="-1"/>
        <w:jc w:val="both"/>
        <w:rPr>
          <w:rFonts w:cs="Arial"/>
          <w:bCs/>
          <w:szCs w:val="24"/>
        </w:rPr>
      </w:pPr>
    </w:p>
    <w:p w14:paraId="3E61AEF7" w14:textId="77777777" w:rsidR="005A0512" w:rsidRPr="00750BC7" w:rsidRDefault="005A0512" w:rsidP="00C84A2A">
      <w:pPr>
        <w:autoSpaceDE w:val="0"/>
        <w:autoSpaceDN w:val="0"/>
        <w:adjustRightInd w:val="0"/>
        <w:ind w:right="-1"/>
        <w:jc w:val="both"/>
        <w:rPr>
          <w:rFonts w:cs="Arial"/>
          <w:color w:val="00000A"/>
          <w:szCs w:val="24"/>
          <w:lang w:eastAsia="pt-PT"/>
        </w:rPr>
      </w:pPr>
      <w:r w:rsidRPr="00750BC7">
        <w:rPr>
          <w:rFonts w:cs="Arial"/>
          <w:color w:val="00000A"/>
          <w:szCs w:val="24"/>
          <w:lang w:eastAsia="pt-PT"/>
        </w:rPr>
        <w:t xml:space="preserve">FOUCAULT, M. </w:t>
      </w:r>
      <w:r w:rsidRPr="00750BC7">
        <w:rPr>
          <w:rFonts w:cs="Arial"/>
          <w:b/>
          <w:bCs/>
          <w:color w:val="00000A"/>
          <w:szCs w:val="24"/>
          <w:lang w:eastAsia="pt-PT"/>
        </w:rPr>
        <w:t>A Arqueologia do saber</w:t>
      </w:r>
      <w:r w:rsidRPr="00750BC7">
        <w:rPr>
          <w:rFonts w:cs="Arial"/>
          <w:color w:val="00000A"/>
          <w:szCs w:val="24"/>
          <w:lang w:eastAsia="pt-PT"/>
        </w:rPr>
        <w:t>. Forense Universitária. 7ª .Ed. Rio de Janeiro, 2008.</w:t>
      </w:r>
    </w:p>
    <w:p w14:paraId="44820CAD" w14:textId="77777777" w:rsidR="005A0512" w:rsidRPr="00750BC7" w:rsidRDefault="005A0512" w:rsidP="00C84A2A">
      <w:pPr>
        <w:autoSpaceDE w:val="0"/>
        <w:autoSpaceDN w:val="0"/>
        <w:adjustRightInd w:val="0"/>
        <w:ind w:right="-1"/>
        <w:jc w:val="both"/>
        <w:rPr>
          <w:rFonts w:eastAsia="CIDFont+F3" w:cs="Arial"/>
          <w:szCs w:val="24"/>
          <w:lang w:eastAsia="pt-BR"/>
        </w:rPr>
      </w:pPr>
    </w:p>
    <w:p w14:paraId="4C2D259C" w14:textId="77777777" w:rsidR="005A0512" w:rsidRPr="00750BC7" w:rsidRDefault="005A0512" w:rsidP="00C84A2A">
      <w:pPr>
        <w:autoSpaceDE w:val="0"/>
        <w:autoSpaceDN w:val="0"/>
        <w:adjustRightInd w:val="0"/>
        <w:ind w:right="-1"/>
        <w:jc w:val="both"/>
        <w:rPr>
          <w:rFonts w:cs="Arial"/>
          <w:szCs w:val="24"/>
          <w:lang w:eastAsia="pt-PT"/>
        </w:rPr>
      </w:pPr>
      <w:r w:rsidRPr="00750BC7">
        <w:rPr>
          <w:rFonts w:cs="Arial"/>
          <w:szCs w:val="24"/>
          <w:lang w:eastAsia="pt-PT"/>
        </w:rPr>
        <w:t>_______.</w:t>
      </w:r>
      <w:r w:rsidRPr="00750BC7">
        <w:rPr>
          <w:rFonts w:cs="Arial"/>
          <w:b/>
          <w:szCs w:val="24"/>
          <w:lang w:eastAsia="pt-PT"/>
        </w:rPr>
        <w:t>Vigiar e punir: nascimento da prisão</w:t>
      </w:r>
      <w:r w:rsidRPr="00750BC7">
        <w:rPr>
          <w:rFonts w:cs="Arial"/>
          <w:szCs w:val="24"/>
          <w:lang w:eastAsia="pt-PT"/>
        </w:rPr>
        <w:t>; tradução de Raquel Ramalhete. Petrópolis, Vozes, 1999.</w:t>
      </w:r>
    </w:p>
    <w:p w14:paraId="7B08A690" w14:textId="77777777" w:rsidR="005A0512" w:rsidRPr="00750BC7" w:rsidRDefault="005A0512" w:rsidP="00C84A2A">
      <w:pPr>
        <w:autoSpaceDE w:val="0"/>
        <w:autoSpaceDN w:val="0"/>
        <w:adjustRightInd w:val="0"/>
        <w:ind w:right="-1"/>
        <w:jc w:val="both"/>
        <w:rPr>
          <w:rFonts w:cs="Arial"/>
          <w:szCs w:val="24"/>
          <w:lang w:eastAsia="pt-PT"/>
        </w:rPr>
      </w:pPr>
    </w:p>
    <w:p w14:paraId="15EADACD" w14:textId="77777777" w:rsidR="005A0512" w:rsidRPr="00750BC7" w:rsidRDefault="005A0512" w:rsidP="00C84A2A">
      <w:pPr>
        <w:autoSpaceDE w:val="0"/>
        <w:autoSpaceDN w:val="0"/>
        <w:adjustRightInd w:val="0"/>
        <w:ind w:right="-1"/>
        <w:jc w:val="both"/>
        <w:rPr>
          <w:rFonts w:cs="Arial"/>
          <w:szCs w:val="24"/>
          <w:lang w:eastAsia="pt-PT"/>
        </w:rPr>
      </w:pPr>
      <w:r w:rsidRPr="00750BC7">
        <w:rPr>
          <w:rFonts w:cs="Arial"/>
          <w:szCs w:val="24"/>
          <w:lang w:eastAsia="pt-PT"/>
        </w:rPr>
        <w:lastRenderedPageBreak/>
        <w:t xml:space="preserve">FUNES, E. A. </w:t>
      </w:r>
      <w:r w:rsidRPr="00750BC7">
        <w:rPr>
          <w:rFonts w:cs="Arial"/>
          <w:b/>
          <w:bCs/>
          <w:szCs w:val="24"/>
          <w:lang w:eastAsia="pt-PT"/>
        </w:rPr>
        <w:t>Comunidades Remanescentes dos Mocambos do Alto Trombetas (Projeto Manejo dos Territórios Quilombolas</w:t>
      </w:r>
      <w:r w:rsidRPr="00750BC7">
        <w:rPr>
          <w:rFonts w:cs="Arial"/>
          <w:szCs w:val="24"/>
          <w:lang w:eastAsia="pt-PT"/>
        </w:rPr>
        <w:t>). Oriximiná; São Paulo: ARQMO;</w:t>
      </w:r>
    </w:p>
    <w:p w14:paraId="6DD8A0F1" w14:textId="77777777" w:rsidR="005A0512" w:rsidRPr="00750BC7" w:rsidRDefault="005A0512" w:rsidP="00C84A2A">
      <w:pPr>
        <w:autoSpaceDE w:val="0"/>
        <w:autoSpaceDN w:val="0"/>
        <w:adjustRightInd w:val="0"/>
        <w:ind w:right="-1"/>
        <w:jc w:val="both"/>
        <w:rPr>
          <w:rFonts w:cs="Arial"/>
          <w:szCs w:val="24"/>
          <w:lang w:eastAsia="pt-PT"/>
        </w:rPr>
      </w:pPr>
      <w:r w:rsidRPr="00750BC7">
        <w:rPr>
          <w:rFonts w:cs="Arial"/>
          <w:szCs w:val="24"/>
          <w:lang w:eastAsia="pt-PT"/>
        </w:rPr>
        <w:t>CPI-SP, 2000.</w:t>
      </w:r>
    </w:p>
    <w:p w14:paraId="2AA33FC7" w14:textId="77777777" w:rsidR="005A0512" w:rsidRPr="00750BC7" w:rsidRDefault="005A0512" w:rsidP="00C84A2A">
      <w:pPr>
        <w:autoSpaceDE w:val="0"/>
        <w:autoSpaceDN w:val="0"/>
        <w:adjustRightInd w:val="0"/>
        <w:ind w:right="-1"/>
        <w:jc w:val="both"/>
        <w:rPr>
          <w:rFonts w:eastAsia="CIDFont+F3" w:cs="Arial"/>
          <w:szCs w:val="24"/>
          <w:lang w:eastAsia="pt-BR"/>
        </w:rPr>
      </w:pPr>
    </w:p>
    <w:p w14:paraId="53D28371" w14:textId="77777777" w:rsidR="005A0512" w:rsidRPr="00750BC7" w:rsidRDefault="005A0512" w:rsidP="00C84A2A">
      <w:pPr>
        <w:tabs>
          <w:tab w:val="left" w:pos="567"/>
        </w:tabs>
        <w:ind w:right="-1"/>
        <w:jc w:val="both"/>
        <w:rPr>
          <w:rFonts w:cs="Arial"/>
          <w:szCs w:val="24"/>
        </w:rPr>
      </w:pPr>
      <w:r w:rsidRPr="00750BC7">
        <w:rPr>
          <w:rFonts w:cs="Arial"/>
          <w:szCs w:val="24"/>
        </w:rPr>
        <w:t xml:space="preserve">GALVÃO, Eduardo. </w:t>
      </w:r>
      <w:r w:rsidRPr="00750BC7">
        <w:rPr>
          <w:rFonts w:cs="Arial"/>
          <w:b/>
          <w:bCs/>
          <w:szCs w:val="24"/>
        </w:rPr>
        <w:t xml:space="preserve">Santos e Visagens: um estudo da vida religiosa em Itá-Baixo Amazonas. </w:t>
      </w:r>
      <w:r w:rsidRPr="00750BC7">
        <w:rPr>
          <w:rFonts w:cs="Arial"/>
          <w:szCs w:val="24"/>
        </w:rPr>
        <w:t>São Paulo: Editora Nacional, 1976.</w:t>
      </w:r>
    </w:p>
    <w:p w14:paraId="4E097133" w14:textId="77777777" w:rsidR="005A0512" w:rsidRPr="00750BC7" w:rsidRDefault="005A0512" w:rsidP="00C84A2A">
      <w:pPr>
        <w:tabs>
          <w:tab w:val="left" w:pos="567"/>
        </w:tabs>
        <w:ind w:right="-1"/>
        <w:jc w:val="both"/>
        <w:rPr>
          <w:rFonts w:cs="Arial"/>
          <w:szCs w:val="24"/>
        </w:rPr>
      </w:pPr>
    </w:p>
    <w:p w14:paraId="5B4881A0" w14:textId="77777777" w:rsidR="005A0512" w:rsidRPr="00750BC7" w:rsidRDefault="005A0512" w:rsidP="00C84A2A">
      <w:pPr>
        <w:tabs>
          <w:tab w:val="left" w:pos="567"/>
        </w:tabs>
        <w:ind w:right="-1"/>
        <w:jc w:val="both"/>
        <w:rPr>
          <w:rFonts w:cs="Arial"/>
          <w:szCs w:val="24"/>
        </w:rPr>
      </w:pPr>
      <w:r w:rsidRPr="00750BC7">
        <w:rPr>
          <w:rFonts w:cs="Arial"/>
          <w:szCs w:val="24"/>
        </w:rPr>
        <w:t xml:space="preserve">GOMES, Flávio dos Santos. </w:t>
      </w:r>
      <w:r w:rsidRPr="00750BC7">
        <w:rPr>
          <w:rFonts w:cs="Arial"/>
          <w:b/>
          <w:bCs/>
          <w:szCs w:val="24"/>
        </w:rPr>
        <w:t>Mocambos e quilombos</w:t>
      </w:r>
      <w:r w:rsidRPr="00750BC7">
        <w:rPr>
          <w:rFonts w:cs="Arial"/>
          <w:szCs w:val="24"/>
        </w:rPr>
        <w:t xml:space="preserve"> : uma história  do campesinato negro no Brasil. São Paulo: Ed. Claro Enigma, 2015.</w:t>
      </w:r>
    </w:p>
    <w:p w14:paraId="07A1B7A3" w14:textId="77777777" w:rsidR="005A0512" w:rsidRPr="00750BC7" w:rsidRDefault="005A0512" w:rsidP="00C84A2A">
      <w:pPr>
        <w:tabs>
          <w:tab w:val="left" w:pos="567"/>
        </w:tabs>
        <w:ind w:right="-1"/>
        <w:jc w:val="both"/>
        <w:rPr>
          <w:rFonts w:cs="Arial"/>
          <w:szCs w:val="24"/>
        </w:rPr>
      </w:pPr>
    </w:p>
    <w:p w14:paraId="620E99E4" w14:textId="77777777" w:rsidR="005A0512" w:rsidRPr="00750BC7" w:rsidRDefault="005A0512" w:rsidP="00C84A2A">
      <w:pPr>
        <w:tabs>
          <w:tab w:val="left" w:pos="567"/>
        </w:tabs>
        <w:ind w:right="-1"/>
        <w:jc w:val="both"/>
        <w:rPr>
          <w:rFonts w:cs="Arial"/>
          <w:szCs w:val="24"/>
        </w:rPr>
      </w:pPr>
    </w:p>
    <w:p w14:paraId="6532AA13" w14:textId="77777777" w:rsidR="005A0512" w:rsidRPr="00750BC7" w:rsidRDefault="005A0512" w:rsidP="00C84A2A">
      <w:pPr>
        <w:tabs>
          <w:tab w:val="left" w:pos="567"/>
        </w:tabs>
        <w:ind w:right="-1"/>
        <w:jc w:val="both"/>
        <w:rPr>
          <w:rFonts w:cs="Arial"/>
          <w:szCs w:val="24"/>
        </w:rPr>
      </w:pPr>
      <w:r w:rsidRPr="00750BC7">
        <w:rPr>
          <w:rFonts w:cs="Arial"/>
          <w:szCs w:val="24"/>
        </w:rPr>
        <w:t xml:space="preserve">LEACH, E. </w:t>
      </w:r>
      <w:r w:rsidRPr="00750BC7">
        <w:rPr>
          <w:rFonts w:cs="Arial"/>
          <w:b/>
          <w:bCs/>
          <w:szCs w:val="24"/>
        </w:rPr>
        <w:t>Sistemas Políticos da Alta Birmânia</w:t>
      </w:r>
      <w:r w:rsidRPr="00750BC7">
        <w:rPr>
          <w:rFonts w:cs="Arial"/>
          <w:szCs w:val="24"/>
        </w:rPr>
        <w:t>. São Paulo: Editora da Universidade.</w:t>
      </w:r>
    </w:p>
    <w:p w14:paraId="63B38A78" w14:textId="77777777" w:rsidR="005A0512" w:rsidRPr="00750BC7" w:rsidRDefault="005A0512" w:rsidP="00C84A2A">
      <w:pPr>
        <w:tabs>
          <w:tab w:val="left" w:pos="567"/>
        </w:tabs>
        <w:ind w:right="-1"/>
        <w:jc w:val="both"/>
        <w:rPr>
          <w:rFonts w:cs="Arial"/>
          <w:szCs w:val="24"/>
        </w:rPr>
      </w:pPr>
      <w:r w:rsidRPr="00750BC7">
        <w:rPr>
          <w:rFonts w:cs="Arial"/>
          <w:szCs w:val="24"/>
        </w:rPr>
        <w:t>de São Paulo, 1968.</w:t>
      </w:r>
    </w:p>
    <w:p w14:paraId="79D40930" w14:textId="77777777" w:rsidR="005A0512" w:rsidRPr="00750BC7" w:rsidRDefault="005A0512" w:rsidP="00C84A2A">
      <w:pPr>
        <w:tabs>
          <w:tab w:val="left" w:pos="567"/>
        </w:tabs>
        <w:ind w:right="-1"/>
        <w:jc w:val="both"/>
        <w:rPr>
          <w:rFonts w:cs="Arial"/>
          <w:szCs w:val="24"/>
        </w:rPr>
      </w:pPr>
    </w:p>
    <w:p w14:paraId="56717058" w14:textId="77777777" w:rsidR="005A0512" w:rsidRPr="00750BC7" w:rsidRDefault="005A0512" w:rsidP="00C84A2A">
      <w:pPr>
        <w:tabs>
          <w:tab w:val="left" w:pos="567"/>
        </w:tabs>
        <w:ind w:right="-1"/>
        <w:jc w:val="both"/>
        <w:rPr>
          <w:rFonts w:cs="Arial"/>
          <w:szCs w:val="24"/>
        </w:rPr>
      </w:pPr>
      <w:r w:rsidRPr="00750BC7">
        <w:rPr>
          <w:rFonts w:cs="Arial"/>
          <w:szCs w:val="24"/>
        </w:rPr>
        <w:t xml:space="preserve">MATTEI, Ugo; NADER, Laura. </w:t>
      </w:r>
      <w:r w:rsidRPr="00750BC7">
        <w:rPr>
          <w:rFonts w:cs="Arial"/>
          <w:b/>
          <w:szCs w:val="24"/>
        </w:rPr>
        <w:t>Pilhagem: quando o estado de direito é ilegal</w:t>
      </w:r>
      <w:r w:rsidRPr="00750BC7">
        <w:rPr>
          <w:rFonts w:cs="Arial"/>
          <w:szCs w:val="24"/>
        </w:rPr>
        <w:t>. São Paulo: WMF Martins Fontes, 2013.</w:t>
      </w:r>
    </w:p>
    <w:p w14:paraId="58EFCE30" w14:textId="77777777" w:rsidR="005A0512" w:rsidRPr="00750BC7" w:rsidRDefault="005A0512" w:rsidP="00C84A2A">
      <w:pPr>
        <w:tabs>
          <w:tab w:val="left" w:pos="567"/>
        </w:tabs>
        <w:ind w:right="-1"/>
        <w:jc w:val="both"/>
        <w:rPr>
          <w:rFonts w:cs="Arial"/>
          <w:szCs w:val="24"/>
        </w:rPr>
      </w:pPr>
    </w:p>
    <w:p w14:paraId="02C5E8B3" w14:textId="77777777" w:rsidR="005A0512" w:rsidRPr="00750BC7" w:rsidRDefault="005A0512" w:rsidP="00C84A2A">
      <w:pPr>
        <w:tabs>
          <w:tab w:val="left" w:pos="567"/>
        </w:tabs>
        <w:ind w:right="-1"/>
        <w:jc w:val="both"/>
        <w:rPr>
          <w:rFonts w:cs="Arial"/>
          <w:szCs w:val="24"/>
        </w:rPr>
      </w:pPr>
      <w:r w:rsidRPr="00750BC7">
        <w:rPr>
          <w:rFonts w:cs="Arial"/>
          <w:szCs w:val="24"/>
        </w:rPr>
        <w:t xml:space="preserve">Geertz, C. </w:t>
      </w:r>
      <w:r w:rsidRPr="00750BC7">
        <w:rPr>
          <w:rFonts w:cs="Arial"/>
          <w:b/>
          <w:szCs w:val="24"/>
        </w:rPr>
        <w:t>A interpretação das culturas</w:t>
      </w:r>
      <w:r w:rsidRPr="00750BC7">
        <w:rPr>
          <w:rFonts w:cs="Arial"/>
          <w:szCs w:val="24"/>
        </w:rPr>
        <w:t>. Rio de Janeiro: Editora Guanabara Koogan. 1989.</w:t>
      </w:r>
    </w:p>
    <w:p w14:paraId="7D7CC5A8" w14:textId="77777777" w:rsidR="005A0512" w:rsidRPr="00750BC7" w:rsidRDefault="005A0512" w:rsidP="00C84A2A">
      <w:pPr>
        <w:tabs>
          <w:tab w:val="left" w:pos="567"/>
        </w:tabs>
        <w:ind w:right="-1"/>
        <w:jc w:val="both"/>
        <w:rPr>
          <w:rFonts w:cs="Arial"/>
          <w:szCs w:val="24"/>
        </w:rPr>
      </w:pPr>
    </w:p>
    <w:p w14:paraId="36B7CBCC" w14:textId="77777777" w:rsidR="005A0512" w:rsidRPr="00750BC7" w:rsidRDefault="005A0512" w:rsidP="00C84A2A">
      <w:pPr>
        <w:tabs>
          <w:tab w:val="left" w:pos="567"/>
        </w:tabs>
        <w:ind w:right="-1"/>
        <w:jc w:val="both"/>
        <w:rPr>
          <w:rFonts w:cs="Arial"/>
          <w:szCs w:val="24"/>
        </w:rPr>
      </w:pPr>
      <w:r w:rsidRPr="00750BC7">
        <w:rPr>
          <w:rFonts w:cs="Arial"/>
          <w:szCs w:val="24"/>
        </w:rPr>
        <w:t xml:space="preserve">GENNEP, Arnold Van. </w:t>
      </w:r>
      <w:r w:rsidRPr="00750BC7">
        <w:rPr>
          <w:rFonts w:cs="Arial"/>
          <w:b/>
          <w:szCs w:val="24"/>
        </w:rPr>
        <w:t>Os ritos de passagem</w:t>
      </w:r>
      <w:r w:rsidRPr="00750BC7">
        <w:rPr>
          <w:rFonts w:cs="Arial"/>
          <w:szCs w:val="24"/>
        </w:rPr>
        <w:t>. Trs. Mariano Ferreira. Apresentação Damatta. Petrópolis: Vozes, 1977.</w:t>
      </w:r>
    </w:p>
    <w:p w14:paraId="44123524" w14:textId="77777777" w:rsidR="005A0512" w:rsidRPr="00750BC7" w:rsidRDefault="005A0512" w:rsidP="00C84A2A">
      <w:pPr>
        <w:tabs>
          <w:tab w:val="left" w:pos="567"/>
        </w:tabs>
        <w:ind w:right="-1"/>
        <w:jc w:val="both"/>
        <w:rPr>
          <w:rFonts w:cs="Arial"/>
          <w:szCs w:val="24"/>
        </w:rPr>
      </w:pPr>
    </w:p>
    <w:p w14:paraId="098D6C5D" w14:textId="77777777" w:rsidR="005A0512" w:rsidRPr="00750BC7" w:rsidRDefault="005A0512" w:rsidP="00C84A2A">
      <w:pPr>
        <w:autoSpaceDE w:val="0"/>
        <w:autoSpaceDN w:val="0"/>
        <w:adjustRightInd w:val="0"/>
        <w:ind w:right="-1"/>
        <w:jc w:val="both"/>
        <w:rPr>
          <w:rFonts w:eastAsia="CIDFont+F3" w:cs="Arial"/>
          <w:szCs w:val="24"/>
          <w:lang w:eastAsia="pt-BR"/>
        </w:rPr>
      </w:pPr>
      <w:r w:rsidRPr="00750BC7">
        <w:rPr>
          <w:rFonts w:eastAsia="CIDFont+F3" w:cs="Arial"/>
          <w:szCs w:val="24"/>
          <w:lang w:eastAsia="pt-BR"/>
        </w:rPr>
        <w:t xml:space="preserve">GLUCKMAN, M. </w:t>
      </w:r>
      <w:r w:rsidRPr="00750BC7">
        <w:rPr>
          <w:rFonts w:eastAsia="CIDFont+F3" w:cs="Arial"/>
          <w:b/>
          <w:szCs w:val="24"/>
          <w:lang w:eastAsia="pt-BR"/>
        </w:rPr>
        <w:t>Análise de uma situação social na Zululândia moderna</w:t>
      </w:r>
      <w:r w:rsidRPr="00750BC7">
        <w:rPr>
          <w:rFonts w:eastAsia="CIDFont+F3" w:cs="Arial"/>
          <w:szCs w:val="24"/>
          <w:lang w:eastAsia="pt-BR"/>
        </w:rPr>
        <w:t>. In:FELDMAN-BIANCO, B. Antropologia das sociedades contemporâneas: métodos. 2ª. ed. São Paulo: UNESP, 2010. p. 237-364.</w:t>
      </w:r>
    </w:p>
    <w:p w14:paraId="1182EDCD" w14:textId="77777777" w:rsidR="005A0512" w:rsidRPr="00750BC7" w:rsidRDefault="005A0512" w:rsidP="00C84A2A">
      <w:pPr>
        <w:autoSpaceDE w:val="0"/>
        <w:autoSpaceDN w:val="0"/>
        <w:adjustRightInd w:val="0"/>
        <w:ind w:right="-1"/>
        <w:jc w:val="both"/>
        <w:rPr>
          <w:rFonts w:eastAsia="CIDFont+F3" w:cs="Arial"/>
          <w:szCs w:val="24"/>
          <w:lang w:eastAsia="pt-BR"/>
        </w:rPr>
      </w:pPr>
    </w:p>
    <w:p w14:paraId="66E985EC" w14:textId="77777777" w:rsidR="005A0512" w:rsidRPr="00750BC7" w:rsidRDefault="005A0512" w:rsidP="00C84A2A">
      <w:pPr>
        <w:autoSpaceDE w:val="0"/>
        <w:autoSpaceDN w:val="0"/>
        <w:adjustRightInd w:val="0"/>
        <w:ind w:right="-1"/>
        <w:jc w:val="both"/>
        <w:rPr>
          <w:rFonts w:cs="Arial"/>
          <w:bCs/>
          <w:szCs w:val="24"/>
        </w:rPr>
      </w:pPr>
      <w:r w:rsidRPr="00750BC7">
        <w:rPr>
          <w:rFonts w:cs="Arial"/>
          <w:bCs/>
          <w:szCs w:val="24"/>
        </w:rPr>
        <w:t xml:space="preserve">GUHA, Ramachandra. </w:t>
      </w:r>
      <w:r w:rsidRPr="00750BC7">
        <w:rPr>
          <w:rFonts w:cs="Arial"/>
          <w:b/>
          <w:bCs/>
          <w:szCs w:val="24"/>
        </w:rPr>
        <w:t>O biólogo autoritário e a arrogância do Anti-humanismo</w:t>
      </w:r>
      <w:r w:rsidRPr="00750BC7">
        <w:rPr>
          <w:rFonts w:cs="Arial"/>
          <w:bCs/>
          <w:szCs w:val="24"/>
        </w:rPr>
        <w:t>.In: Diegues, Antônio Carlos  (Org). Etnoconservação: novos rumos para a proteção da natureza nos trópicos.São Paulo: annablume,2000: p. 81-99.</w:t>
      </w:r>
    </w:p>
    <w:p w14:paraId="27C38E45" w14:textId="77777777" w:rsidR="005A0512" w:rsidRPr="00750BC7" w:rsidRDefault="005A0512" w:rsidP="00C84A2A">
      <w:pPr>
        <w:tabs>
          <w:tab w:val="left" w:pos="567"/>
        </w:tabs>
        <w:ind w:right="-1"/>
        <w:jc w:val="both"/>
        <w:rPr>
          <w:rFonts w:cs="Arial"/>
          <w:szCs w:val="24"/>
        </w:rPr>
      </w:pPr>
    </w:p>
    <w:p w14:paraId="1435B740" w14:textId="77777777" w:rsidR="005A0512" w:rsidRPr="00750BC7" w:rsidRDefault="005A0512" w:rsidP="00C84A2A">
      <w:pPr>
        <w:autoSpaceDE w:val="0"/>
        <w:autoSpaceDN w:val="0"/>
        <w:adjustRightInd w:val="0"/>
        <w:ind w:right="-1"/>
        <w:jc w:val="both"/>
        <w:rPr>
          <w:rFonts w:cs="Arial"/>
          <w:szCs w:val="24"/>
          <w:lang w:eastAsia="pt-BR"/>
        </w:rPr>
      </w:pPr>
      <w:r w:rsidRPr="00750BC7">
        <w:rPr>
          <w:rFonts w:cs="Arial"/>
          <w:szCs w:val="24"/>
          <w:lang w:eastAsia="pt-BR"/>
        </w:rPr>
        <w:t xml:space="preserve">HALBWACHS, Maurice. </w:t>
      </w:r>
      <w:r w:rsidRPr="00750BC7">
        <w:rPr>
          <w:rFonts w:cs="Arial"/>
          <w:b/>
          <w:bCs/>
          <w:szCs w:val="24"/>
          <w:lang w:eastAsia="pt-BR"/>
        </w:rPr>
        <w:t xml:space="preserve">A memória coletiva. </w:t>
      </w:r>
      <w:r w:rsidRPr="00750BC7">
        <w:rPr>
          <w:rFonts w:cs="Arial"/>
          <w:szCs w:val="24"/>
          <w:lang w:eastAsia="pt-BR"/>
        </w:rPr>
        <w:t>São Paulo: Vértice, Editora Revista dos</w:t>
      </w:r>
    </w:p>
    <w:p w14:paraId="6BC3BEFB" w14:textId="77777777" w:rsidR="005A0512" w:rsidRPr="00750BC7" w:rsidRDefault="005A0512" w:rsidP="00C84A2A">
      <w:pPr>
        <w:tabs>
          <w:tab w:val="left" w:pos="567"/>
        </w:tabs>
        <w:ind w:right="-1"/>
        <w:jc w:val="both"/>
        <w:rPr>
          <w:rFonts w:cs="Arial"/>
          <w:szCs w:val="24"/>
        </w:rPr>
      </w:pPr>
    </w:p>
    <w:p w14:paraId="4F828DE1" w14:textId="77777777" w:rsidR="005A0512" w:rsidRPr="00750BC7" w:rsidRDefault="005A0512" w:rsidP="00C84A2A">
      <w:pPr>
        <w:tabs>
          <w:tab w:val="left" w:pos="567"/>
        </w:tabs>
        <w:ind w:right="-1"/>
        <w:jc w:val="both"/>
        <w:rPr>
          <w:rFonts w:cs="Arial"/>
          <w:szCs w:val="24"/>
        </w:rPr>
      </w:pPr>
    </w:p>
    <w:p w14:paraId="5E89E3C0" w14:textId="77777777" w:rsidR="005A0512" w:rsidRPr="00750BC7" w:rsidRDefault="005A0512" w:rsidP="00C84A2A">
      <w:pPr>
        <w:tabs>
          <w:tab w:val="left" w:pos="567"/>
        </w:tabs>
        <w:ind w:right="-1"/>
        <w:jc w:val="both"/>
        <w:rPr>
          <w:rFonts w:cs="Arial"/>
          <w:b/>
          <w:szCs w:val="24"/>
        </w:rPr>
      </w:pPr>
      <w:r w:rsidRPr="00750BC7">
        <w:rPr>
          <w:rFonts w:cs="Arial"/>
          <w:szCs w:val="24"/>
        </w:rPr>
        <w:t xml:space="preserve">MANUNGA, Kabengele. </w:t>
      </w:r>
      <w:r w:rsidRPr="00750BC7">
        <w:rPr>
          <w:rFonts w:cs="Arial"/>
          <w:b/>
          <w:szCs w:val="24"/>
        </w:rPr>
        <w:t>Uma abordagem conceitual das noções de raca, racismo, Identidade e etnia</w:t>
      </w:r>
      <w:r w:rsidRPr="00750BC7">
        <w:rPr>
          <w:rFonts w:cs="Arial"/>
          <w:szCs w:val="24"/>
        </w:rPr>
        <w:t>. Palestra proferida no 3º Seminário Nacional Relações Raciais e Educação-PENESB-RJ, 05/11/03.</w:t>
      </w:r>
    </w:p>
    <w:p w14:paraId="6AF335FB" w14:textId="77777777" w:rsidR="005A0512" w:rsidRPr="00750BC7" w:rsidRDefault="005A0512" w:rsidP="00C84A2A">
      <w:pPr>
        <w:tabs>
          <w:tab w:val="left" w:pos="567"/>
        </w:tabs>
        <w:ind w:right="-1"/>
        <w:jc w:val="both"/>
        <w:rPr>
          <w:rFonts w:cs="Arial"/>
          <w:szCs w:val="24"/>
        </w:rPr>
      </w:pPr>
    </w:p>
    <w:p w14:paraId="0F6ADA58" w14:textId="77777777" w:rsidR="005A0512" w:rsidRPr="00750BC7" w:rsidRDefault="005A0512" w:rsidP="00C84A2A">
      <w:pPr>
        <w:autoSpaceDE w:val="0"/>
        <w:autoSpaceDN w:val="0"/>
        <w:adjustRightInd w:val="0"/>
        <w:ind w:right="-1"/>
        <w:jc w:val="both"/>
        <w:rPr>
          <w:rFonts w:cs="Arial"/>
          <w:szCs w:val="24"/>
          <w:lang w:eastAsia="pt-BR"/>
        </w:rPr>
      </w:pPr>
    </w:p>
    <w:p w14:paraId="114714B3" w14:textId="77777777" w:rsidR="005A0512" w:rsidRPr="00750BC7" w:rsidRDefault="005A0512" w:rsidP="00C84A2A">
      <w:pPr>
        <w:autoSpaceDE w:val="0"/>
        <w:autoSpaceDN w:val="0"/>
        <w:adjustRightInd w:val="0"/>
        <w:ind w:right="-1"/>
        <w:jc w:val="both"/>
        <w:rPr>
          <w:rFonts w:cs="Arial"/>
          <w:szCs w:val="24"/>
          <w:lang w:eastAsia="pt-BR"/>
        </w:rPr>
      </w:pPr>
      <w:r w:rsidRPr="00750BC7">
        <w:rPr>
          <w:rFonts w:cs="Arial"/>
          <w:szCs w:val="24"/>
          <w:lang w:eastAsia="pt-BR"/>
        </w:rPr>
        <w:t xml:space="preserve">SANTOS, Juliene Pereira dos. </w:t>
      </w:r>
      <w:r w:rsidRPr="00750BC7">
        <w:rPr>
          <w:rFonts w:cs="Arial"/>
          <w:b/>
          <w:bCs/>
          <w:szCs w:val="24"/>
          <w:lang w:eastAsia="pt-BR"/>
        </w:rPr>
        <w:t>Cadernos biobibliográficos e cartográficos</w:t>
      </w:r>
      <w:r w:rsidRPr="00750BC7">
        <w:rPr>
          <w:rFonts w:cs="Arial"/>
          <w:szCs w:val="24"/>
          <w:lang w:eastAsia="pt-BR"/>
        </w:rPr>
        <w:t>: viajantes e naturalistas da Amazônia – N. 3 / Coordenação da pesquisa: Juliene Pereira dos Santos. – Manaus: UEA Edições/ PNCSA, 2017.</w:t>
      </w:r>
    </w:p>
    <w:p w14:paraId="6EF1C960" w14:textId="77777777" w:rsidR="005A0512" w:rsidRPr="00750BC7" w:rsidRDefault="005A0512" w:rsidP="00C84A2A">
      <w:pPr>
        <w:tabs>
          <w:tab w:val="left" w:pos="567"/>
        </w:tabs>
        <w:ind w:right="-1"/>
        <w:jc w:val="both"/>
        <w:rPr>
          <w:rFonts w:cs="Arial"/>
          <w:szCs w:val="24"/>
        </w:rPr>
      </w:pPr>
    </w:p>
    <w:p w14:paraId="4CC76A79" w14:textId="77777777" w:rsidR="005A0512" w:rsidRPr="00750BC7" w:rsidRDefault="005A0512" w:rsidP="00C84A2A">
      <w:pPr>
        <w:autoSpaceDE w:val="0"/>
        <w:autoSpaceDN w:val="0"/>
        <w:adjustRightInd w:val="0"/>
        <w:ind w:right="-1"/>
        <w:jc w:val="both"/>
        <w:rPr>
          <w:rFonts w:cs="Arial"/>
          <w:szCs w:val="24"/>
        </w:rPr>
      </w:pPr>
      <w:r w:rsidRPr="00750BC7">
        <w:rPr>
          <w:rFonts w:cs="Arial"/>
          <w:szCs w:val="24"/>
        </w:rPr>
        <w:t xml:space="preserve">LEFF, Enrique. </w:t>
      </w:r>
      <w:r w:rsidRPr="00750BC7">
        <w:rPr>
          <w:rFonts w:cs="Arial"/>
          <w:b/>
          <w:szCs w:val="24"/>
        </w:rPr>
        <w:t>Complexidade, racionalidade ambiental e diálogos de saberes</w:t>
      </w:r>
      <w:r w:rsidRPr="00750BC7">
        <w:rPr>
          <w:rFonts w:cs="Arial"/>
          <w:szCs w:val="24"/>
        </w:rPr>
        <w:t>. Revista Educação e realidade, p.17-24, set/dez de 2009.</w:t>
      </w:r>
    </w:p>
    <w:p w14:paraId="194C94E0" w14:textId="77777777" w:rsidR="005A0512" w:rsidRPr="00750BC7" w:rsidRDefault="005A0512" w:rsidP="00C84A2A">
      <w:pPr>
        <w:autoSpaceDE w:val="0"/>
        <w:autoSpaceDN w:val="0"/>
        <w:adjustRightInd w:val="0"/>
        <w:ind w:right="-1"/>
        <w:jc w:val="both"/>
        <w:rPr>
          <w:rFonts w:cs="Arial"/>
          <w:b/>
          <w:szCs w:val="24"/>
        </w:rPr>
      </w:pPr>
    </w:p>
    <w:p w14:paraId="29F824F3" w14:textId="77777777" w:rsidR="005A0512" w:rsidRPr="00750BC7" w:rsidRDefault="005A0512" w:rsidP="00C84A2A">
      <w:pPr>
        <w:autoSpaceDE w:val="0"/>
        <w:autoSpaceDN w:val="0"/>
        <w:adjustRightInd w:val="0"/>
        <w:ind w:right="-1"/>
        <w:jc w:val="both"/>
        <w:rPr>
          <w:rFonts w:cs="Arial"/>
          <w:szCs w:val="24"/>
        </w:rPr>
      </w:pPr>
      <w:r w:rsidRPr="00750BC7">
        <w:rPr>
          <w:rFonts w:cs="Arial"/>
          <w:szCs w:val="24"/>
        </w:rPr>
        <w:t xml:space="preserve">LEITE, Ilka Boaventura. </w:t>
      </w:r>
      <w:r w:rsidRPr="00750BC7">
        <w:rPr>
          <w:rFonts w:cs="Arial"/>
          <w:b/>
          <w:bCs/>
          <w:szCs w:val="24"/>
        </w:rPr>
        <w:t xml:space="preserve">Humanidades Insurgentes: Conflitos e criminalização dos quilombos. </w:t>
      </w:r>
      <w:r w:rsidRPr="00750BC7">
        <w:rPr>
          <w:rFonts w:cs="Arial"/>
          <w:szCs w:val="24"/>
        </w:rPr>
        <w:t xml:space="preserve">In ALMEIDA, Alfredo Wagner Berno de. Cadernos de debates Nova </w:t>
      </w:r>
      <w:r w:rsidRPr="00750BC7">
        <w:rPr>
          <w:rFonts w:cs="Arial"/>
          <w:szCs w:val="24"/>
        </w:rPr>
        <w:lastRenderedPageBreak/>
        <w:t>Cartografia Social: Territórios quilombolas e conflitos. Manaus, AM: UEA Edições, 2010.</w:t>
      </w:r>
    </w:p>
    <w:p w14:paraId="2FAE545F" w14:textId="77777777" w:rsidR="005A0512" w:rsidRPr="00750BC7" w:rsidRDefault="005A0512" w:rsidP="00C84A2A">
      <w:pPr>
        <w:autoSpaceDE w:val="0"/>
        <w:autoSpaceDN w:val="0"/>
        <w:adjustRightInd w:val="0"/>
        <w:ind w:right="-1"/>
        <w:jc w:val="both"/>
        <w:rPr>
          <w:rFonts w:cs="Arial"/>
          <w:szCs w:val="24"/>
        </w:rPr>
      </w:pPr>
    </w:p>
    <w:p w14:paraId="4DE78F09" w14:textId="77777777" w:rsidR="005A0512" w:rsidRPr="00750BC7" w:rsidRDefault="005A0512" w:rsidP="00C84A2A">
      <w:pPr>
        <w:autoSpaceDE w:val="0"/>
        <w:autoSpaceDN w:val="0"/>
        <w:adjustRightInd w:val="0"/>
        <w:ind w:right="-1"/>
        <w:jc w:val="both"/>
        <w:rPr>
          <w:rFonts w:cs="Arial"/>
          <w:szCs w:val="24"/>
        </w:rPr>
      </w:pPr>
      <w:r w:rsidRPr="00750BC7">
        <w:rPr>
          <w:rFonts w:cs="Arial"/>
          <w:szCs w:val="24"/>
        </w:rPr>
        <w:t xml:space="preserve">LE GOFF, Jacques. </w:t>
      </w:r>
      <w:r w:rsidRPr="00750BC7">
        <w:rPr>
          <w:rFonts w:cs="Arial"/>
          <w:b/>
          <w:bCs/>
          <w:szCs w:val="24"/>
        </w:rPr>
        <w:t>História e Memória</w:t>
      </w:r>
      <w:r w:rsidRPr="00750BC7">
        <w:rPr>
          <w:rFonts w:cs="Arial"/>
          <w:szCs w:val="24"/>
        </w:rPr>
        <w:t>. Campinas/SP: Editora da UNICAMP, 2003. Tradução Bernardo Leitão, et al., 5ª edição.</w:t>
      </w:r>
    </w:p>
    <w:p w14:paraId="476733E5" w14:textId="77777777" w:rsidR="005A0512" w:rsidRPr="00750BC7" w:rsidRDefault="005A0512" w:rsidP="00C84A2A">
      <w:pPr>
        <w:autoSpaceDE w:val="0"/>
        <w:autoSpaceDN w:val="0"/>
        <w:adjustRightInd w:val="0"/>
        <w:ind w:right="-1"/>
        <w:jc w:val="both"/>
        <w:rPr>
          <w:rFonts w:cs="Arial"/>
          <w:szCs w:val="24"/>
        </w:rPr>
      </w:pPr>
    </w:p>
    <w:p w14:paraId="5D3EBA0C" w14:textId="77777777" w:rsidR="005A0512" w:rsidRPr="00750BC7" w:rsidRDefault="005A0512" w:rsidP="00C84A2A">
      <w:pPr>
        <w:autoSpaceDE w:val="0"/>
        <w:autoSpaceDN w:val="0"/>
        <w:adjustRightInd w:val="0"/>
        <w:ind w:right="-1"/>
        <w:jc w:val="both"/>
        <w:rPr>
          <w:rFonts w:eastAsiaTheme="minorHAnsi" w:cs="Arial"/>
          <w:szCs w:val="24"/>
          <w:lang w:val="pt-BR"/>
        </w:rPr>
      </w:pPr>
      <w:r w:rsidRPr="00750BC7">
        <w:rPr>
          <w:rFonts w:eastAsiaTheme="minorHAnsi" w:cs="Arial"/>
          <w:szCs w:val="24"/>
          <w:lang w:val="pt-BR"/>
        </w:rPr>
        <w:t xml:space="preserve">MARX, Karl. </w:t>
      </w:r>
      <w:r w:rsidRPr="00750BC7">
        <w:rPr>
          <w:rFonts w:eastAsiaTheme="minorHAnsi" w:cs="Arial"/>
          <w:b/>
          <w:bCs/>
          <w:szCs w:val="24"/>
          <w:lang w:val="pt-BR"/>
        </w:rPr>
        <w:t>O capital</w:t>
      </w:r>
      <w:r w:rsidRPr="00750BC7">
        <w:rPr>
          <w:rFonts w:eastAsiaTheme="minorHAnsi" w:cs="Arial"/>
          <w:szCs w:val="24"/>
          <w:lang w:val="pt-BR"/>
        </w:rPr>
        <w:t>: crítica da economia política. Tradução Régis Barbosa e Flávio R. Kothe. São Paulo: Abril Cultural, 1984.</w:t>
      </w:r>
    </w:p>
    <w:p w14:paraId="4A7440BD" w14:textId="77777777" w:rsidR="005A0512" w:rsidRPr="00750BC7" w:rsidRDefault="005A0512" w:rsidP="00C84A2A">
      <w:pPr>
        <w:autoSpaceDE w:val="0"/>
        <w:autoSpaceDN w:val="0"/>
        <w:adjustRightInd w:val="0"/>
        <w:ind w:right="-1"/>
        <w:jc w:val="both"/>
        <w:rPr>
          <w:rFonts w:eastAsiaTheme="minorHAnsi" w:cs="Arial"/>
          <w:szCs w:val="24"/>
          <w:lang w:val="pt-BR"/>
        </w:rPr>
      </w:pPr>
    </w:p>
    <w:p w14:paraId="68E47F74" w14:textId="77777777" w:rsidR="005A0512" w:rsidRPr="00750BC7" w:rsidRDefault="005A0512" w:rsidP="00C84A2A">
      <w:pPr>
        <w:autoSpaceDE w:val="0"/>
        <w:autoSpaceDN w:val="0"/>
        <w:adjustRightInd w:val="0"/>
        <w:ind w:right="-1"/>
        <w:jc w:val="both"/>
        <w:rPr>
          <w:rFonts w:eastAsia="CIDFont+F3" w:cs="Arial"/>
          <w:b/>
          <w:bCs/>
          <w:szCs w:val="24"/>
          <w:lang w:val="pt-BR"/>
        </w:rPr>
      </w:pPr>
      <w:r w:rsidRPr="00750BC7">
        <w:rPr>
          <w:rFonts w:eastAsia="CIDFont+F3" w:cs="Arial"/>
          <w:szCs w:val="24"/>
          <w:lang w:val="pt-BR"/>
        </w:rPr>
        <w:t xml:space="preserve">MACHADO, R. D. C.; MACHADO, M. H. M. R. </w:t>
      </w:r>
      <w:r w:rsidRPr="00750BC7">
        <w:rPr>
          <w:rFonts w:eastAsia="CIDFont+F3" w:cs="Arial"/>
          <w:b/>
          <w:bCs/>
          <w:szCs w:val="24"/>
          <w:lang w:val="pt-BR"/>
        </w:rPr>
        <w:t>Implantação do Projeto Trombetas</w:t>
      </w:r>
    </w:p>
    <w:p w14:paraId="20FA7B74" w14:textId="77777777" w:rsidR="005A0512" w:rsidRPr="00750BC7" w:rsidRDefault="005A0512" w:rsidP="00C84A2A">
      <w:pPr>
        <w:autoSpaceDE w:val="0"/>
        <w:autoSpaceDN w:val="0"/>
        <w:adjustRightInd w:val="0"/>
        <w:ind w:right="-1"/>
        <w:jc w:val="both"/>
        <w:rPr>
          <w:rFonts w:eastAsia="CIDFont+F3" w:cs="Arial"/>
          <w:szCs w:val="24"/>
          <w:lang w:val="pt-BR"/>
        </w:rPr>
      </w:pPr>
      <w:r w:rsidRPr="00750BC7">
        <w:rPr>
          <w:rFonts w:eastAsia="CIDFont+F3" w:cs="Arial"/>
          <w:b/>
          <w:bCs/>
          <w:szCs w:val="24"/>
          <w:lang w:val="pt-BR"/>
        </w:rPr>
        <w:t xml:space="preserve">na Amazônia: </w:t>
      </w:r>
      <w:r w:rsidRPr="00750BC7">
        <w:rPr>
          <w:rFonts w:eastAsia="CIDFont+F3" w:cs="Arial"/>
          <w:szCs w:val="24"/>
          <w:lang w:val="pt-BR"/>
        </w:rPr>
        <w:t>de 1962 a 1972. 62o CONGRESSO ANUAL DA ABM, 23 a 27 de</w:t>
      </w:r>
    </w:p>
    <w:p w14:paraId="445EE3B6" w14:textId="77777777" w:rsidR="005A0512" w:rsidRPr="00750BC7" w:rsidRDefault="005A0512" w:rsidP="00C84A2A">
      <w:pPr>
        <w:autoSpaceDE w:val="0"/>
        <w:autoSpaceDN w:val="0"/>
        <w:adjustRightInd w:val="0"/>
        <w:ind w:right="-1"/>
        <w:jc w:val="both"/>
        <w:rPr>
          <w:rFonts w:eastAsia="CIDFont+F3" w:cs="Arial"/>
          <w:szCs w:val="24"/>
          <w:lang w:val="pt-BR"/>
        </w:rPr>
      </w:pPr>
      <w:r w:rsidRPr="00750BC7">
        <w:rPr>
          <w:rFonts w:eastAsia="CIDFont+F3" w:cs="Arial"/>
          <w:szCs w:val="24"/>
          <w:lang w:val="pt-BR"/>
        </w:rPr>
        <w:t>julho de 2007. Vitória: [s.n.]. 2007.</w:t>
      </w:r>
    </w:p>
    <w:p w14:paraId="07529D67" w14:textId="77777777" w:rsidR="005A0512" w:rsidRPr="00750BC7" w:rsidRDefault="005A0512" w:rsidP="00C84A2A">
      <w:pPr>
        <w:autoSpaceDE w:val="0"/>
        <w:autoSpaceDN w:val="0"/>
        <w:adjustRightInd w:val="0"/>
        <w:ind w:right="-1"/>
        <w:jc w:val="both"/>
        <w:rPr>
          <w:rFonts w:cs="Arial"/>
          <w:szCs w:val="24"/>
        </w:rPr>
      </w:pPr>
    </w:p>
    <w:p w14:paraId="076D3B8F" w14:textId="77777777" w:rsidR="005A0512" w:rsidRPr="00750BC7" w:rsidRDefault="005A0512" w:rsidP="00C84A2A">
      <w:pPr>
        <w:pStyle w:val="Normal1"/>
        <w:spacing w:after="0"/>
        <w:ind w:right="-1"/>
        <w:rPr>
          <w:rFonts w:ascii="Arial" w:eastAsia="Times New Roman" w:hAnsi="Arial" w:cs="Arial"/>
          <w:sz w:val="24"/>
          <w:szCs w:val="24"/>
        </w:rPr>
      </w:pPr>
      <w:r w:rsidRPr="00750BC7">
        <w:rPr>
          <w:rFonts w:ascii="Arial" w:eastAsia="Times New Roman" w:hAnsi="Arial" w:cs="Arial"/>
          <w:sz w:val="24"/>
          <w:szCs w:val="24"/>
        </w:rPr>
        <w:t xml:space="preserve">MASSEY, D. B. </w:t>
      </w:r>
      <w:r w:rsidRPr="00750BC7">
        <w:rPr>
          <w:rFonts w:ascii="Arial" w:eastAsia="Times New Roman" w:hAnsi="Arial" w:cs="Arial"/>
          <w:b/>
          <w:sz w:val="24"/>
          <w:szCs w:val="24"/>
        </w:rPr>
        <w:t>Pelo Espaço: uma nova política da espacialidade</w:t>
      </w:r>
      <w:r w:rsidRPr="00750BC7">
        <w:rPr>
          <w:rFonts w:ascii="Arial" w:eastAsia="Times New Roman" w:hAnsi="Arial" w:cs="Arial"/>
          <w:sz w:val="24"/>
          <w:szCs w:val="24"/>
        </w:rPr>
        <w:t>. Rio de Janeiro: Bertrand Brasil, 2008 [2005].</w:t>
      </w:r>
    </w:p>
    <w:p w14:paraId="049286D7" w14:textId="77777777" w:rsidR="005A0512" w:rsidRPr="00750BC7" w:rsidRDefault="005A0512" w:rsidP="00C84A2A">
      <w:pPr>
        <w:pStyle w:val="Normal1"/>
        <w:spacing w:after="0"/>
        <w:ind w:right="-1"/>
        <w:rPr>
          <w:rFonts w:ascii="Arial" w:eastAsia="Times New Roman" w:hAnsi="Arial" w:cs="Arial"/>
          <w:sz w:val="24"/>
          <w:szCs w:val="24"/>
        </w:rPr>
      </w:pPr>
    </w:p>
    <w:p w14:paraId="044B87D4" w14:textId="77777777" w:rsidR="005A0512" w:rsidRPr="00750BC7" w:rsidRDefault="005A0512" w:rsidP="00C84A2A">
      <w:pPr>
        <w:tabs>
          <w:tab w:val="left" w:pos="567"/>
        </w:tabs>
        <w:ind w:right="-1"/>
        <w:jc w:val="both"/>
        <w:rPr>
          <w:rFonts w:cs="Arial"/>
          <w:szCs w:val="24"/>
        </w:rPr>
      </w:pPr>
      <w:r w:rsidRPr="00750BC7">
        <w:rPr>
          <w:rFonts w:cs="Arial"/>
          <w:szCs w:val="24"/>
        </w:rPr>
        <w:t xml:space="preserve">MATTEI, Ugo; NADER, Laura. </w:t>
      </w:r>
      <w:r w:rsidRPr="00750BC7">
        <w:rPr>
          <w:rFonts w:cs="Arial"/>
          <w:b/>
          <w:szCs w:val="24"/>
        </w:rPr>
        <w:t>Pilhagem: quando o Estado de Direito é ilegal.</w:t>
      </w:r>
      <w:r w:rsidRPr="00750BC7">
        <w:rPr>
          <w:rFonts w:cs="Arial"/>
          <w:szCs w:val="24"/>
        </w:rPr>
        <w:t xml:space="preserve"> São Paulo: Editora WMF Martins Fontes, 2013.</w:t>
      </w:r>
    </w:p>
    <w:p w14:paraId="60A67973" w14:textId="77777777" w:rsidR="005A0512" w:rsidRPr="00750BC7" w:rsidRDefault="005A0512" w:rsidP="00C84A2A">
      <w:pPr>
        <w:tabs>
          <w:tab w:val="left" w:pos="567"/>
        </w:tabs>
        <w:ind w:right="-1"/>
        <w:jc w:val="both"/>
        <w:rPr>
          <w:rFonts w:cs="Arial"/>
          <w:szCs w:val="24"/>
        </w:rPr>
      </w:pPr>
    </w:p>
    <w:p w14:paraId="6D8E1BC6" w14:textId="77777777" w:rsidR="005A0512" w:rsidRPr="00750BC7" w:rsidRDefault="005A0512" w:rsidP="00C84A2A">
      <w:pPr>
        <w:tabs>
          <w:tab w:val="left" w:pos="567"/>
        </w:tabs>
        <w:ind w:right="-1"/>
        <w:jc w:val="both"/>
        <w:rPr>
          <w:rFonts w:cs="Arial"/>
          <w:szCs w:val="24"/>
        </w:rPr>
      </w:pPr>
      <w:r w:rsidRPr="00750BC7">
        <w:rPr>
          <w:rFonts w:cs="Arial"/>
          <w:szCs w:val="24"/>
        </w:rPr>
        <w:t xml:space="preserve">SOUZA, C. F. B. D. </w:t>
      </w:r>
      <w:r w:rsidRPr="00750BC7">
        <w:rPr>
          <w:rFonts w:cs="Arial"/>
          <w:b/>
          <w:bCs/>
          <w:szCs w:val="24"/>
        </w:rPr>
        <w:t>Lembranças e curiosidades do Valle do Amazonas</w:t>
      </w:r>
      <w:r w:rsidRPr="00750BC7">
        <w:rPr>
          <w:rFonts w:cs="Arial"/>
          <w:szCs w:val="24"/>
        </w:rPr>
        <w:t>. Belém: Typ. Do-Futuro, 1875.</w:t>
      </w:r>
    </w:p>
    <w:p w14:paraId="7FCC6373" w14:textId="77777777" w:rsidR="005A0512" w:rsidRPr="00750BC7" w:rsidRDefault="005A0512" w:rsidP="00C84A2A">
      <w:pPr>
        <w:tabs>
          <w:tab w:val="left" w:pos="567"/>
        </w:tabs>
        <w:ind w:right="-1"/>
        <w:jc w:val="both"/>
        <w:rPr>
          <w:rFonts w:cs="Arial"/>
          <w:szCs w:val="24"/>
        </w:rPr>
      </w:pPr>
    </w:p>
    <w:p w14:paraId="5F1041F7" w14:textId="77777777" w:rsidR="005A0512" w:rsidRPr="00750BC7" w:rsidRDefault="005A0512" w:rsidP="00C84A2A">
      <w:pPr>
        <w:pStyle w:val="Normal1"/>
        <w:keepNext w:val="0"/>
        <w:keepLines w:val="0"/>
        <w:pBdr>
          <w:top w:val="none" w:sz="0" w:space="0" w:color="000000"/>
          <w:left w:val="none" w:sz="0" w:space="0" w:color="000000"/>
          <w:bottom w:val="none" w:sz="0" w:space="0" w:color="000000"/>
          <w:right w:val="none" w:sz="0" w:space="0" w:color="000000"/>
          <w:between w:val="none" w:sz="0" w:space="0" w:color="000000"/>
        </w:pBdr>
        <w:spacing w:after="0"/>
        <w:ind w:right="-1"/>
        <w:rPr>
          <w:rFonts w:ascii="Arial" w:eastAsia="Times New Roman" w:hAnsi="Arial" w:cs="Arial"/>
          <w:sz w:val="24"/>
          <w:szCs w:val="24"/>
        </w:rPr>
      </w:pPr>
      <w:r w:rsidRPr="00750BC7">
        <w:rPr>
          <w:rFonts w:ascii="Arial" w:eastAsia="Times New Roman" w:hAnsi="Arial" w:cs="Arial"/>
          <w:sz w:val="24"/>
          <w:szCs w:val="24"/>
        </w:rPr>
        <w:t xml:space="preserve">O’DWYER, Eliane Cantarino. </w:t>
      </w:r>
      <w:r w:rsidRPr="00750BC7">
        <w:rPr>
          <w:rFonts w:ascii="Arial" w:eastAsia="Times New Roman" w:hAnsi="Arial" w:cs="Arial"/>
          <w:b/>
          <w:sz w:val="24"/>
          <w:szCs w:val="24"/>
        </w:rPr>
        <w:t>Etnicidade e direitos territoriais no Brasil contemporâneo</w:t>
      </w:r>
      <w:r w:rsidRPr="00750BC7">
        <w:rPr>
          <w:rFonts w:ascii="Arial" w:eastAsia="Times New Roman" w:hAnsi="Arial" w:cs="Arial"/>
          <w:sz w:val="24"/>
          <w:szCs w:val="24"/>
        </w:rPr>
        <w:t>. Iberoamericana, XI, 42 (2011), 111-126.</w:t>
      </w:r>
    </w:p>
    <w:p w14:paraId="0DBF7F12" w14:textId="77777777" w:rsidR="005A0512" w:rsidRPr="00750BC7" w:rsidRDefault="005A0512" w:rsidP="00C84A2A">
      <w:pPr>
        <w:pStyle w:val="Normal1"/>
        <w:keepNext w:val="0"/>
        <w:keepLines w:val="0"/>
        <w:pBdr>
          <w:top w:val="none" w:sz="0" w:space="0" w:color="000000"/>
          <w:left w:val="none" w:sz="0" w:space="0" w:color="000000"/>
          <w:bottom w:val="none" w:sz="0" w:space="0" w:color="000000"/>
          <w:right w:val="none" w:sz="0" w:space="0" w:color="000000"/>
          <w:between w:val="none" w:sz="0" w:space="0" w:color="000000"/>
        </w:pBdr>
        <w:spacing w:after="0"/>
        <w:ind w:right="-1"/>
        <w:rPr>
          <w:rFonts w:ascii="Arial" w:eastAsia="Times New Roman" w:hAnsi="Arial" w:cs="Arial"/>
          <w:sz w:val="24"/>
          <w:szCs w:val="24"/>
        </w:rPr>
      </w:pPr>
    </w:p>
    <w:p w14:paraId="067A7CF5" w14:textId="77777777" w:rsidR="005A0512" w:rsidRPr="00750BC7" w:rsidRDefault="005A0512" w:rsidP="00C84A2A">
      <w:pPr>
        <w:autoSpaceDE w:val="0"/>
        <w:autoSpaceDN w:val="0"/>
        <w:adjustRightInd w:val="0"/>
        <w:ind w:right="-1"/>
        <w:jc w:val="both"/>
        <w:rPr>
          <w:rFonts w:cs="Arial"/>
          <w:szCs w:val="24"/>
        </w:rPr>
      </w:pPr>
      <w:r w:rsidRPr="00750BC7">
        <w:rPr>
          <w:rFonts w:cs="Arial"/>
          <w:szCs w:val="24"/>
        </w:rPr>
        <w:t xml:space="preserve">__________. </w:t>
      </w:r>
      <w:r w:rsidRPr="00750BC7">
        <w:rPr>
          <w:rFonts w:cs="Arial"/>
          <w:b/>
          <w:bCs/>
          <w:szCs w:val="24"/>
        </w:rPr>
        <w:t>Os quilombos do Trombetas e do Erepecuru-Cuminá</w:t>
      </w:r>
      <w:r w:rsidRPr="00750BC7">
        <w:rPr>
          <w:rFonts w:cs="Arial"/>
          <w:szCs w:val="24"/>
        </w:rPr>
        <w:t>. In:O’DWYER, Eliane Cantarino (org.). Quilombos: identidade étnica e territorialidade. Rio de Janeiro: Editora FGV, 2002. P. 213-254.</w:t>
      </w:r>
    </w:p>
    <w:p w14:paraId="241864F3" w14:textId="77777777" w:rsidR="005A0512" w:rsidRPr="00750BC7" w:rsidRDefault="005A0512" w:rsidP="00C84A2A">
      <w:pPr>
        <w:autoSpaceDE w:val="0"/>
        <w:autoSpaceDN w:val="0"/>
        <w:adjustRightInd w:val="0"/>
        <w:ind w:right="-1"/>
        <w:jc w:val="both"/>
        <w:rPr>
          <w:rFonts w:cs="Arial"/>
          <w:szCs w:val="24"/>
        </w:rPr>
      </w:pPr>
    </w:p>
    <w:p w14:paraId="56E57C9E" w14:textId="77777777" w:rsidR="005A0512" w:rsidRPr="00750BC7" w:rsidRDefault="005A0512" w:rsidP="00C84A2A">
      <w:pPr>
        <w:tabs>
          <w:tab w:val="left" w:pos="567"/>
        </w:tabs>
        <w:ind w:right="-1"/>
        <w:jc w:val="both"/>
        <w:rPr>
          <w:rFonts w:cs="Arial"/>
          <w:szCs w:val="24"/>
          <w:lang w:eastAsia="pt-BR"/>
        </w:rPr>
      </w:pPr>
      <w:r w:rsidRPr="00750BC7">
        <w:rPr>
          <w:rFonts w:cs="Arial"/>
          <w:szCs w:val="24"/>
          <w:lang w:eastAsia="pt-BR"/>
        </w:rPr>
        <w:t xml:space="preserve">OLIVEIRA, João Pacheco de. </w:t>
      </w:r>
      <w:r w:rsidRPr="00750BC7">
        <w:rPr>
          <w:rFonts w:cs="Arial"/>
          <w:b/>
          <w:szCs w:val="24"/>
          <w:lang w:eastAsia="pt-BR"/>
        </w:rPr>
        <w:t>Regime tutelar e faccionalismo. Política e religião em uma reserva Ticuna.</w:t>
      </w:r>
      <w:r w:rsidRPr="00750BC7">
        <w:rPr>
          <w:rFonts w:cs="Arial"/>
          <w:szCs w:val="24"/>
          <w:lang w:eastAsia="pt-BR"/>
        </w:rPr>
        <w:t>Manaus: UEA Ediçõe, 2015.</w:t>
      </w:r>
    </w:p>
    <w:p w14:paraId="3CEA9809" w14:textId="77777777" w:rsidR="005A0512" w:rsidRPr="00750BC7" w:rsidRDefault="005A0512" w:rsidP="00C84A2A">
      <w:pPr>
        <w:tabs>
          <w:tab w:val="left" w:pos="567"/>
        </w:tabs>
        <w:ind w:right="-1"/>
        <w:jc w:val="both"/>
        <w:rPr>
          <w:rFonts w:cs="Arial"/>
          <w:szCs w:val="24"/>
          <w:lang w:eastAsia="pt-BR"/>
        </w:rPr>
      </w:pPr>
    </w:p>
    <w:p w14:paraId="0ED7548F" w14:textId="77777777" w:rsidR="005A0512" w:rsidRPr="00750BC7" w:rsidRDefault="005A0512" w:rsidP="00C84A2A">
      <w:pPr>
        <w:tabs>
          <w:tab w:val="left" w:pos="567"/>
        </w:tabs>
        <w:ind w:right="-1"/>
        <w:jc w:val="both"/>
        <w:rPr>
          <w:rFonts w:cs="Arial"/>
          <w:szCs w:val="24"/>
          <w:lang w:eastAsia="pt-BR"/>
        </w:rPr>
      </w:pPr>
      <w:r w:rsidRPr="00750BC7">
        <w:rPr>
          <w:rFonts w:cs="Arial"/>
          <w:szCs w:val="24"/>
          <w:lang w:eastAsia="pt-BR"/>
        </w:rPr>
        <w:t>___________. Elementos para uma sociologia dos viajantes. In: (ORG.), J. P. D. O. Sociedades Indígenas e Indigenismo no Brasil. Rio do Janeiro: Marco Zero, 1987. p. 84-149.</w:t>
      </w:r>
    </w:p>
    <w:p w14:paraId="75D3A9C5" w14:textId="77777777" w:rsidR="005A0512" w:rsidRPr="00750BC7" w:rsidRDefault="005A0512" w:rsidP="00C84A2A">
      <w:pPr>
        <w:tabs>
          <w:tab w:val="left" w:pos="567"/>
        </w:tabs>
        <w:ind w:right="-1"/>
        <w:jc w:val="both"/>
        <w:rPr>
          <w:rFonts w:cs="Arial"/>
          <w:szCs w:val="24"/>
          <w:lang w:eastAsia="pt-BR"/>
        </w:rPr>
      </w:pPr>
    </w:p>
    <w:p w14:paraId="5424D0C5" w14:textId="77777777" w:rsidR="005A0512" w:rsidRPr="00750BC7" w:rsidRDefault="005A0512" w:rsidP="00C84A2A">
      <w:pPr>
        <w:tabs>
          <w:tab w:val="left" w:pos="567"/>
        </w:tabs>
        <w:ind w:right="-1"/>
        <w:jc w:val="both"/>
        <w:rPr>
          <w:rFonts w:cs="Arial"/>
          <w:szCs w:val="24"/>
          <w:lang w:eastAsia="pt-BR"/>
        </w:rPr>
      </w:pPr>
      <w:r w:rsidRPr="00750BC7">
        <w:rPr>
          <w:rFonts w:cs="Arial"/>
          <w:szCs w:val="24"/>
          <w:lang w:eastAsia="pt-BR"/>
        </w:rPr>
        <w:t xml:space="preserve">_________. </w:t>
      </w:r>
      <w:r w:rsidRPr="00750BC7">
        <w:rPr>
          <w:rFonts w:cs="Arial"/>
          <w:b/>
          <w:bCs/>
          <w:szCs w:val="24"/>
          <w:lang w:eastAsia="pt-BR"/>
        </w:rPr>
        <w:t>Uma etnologia dos ‘índios misturados’</w:t>
      </w:r>
      <w:r w:rsidRPr="00750BC7">
        <w:rPr>
          <w:rFonts w:cs="Arial"/>
          <w:szCs w:val="24"/>
          <w:lang w:eastAsia="pt-BR"/>
        </w:rPr>
        <w:t>: situação colonial, territorialização e fluxos culturais. In: (ORG.), J. P. D. O. A viagem da volta: etnicidade, política e reelaboração cultural do Nordeste indígena. Rio de Janeiro: Editora Contra Capa Livraria, 1999.</w:t>
      </w:r>
    </w:p>
    <w:p w14:paraId="2369E61E" w14:textId="77777777" w:rsidR="005A0512" w:rsidRPr="00750BC7" w:rsidRDefault="005A0512" w:rsidP="00C84A2A">
      <w:pPr>
        <w:tabs>
          <w:tab w:val="left" w:pos="567"/>
        </w:tabs>
        <w:ind w:right="-1"/>
        <w:jc w:val="both"/>
        <w:rPr>
          <w:rFonts w:cs="Arial"/>
          <w:szCs w:val="24"/>
          <w:lang w:eastAsia="pt-BR"/>
        </w:rPr>
      </w:pPr>
    </w:p>
    <w:p w14:paraId="30ADCA7E" w14:textId="77777777" w:rsidR="005A0512" w:rsidRPr="00750BC7" w:rsidRDefault="005A0512" w:rsidP="00C84A2A">
      <w:pPr>
        <w:autoSpaceDE w:val="0"/>
        <w:autoSpaceDN w:val="0"/>
        <w:adjustRightInd w:val="0"/>
        <w:ind w:right="-1"/>
        <w:jc w:val="both"/>
        <w:rPr>
          <w:rFonts w:cs="Arial"/>
          <w:color w:val="000000"/>
          <w:szCs w:val="24"/>
        </w:rPr>
      </w:pPr>
      <w:r w:rsidRPr="00750BC7">
        <w:rPr>
          <w:rFonts w:cs="Arial"/>
          <w:color w:val="000000"/>
          <w:szCs w:val="24"/>
        </w:rPr>
        <w:t xml:space="preserve">PENNA-FIRME, Rodrigo. </w:t>
      </w:r>
      <w:r w:rsidRPr="00750BC7">
        <w:rPr>
          <w:rFonts w:cs="Arial"/>
          <w:b/>
          <w:color w:val="000000"/>
          <w:szCs w:val="24"/>
        </w:rPr>
        <w:t>Direitos socioambientais, conservação neoliberal da natureza e agricultores no Parque Estadual da Pedra Branca, RJ.</w:t>
      </w:r>
      <w:r w:rsidRPr="00750BC7">
        <w:rPr>
          <w:rFonts w:cs="Arial"/>
          <w:color w:val="000000"/>
          <w:szCs w:val="24"/>
        </w:rPr>
        <w:t xml:space="preserve"> Revista PerCursos, Florianópolis, v. 19, n.39, p. 50 - 76,</w:t>
      </w:r>
      <w:r w:rsidRPr="00750BC7">
        <w:rPr>
          <w:rFonts w:cs="Arial"/>
          <w:color w:val="FF0000"/>
          <w:szCs w:val="24"/>
        </w:rPr>
        <w:t xml:space="preserve"> </w:t>
      </w:r>
      <w:r w:rsidRPr="00750BC7">
        <w:rPr>
          <w:rFonts w:cs="Arial"/>
          <w:color w:val="000000"/>
          <w:szCs w:val="24"/>
        </w:rPr>
        <w:t xml:space="preserve">jan./abr.2018. </w:t>
      </w:r>
    </w:p>
    <w:p w14:paraId="163E0317" w14:textId="77777777" w:rsidR="005A0512" w:rsidRPr="00750BC7" w:rsidRDefault="005A0512" w:rsidP="00C84A2A">
      <w:pPr>
        <w:autoSpaceDE w:val="0"/>
        <w:autoSpaceDN w:val="0"/>
        <w:adjustRightInd w:val="0"/>
        <w:ind w:right="-1"/>
        <w:jc w:val="both"/>
        <w:rPr>
          <w:rFonts w:cs="Arial"/>
          <w:color w:val="000000"/>
          <w:szCs w:val="24"/>
        </w:rPr>
      </w:pPr>
    </w:p>
    <w:p w14:paraId="64094F7D" w14:textId="77777777" w:rsidR="005A0512" w:rsidRPr="00750BC7" w:rsidRDefault="005A0512" w:rsidP="00C84A2A">
      <w:pPr>
        <w:autoSpaceDE w:val="0"/>
        <w:autoSpaceDN w:val="0"/>
        <w:adjustRightInd w:val="0"/>
        <w:ind w:right="-1"/>
        <w:jc w:val="both"/>
        <w:rPr>
          <w:rFonts w:cs="Arial"/>
          <w:color w:val="000000"/>
          <w:szCs w:val="24"/>
        </w:rPr>
      </w:pPr>
      <w:r w:rsidRPr="00750BC7">
        <w:rPr>
          <w:rFonts w:cs="Arial"/>
          <w:color w:val="000000"/>
          <w:szCs w:val="24"/>
        </w:rPr>
        <w:t xml:space="preserve">PEREIRA JÚNIOR, Davi. </w:t>
      </w:r>
      <w:r w:rsidRPr="00750BC7">
        <w:rPr>
          <w:rFonts w:cs="Arial"/>
          <w:b/>
          <w:bCs/>
          <w:color w:val="000000"/>
          <w:szCs w:val="24"/>
        </w:rPr>
        <w:t>Territorialidades e Identidades Coletivas</w:t>
      </w:r>
      <w:r w:rsidRPr="00750BC7">
        <w:rPr>
          <w:rFonts w:cs="Arial"/>
          <w:color w:val="000000"/>
          <w:szCs w:val="24"/>
        </w:rPr>
        <w:t>: uma etnografia de Terra de Santa na Baixada Maranhense. Salvador, 2012. FCCH/PPGA/UFBA.</w:t>
      </w:r>
    </w:p>
    <w:p w14:paraId="543B48D9" w14:textId="77777777" w:rsidR="005A0512" w:rsidRPr="00750BC7" w:rsidRDefault="005A0512" w:rsidP="00C84A2A">
      <w:pPr>
        <w:autoSpaceDE w:val="0"/>
        <w:autoSpaceDN w:val="0"/>
        <w:adjustRightInd w:val="0"/>
        <w:ind w:right="-1"/>
        <w:jc w:val="both"/>
        <w:rPr>
          <w:rFonts w:cs="Arial"/>
          <w:color w:val="000000"/>
          <w:szCs w:val="24"/>
        </w:rPr>
      </w:pPr>
    </w:p>
    <w:p w14:paraId="01668FE4" w14:textId="77777777" w:rsidR="005A0512" w:rsidRPr="00750BC7" w:rsidRDefault="005A0512" w:rsidP="00C84A2A">
      <w:pPr>
        <w:autoSpaceDE w:val="0"/>
        <w:autoSpaceDN w:val="0"/>
        <w:adjustRightInd w:val="0"/>
        <w:ind w:right="-1"/>
        <w:jc w:val="both"/>
        <w:rPr>
          <w:rFonts w:cs="Arial"/>
          <w:bCs/>
          <w:color w:val="000000"/>
          <w:szCs w:val="24"/>
        </w:rPr>
      </w:pPr>
      <w:r w:rsidRPr="00750BC7">
        <w:rPr>
          <w:rFonts w:cs="Arial"/>
          <w:bCs/>
          <w:color w:val="000000"/>
          <w:szCs w:val="24"/>
        </w:rPr>
        <w:t>POLLAK, Michel</w:t>
      </w:r>
      <w:r w:rsidRPr="00750BC7">
        <w:rPr>
          <w:rFonts w:cs="Arial"/>
          <w:b/>
          <w:color w:val="000000"/>
          <w:szCs w:val="24"/>
        </w:rPr>
        <w:t xml:space="preserve">. “Memória, esquecimento e silêncio”. </w:t>
      </w:r>
      <w:r w:rsidRPr="00750BC7">
        <w:rPr>
          <w:rFonts w:cs="Arial"/>
          <w:bCs/>
          <w:color w:val="000000"/>
          <w:szCs w:val="24"/>
        </w:rPr>
        <w:t>In: Estudos históricos, Vol. 2, n.º 3, Rio de Janeiro: FGV, 1989.</w:t>
      </w:r>
    </w:p>
    <w:p w14:paraId="56AAD640" w14:textId="77777777" w:rsidR="005A0512" w:rsidRPr="00750BC7" w:rsidRDefault="005A0512" w:rsidP="00C84A2A">
      <w:pPr>
        <w:autoSpaceDE w:val="0"/>
        <w:autoSpaceDN w:val="0"/>
        <w:adjustRightInd w:val="0"/>
        <w:ind w:right="-1"/>
        <w:jc w:val="both"/>
        <w:rPr>
          <w:rFonts w:cs="Arial"/>
          <w:bCs/>
          <w:color w:val="000000"/>
          <w:szCs w:val="24"/>
        </w:rPr>
      </w:pPr>
    </w:p>
    <w:p w14:paraId="72EA2678" w14:textId="77777777" w:rsidR="005A0512" w:rsidRPr="00750BC7" w:rsidRDefault="005A0512" w:rsidP="00C84A2A">
      <w:pPr>
        <w:autoSpaceDE w:val="0"/>
        <w:autoSpaceDN w:val="0"/>
        <w:adjustRightInd w:val="0"/>
        <w:ind w:right="-1"/>
        <w:jc w:val="both"/>
        <w:rPr>
          <w:rFonts w:cs="Arial"/>
          <w:bCs/>
          <w:szCs w:val="24"/>
        </w:rPr>
      </w:pPr>
      <w:r w:rsidRPr="00750BC7">
        <w:rPr>
          <w:rFonts w:cs="Arial"/>
          <w:szCs w:val="24"/>
        </w:rPr>
        <w:t xml:space="preserve">RANCIARO, M. M. M. A. </w:t>
      </w:r>
      <w:r w:rsidRPr="00750BC7">
        <w:rPr>
          <w:rFonts w:cs="Arial"/>
          <w:b/>
          <w:bCs/>
          <w:i/>
          <w:iCs/>
          <w:szCs w:val="24"/>
        </w:rPr>
        <w:t>Os cadeados não se abriram de primeira</w:t>
      </w:r>
      <w:r w:rsidRPr="00750BC7">
        <w:rPr>
          <w:rFonts w:cs="Arial"/>
          <w:b/>
          <w:bCs/>
          <w:szCs w:val="24"/>
        </w:rPr>
        <w:t>: processos de construção identitária e a configuração do território de comunidades quilombolas do Andirá (Município de Barreirinha – Amazonas)</w:t>
      </w:r>
      <w:r w:rsidRPr="00750BC7">
        <w:rPr>
          <w:rFonts w:cs="Arial"/>
          <w:bCs/>
          <w:szCs w:val="24"/>
        </w:rPr>
        <w:t>. Tese. 2016.</w:t>
      </w:r>
    </w:p>
    <w:p w14:paraId="1BD2D15E" w14:textId="77777777" w:rsidR="005A0512" w:rsidRPr="00750BC7" w:rsidRDefault="005A0512" w:rsidP="00C84A2A">
      <w:pPr>
        <w:autoSpaceDE w:val="0"/>
        <w:autoSpaceDN w:val="0"/>
        <w:adjustRightInd w:val="0"/>
        <w:ind w:right="-1"/>
        <w:jc w:val="both"/>
        <w:rPr>
          <w:rFonts w:cs="Arial"/>
          <w:bCs/>
          <w:szCs w:val="24"/>
        </w:rPr>
      </w:pPr>
    </w:p>
    <w:p w14:paraId="01B6BBB9" w14:textId="77777777" w:rsidR="005A0512" w:rsidRPr="00750BC7" w:rsidRDefault="005A0512" w:rsidP="00C84A2A">
      <w:pPr>
        <w:tabs>
          <w:tab w:val="left" w:pos="567"/>
        </w:tabs>
        <w:ind w:right="-1"/>
        <w:jc w:val="both"/>
        <w:rPr>
          <w:rFonts w:eastAsia="Times New Roman" w:cs="Arial"/>
          <w:szCs w:val="24"/>
        </w:rPr>
      </w:pPr>
      <w:r w:rsidRPr="00750BC7">
        <w:rPr>
          <w:rFonts w:eastAsia="Times New Roman" w:cs="Arial"/>
          <w:szCs w:val="24"/>
        </w:rPr>
        <w:t xml:space="preserve">SAID, Edward. </w:t>
      </w:r>
      <w:r w:rsidRPr="00750BC7">
        <w:rPr>
          <w:rFonts w:eastAsia="Times New Roman" w:cs="Arial"/>
          <w:b/>
          <w:szCs w:val="24"/>
        </w:rPr>
        <w:t>Territórios sobrepostos, histórias entrelaçadas</w:t>
      </w:r>
      <w:r w:rsidRPr="00750BC7">
        <w:rPr>
          <w:rFonts w:eastAsia="Times New Roman" w:cs="Arial"/>
          <w:szCs w:val="24"/>
        </w:rPr>
        <w:t xml:space="preserve">. </w:t>
      </w:r>
      <w:r w:rsidRPr="00750BC7">
        <w:rPr>
          <w:rFonts w:eastAsia="Times New Roman" w:cs="Arial"/>
          <w:i/>
          <w:szCs w:val="24"/>
        </w:rPr>
        <w:t>In</w:t>
      </w:r>
      <w:r w:rsidRPr="00750BC7">
        <w:rPr>
          <w:rFonts w:eastAsia="Times New Roman" w:cs="Arial"/>
          <w:szCs w:val="24"/>
        </w:rPr>
        <w:t>: Cultura e imperialismo. São Paulo: Companhia das Letras, 2011.</w:t>
      </w:r>
    </w:p>
    <w:p w14:paraId="5A4C6100" w14:textId="77777777" w:rsidR="005A0512" w:rsidRPr="00750BC7" w:rsidRDefault="005A0512" w:rsidP="00C84A2A">
      <w:pPr>
        <w:tabs>
          <w:tab w:val="left" w:pos="567"/>
        </w:tabs>
        <w:ind w:right="-1"/>
        <w:jc w:val="both"/>
        <w:rPr>
          <w:rFonts w:eastAsia="Times New Roman" w:cs="Arial"/>
          <w:szCs w:val="24"/>
        </w:rPr>
      </w:pPr>
    </w:p>
    <w:p w14:paraId="3F323111" w14:textId="77777777" w:rsidR="005A0512" w:rsidRPr="00750BC7" w:rsidRDefault="005A0512" w:rsidP="00C84A2A">
      <w:pPr>
        <w:ind w:right="-1"/>
        <w:jc w:val="both"/>
        <w:rPr>
          <w:rFonts w:cs="Arial"/>
          <w:szCs w:val="24"/>
        </w:rPr>
      </w:pPr>
      <w:r w:rsidRPr="00750BC7">
        <w:rPr>
          <w:rFonts w:cs="Arial"/>
          <w:szCs w:val="24"/>
        </w:rPr>
        <w:t xml:space="preserve">SALLES, Vicente. </w:t>
      </w:r>
      <w:r w:rsidRPr="00750BC7">
        <w:rPr>
          <w:rFonts w:cs="Arial"/>
          <w:b/>
          <w:szCs w:val="24"/>
        </w:rPr>
        <w:t>O Negro no Pará: sob o regime da escravidão</w:t>
      </w:r>
      <w:r w:rsidRPr="00750BC7">
        <w:rPr>
          <w:rFonts w:cs="Arial"/>
          <w:szCs w:val="24"/>
        </w:rPr>
        <w:t>. 2ª Ed. Brasília/Belém: Ministério da Cultura/Secretaria de Estado da Cultura/Fundação Cultural do Pará “Tancredo Neves”, 1998.</w:t>
      </w:r>
    </w:p>
    <w:p w14:paraId="03913185" w14:textId="77777777" w:rsidR="005A0512" w:rsidRPr="00750BC7" w:rsidRDefault="005A0512" w:rsidP="00C84A2A">
      <w:pPr>
        <w:ind w:right="-1"/>
        <w:jc w:val="both"/>
        <w:rPr>
          <w:rFonts w:cs="Arial"/>
          <w:szCs w:val="24"/>
        </w:rPr>
      </w:pPr>
    </w:p>
    <w:p w14:paraId="742574B5" w14:textId="77777777" w:rsidR="005A0512" w:rsidRPr="00750BC7" w:rsidRDefault="005A0512" w:rsidP="00C84A2A">
      <w:pPr>
        <w:autoSpaceDE w:val="0"/>
        <w:autoSpaceDN w:val="0"/>
        <w:adjustRightInd w:val="0"/>
        <w:ind w:right="-1"/>
        <w:jc w:val="both"/>
        <w:rPr>
          <w:rStyle w:val="pg-1ff2"/>
          <w:rFonts w:cs="Arial"/>
          <w:szCs w:val="24"/>
          <w:shd w:val="clear" w:color="auto" w:fill="FFFFFF"/>
        </w:rPr>
      </w:pPr>
      <w:r w:rsidRPr="00750BC7">
        <w:rPr>
          <w:rFonts w:cs="Arial"/>
          <w:szCs w:val="24"/>
        </w:rPr>
        <w:t xml:space="preserve">SNUC – </w:t>
      </w:r>
      <w:r w:rsidRPr="00750BC7">
        <w:rPr>
          <w:rFonts w:cs="Arial"/>
          <w:b/>
          <w:bCs/>
          <w:szCs w:val="24"/>
        </w:rPr>
        <w:t>Sistema Nacional de Unidades de Conservação da natureza</w:t>
      </w:r>
      <w:r w:rsidRPr="00750BC7">
        <w:rPr>
          <w:rFonts w:cs="Arial"/>
          <w:szCs w:val="24"/>
        </w:rPr>
        <w:t>. Brasília, MMA/SBF, 2011.</w:t>
      </w:r>
      <w:r w:rsidRPr="00750BC7">
        <w:rPr>
          <w:rStyle w:val="pg-1ff2"/>
          <w:rFonts w:cs="Arial"/>
          <w:szCs w:val="24"/>
          <w:shd w:val="clear" w:color="auto" w:fill="FFFFFF"/>
        </w:rPr>
        <w:t xml:space="preserve"> </w:t>
      </w:r>
    </w:p>
    <w:p w14:paraId="5BFB4933" w14:textId="77777777" w:rsidR="005A0512" w:rsidRPr="00750BC7" w:rsidRDefault="005A0512" w:rsidP="00C84A2A">
      <w:pPr>
        <w:autoSpaceDE w:val="0"/>
        <w:autoSpaceDN w:val="0"/>
        <w:adjustRightInd w:val="0"/>
        <w:ind w:right="-1"/>
        <w:jc w:val="both"/>
        <w:rPr>
          <w:rStyle w:val="pg-1ff2"/>
          <w:rFonts w:cs="Arial"/>
          <w:szCs w:val="24"/>
          <w:shd w:val="clear" w:color="auto" w:fill="FFFFFF"/>
        </w:rPr>
      </w:pPr>
    </w:p>
    <w:p w14:paraId="523416B2" w14:textId="77777777" w:rsidR="005A0512" w:rsidRPr="00750BC7" w:rsidRDefault="005A0512" w:rsidP="00C84A2A">
      <w:pPr>
        <w:autoSpaceDE w:val="0"/>
        <w:autoSpaceDN w:val="0"/>
        <w:adjustRightInd w:val="0"/>
        <w:ind w:right="-1"/>
        <w:jc w:val="both"/>
        <w:rPr>
          <w:rFonts w:eastAsia="CIDFont+F3" w:cs="Arial"/>
          <w:b/>
          <w:szCs w:val="24"/>
          <w:lang w:eastAsia="pt-BR"/>
        </w:rPr>
      </w:pPr>
      <w:r w:rsidRPr="00750BC7">
        <w:rPr>
          <w:rFonts w:eastAsia="CIDFont+F3" w:cs="Arial"/>
          <w:szCs w:val="24"/>
          <w:lang w:eastAsia="pt-BR"/>
        </w:rPr>
        <w:t xml:space="preserve">TAVARES BASTOS, A. C. </w:t>
      </w:r>
      <w:r w:rsidRPr="00750BC7">
        <w:rPr>
          <w:rFonts w:eastAsia="CIDFont+F3" w:cs="Arial"/>
          <w:b/>
          <w:szCs w:val="24"/>
          <w:lang w:eastAsia="pt-BR"/>
        </w:rPr>
        <w:t xml:space="preserve">O valle do Amazonas: estudo sobre a livre navegação do </w:t>
      </w:r>
      <w:r w:rsidRPr="00750BC7">
        <w:rPr>
          <w:rFonts w:cs="Arial"/>
          <w:szCs w:val="24"/>
          <w:lang w:eastAsia="pt-BR"/>
        </w:rPr>
        <w:t>Tribunais, 1990.</w:t>
      </w:r>
    </w:p>
    <w:p w14:paraId="33579D75" w14:textId="77777777" w:rsidR="005A0512" w:rsidRPr="00750BC7" w:rsidRDefault="005A0512" w:rsidP="00C84A2A">
      <w:pPr>
        <w:tabs>
          <w:tab w:val="left" w:pos="567"/>
        </w:tabs>
        <w:ind w:right="-1"/>
        <w:jc w:val="both"/>
        <w:rPr>
          <w:rFonts w:cs="Arial"/>
          <w:szCs w:val="24"/>
          <w:lang w:eastAsia="pt-BR"/>
        </w:rPr>
      </w:pPr>
    </w:p>
    <w:p w14:paraId="43404F78" w14:textId="77777777" w:rsidR="005A0512" w:rsidRPr="00750BC7" w:rsidRDefault="005A0512" w:rsidP="00C84A2A">
      <w:pPr>
        <w:autoSpaceDE w:val="0"/>
        <w:autoSpaceDN w:val="0"/>
        <w:adjustRightInd w:val="0"/>
        <w:ind w:right="-1"/>
        <w:jc w:val="both"/>
        <w:rPr>
          <w:rFonts w:cs="Arial"/>
          <w:szCs w:val="24"/>
          <w:shd w:val="clear" w:color="auto" w:fill="FFFFFF"/>
          <w:lang w:val="es-CO"/>
        </w:rPr>
      </w:pPr>
      <w:r w:rsidRPr="00750BC7">
        <w:rPr>
          <w:rFonts w:cs="Arial"/>
          <w:szCs w:val="24"/>
          <w:shd w:val="clear" w:color="auto" w:fill="FFFFFF"/>
        </w:rPr>
        <w:t xml:space="preserve">TURNER, Victor. </w:t>
      </w:r>
      <w:r w:rsidRPr="00750BC7">
        <w:rPr>
          <w:rFonts w:cs="Arial"/>
          <w:b/>
          <w:szCs w:val="24"/>
          <w:shd w:val="clear" w:color="auto" w:fill="FFFFFF"/>
        </w:rPr>
        <w:t>DRAMAS, CAMPOS E METÁFORAS</w:t>
      </w:r>
      <w:r w:rsidRPr="00750BC7">
        <w:rPr>
          <w:rFonts w:cs="Arial"/>
          <w:szCs w:val="24"/>
          <w:shd w:val="clear" w:color="auto" w:fill="FFFFFF"/>
        </w:rPr>
        <w:t xml:space="preserve">. </w:t>
      </w:r>
      <w:r w:rsidRPr="00750BC7">
        <w:rPr>
          <w:rFonts w:cs="Arial"/>
          <w:szCs w:val="24"/>
          <w:shd w:val="clear" w:color="auto" w:fill="FFFFFF"/>
          <w:lang w:val="es-CO"/>
        </w:rPr>
        <w:t>NITERÓI: EdUFF, 2008.</w:t>
      </w:r>
      <w:r w:rsidRPr="00750BC7">
        <w:rPr>
          <w:rStyle w:val="pg-1ff2"/>
          <w:rFonts w:cs="Arial"/>
          <w:szCs w:val="24"/>
          <w:shd w:val="clear" w:color="auto" w:fill="FFFFFF"/>
          <w:lang w:val="es-CO"/>
        </w:rPr>
        <w:t xml:space="preserve"> </w:t>
      </w:r>
    </w:p>
    <w:p w14:paraId="153590C1" w14:textId="77777777" w:rsidR="005A0512" w:rsidRPr="00750BC7" w:rsidRDefault="005A0512" w:rsidP="00C84A2A">
      <w:pPr>
        <w:tabs>
          <w:tab w:val="left" w:pos="567"/>
        </w:tabs>
        <w:ind w:right="-1"/>
        <w:jc w:val="both"/>
        <w:rPr>
          <w:rFonts w:eastAsia="CIDFont+F3" w:cs="Arial"/>
          <w:szCs w:val="24"/>
          <w:lang w:val="es-CO" w:eastAsia="pt-BR"/>
        </w:rPr>
      </w:pPr>
      <w:r w:rsidRPr="00750BC7">
        <w:rPr>
          <w:rFonts w:eastAsia="CIDFont+F3" w:cs="Arial"/>
          <w:szCs w:val="24"/>
          <w:lang w:val="es-CO" w:eastAsia="pt-BR"/>
        </w:rPr>
        <w:t xml:space="preserve">__________. </w:t>
      </w:r>
      <w:r w:rsidRPr="00750BC7">
        <w:rPr>
          <w:rFonts w:eastAsia="CIDFont+F3" w:cs="Arial"/>
          <w:b/>
          <w:szCs w:val="24"/>
          <w:lang w:val="es-CO" w:eastAsia="pt-BR"/>
        </w:rPr>
        <w:t>Schism and continuity in an African society</w:t>
      </w:r>
      <w:r w:rsidRPr="00750BC7">
        <w:rPr>
          <w:rFonts w:eastAsia="CIDFont+F3" w:cs="Arial"/>
          <w:szCs w:val="24"/>
          <w:lang w:val="es-CO" w:eastAsia="pt-BR"/>
        </w:rPr>
        <w:t xml:space="preserve">. Man-Chester:  Manchester University Press, 1996. </w:t>
      </w:r>
    </w:p>
    <w:p w14:paraId="42FEEDA4" w14:textId="77777777" w:rsidR="005A0512" w:rsidRPr="00750BC7" w:rsidRDefault="005A0512" w:rsidP="00C84A2A">
      <w:pPr>
        <w:tabs>
          <w:tab w:val="left" w:pos="567"/>
        </w:tabs>
        <w:ind w:right="-1"/>
        <w:jc w:val="both"/>
        <w:rPr>
          <w:rFonts w:eastAsia="CIDFont+F3" w:cs="Arial"/>
          <w:szCs w:val="24"/>
          <w:lang w:val="es-CO" w:eastAsia="pt-BR"/>
        </w:rPr>
      </w:pPr>
    </w:p>
    <w:p w14:paraId="48EF88E4" w14:textId="77777777" w:rsidR="005A0512" w:rsidRPr="00750BC7" w:rsidRDefault="005A0512" w:rsidP="00C84A2A">
      <w:pPr>
        <w:tabs>
          <w:tab w:val="left" w:pos="567"/>
        </w:tabs>
        <w:ind w:right="-1"/>
        <w:jc w:val="both"/>
        <w:rPr>
          <w:rFonts w:eastAsia="CIDFont+F3" w:cs="Arial"/>
          <w:szCs w:val="24"/>
          <w:lang w:eastAsia="pt-BR"/>
        </w:rPr>
      </w:pPr>
      <w:r w:rsidRPr="00750BC7">
        <w:rPr>
          <w:rFonts w:eastAsia="CIDFont+F3" w:cs="Arial"/>
          <w:szCs w:val="24"/>
          <w:lang w:eastAsia="pt-BR"/>
        </w:rPr>
        <w:t xml:space="preserve">_________. Turner, Victor. (2005 [1967]). </w:t>
      </w:r>
      <w:r w:rsidRPr="00750BC7">
        <w:rPr>
          <w:rFonts w:eastAsia="CIDFont+F3" w:cs="Arial"/>
          <w:b/>
          <w:szCs w:val="24"/>
          <w:lang w:eastAsia="pt-BR"/>
        </w:rPr>
        <w:t>Floresta dos símbolos: aspectos do ritual Ndembu</w:t>
      </w:r>
      <w:r w:rsidRPr="00750BC7">
        <w:rPr>
          <w:rFonts w:eastAsia="CIDFont+F3" w:cs="Arial"/>
          <w:szCs w:val="24"/>
          <w:lang w:eastAsia="pt-BR"/>
        </w:rPr>
        <w:t>. Niterói: EdUFF.</w:t>
      </w:r>
    </w:p>
    <w:p w14:paraId="28636447" w14:textId="77777777" w:rsidR="005A0512" w:rsidRPr="00750BC7" w:rsidRDefault="005A0512" w:rsidP="00C84A2A">
      <w:pPr>
        <w:tabs>
          <w:tab w:val="left" w:pos="567"/>
        </w:tabs>
        <w:spacing w:line="360" w:lineRule="auto"/>
        <w:ind w:right="-1"/>
        <w:jc w:val="both"/>
        <w:rPr>
          <w:rFonts w:cs="Arial"/>
          <w:b/>
          <w:szCs w:val="24"/>
        </w:rPr>
      </w:pPr>
      <w:r w:rsidRPr="00750BC7">
        <w:rPr>
          <w:rFonts w:eastAsia="CIDFont+F3" w:cs="Arial"/>
          <w:szCs w:val="24"/>
          <w:lang w:eastAsia="pt-BR"/>
        </w:rPr>
        <w:t xml:space="preserve"> </w:t>
      </w:r>
    </w:p>
    <w:p w14:paraId="080ABC48" w14:textId="77777777" w:rsidR="005A0512" w:rsidRPr="00750BC7" w:rsidRDefault="005A0512" w:rsidP="00C84A2A">
      <w:pPr>
        <w:ind w:right="-1"/>
        <w:jc w:val="both"/>
        <w:rPr>
          <w:rFonts w:cs="Arial"/>
          <w:szCs w:val="24"/>
        </w:rPr>
      </w:pPr>
      <w:r w:rsidRPr="00750BC7">
        <w:rPr>
          <w:rFonts w:cs="Arial"/>
          <w:szCs w:val="24"/>
        </w:rPr>
        <w:t>VELHO, Gilberto</w:t>
      </w:r>
      <w:r w:rsidRPr="00750BC7">
        <w:rPr>
          <w:rFonts w:cs="Arial"/>
          <w:b/>
          <w:bCs/>
          <w:szCs w:val="24"/>
        </w:rPr>
        <w:t>. “Observando o familiar</w:t>
      </w:r>
      <w:r w:rsidRPr="00750BC7">
        <w:rPr>
          <w:rFonts w:cs="Arial"/>
          <w:szCs w:val="24"/>
        </w:rPr>
        <w:t>”. In: NUNES, Edson de Oliveira (org.). A aventura sociológica – objetividade, paixão, improviso e método na pesquisa social. Rio de Janeiro: Zahar, 1978.</w:t>
      </w:r>
    </w:p>
    <w:p w14:paraId="1EE5CA62" w14:textId="77777777" w:rsidR="005A0512" w:rsidRPr="00750BC7" w:rsidRDefault="005A0512" w:rsidP="00C84A2A">
      <w:pPr>
        <w:ind w:right="-1"/>
        <w:jc w:val="both"/>
        <w:rPr>
          <w:rFonts w:cs="Arial"/>
          <w:szCs w:val="24"/>
        </w:rPr>
      </w:pPr>
    </w:p>
    <w:p w14:paraId="7091DC3A" w14:textId="77777777" w:rsidR="005A0512" w:rsidRPr="00750BC7" w:rsidRDefault="005A0512" w:rsidP="00C84A2A">
      <w:pPr>
        <w:ind w:right="-1"/>
        <w:jc w:val="both"/>
        <w:rPr>
          <w:rFonts w:cs="Arial"/>
          <w:szCs w:val="24"/>
        </w:rPr>
      </w:pPr>
    </w:p>
    <w:p w14:paraId="26BA99FA" w14:textId="77777777" w:rsidR="005A0512" w:rsidRPr="00750BC7" w:rsidRDefault="005A0512" w:rsidP="00C84A2A">
      <w:pPr>
        <w:ind w:right="-1"/>
        <w:jc w:val="both"/>
        <w:rPr>
          <w:rFonts w:cs="Arial"/>
          <w:szCs w:val="24"/>
        </w:rPr>
      </w:pPr>
      <w:r w:rsidRPr="00750BC7">
        <w:rPr>
          <w:rFonts w:cs="Arial"/>
          <w:szCs w:val="24"/>
        </w:rPr>
        <w:t xml:space="preserve">TAVARES BASTOS, A. C. </w:t>
      </w:r>
      <w:r w:rsidRPr="00750BC7">
        <w:rPr>
          <w:rFonts w:cs="Arial"/>
          <w:b/>
          <w:bCs/>
          <w:szCs w:val="24"/>
        </w:rPr>
        <w:t>O valle do Amazonas</w:t>
      </w:r>
      <w:r w:rsidRPr="00750BC7">
        <w:rPr>
          <w:rFonts w:cs="Arial"/>
          <w:szCs w:val="24"/>
        </w:rPr>
        <w:t>: estudo sobre a livre navegação do</w:t>
      </w:r>
    </w:p>
    <w:p w14:paraId="5FB1DDDD" w14:textId="77777777" w:rsidR="005A0512" w:rsidRPr="00750BC7" w:rsidRDefault="005A0512" w:rsidP="00C84A2A">
      <w:pPr>
        <w:ind w:right="-1"/>
        <w:jc w:val="both"/>
        <w:rPr>
          <w:rFonts w:cs="Arial"/>
          <w:szCs w:val="24"/>
        </w:rPr>
      </w:pPr>
      <w:r w:rsidRPr="00750BC7">
        <w:rPr>
          <w:rFonts w:cs="Arial"/>
          <w:szCs w:val="24"/>
        </w:rPr>
        <w:t>Amazonas, estatística, produccção, commércio, questões fiscaes do Valle do Amazonas.Rio de Janeiro: B.L. Carner, Livreiro Editor, 1866.</w:t>
      </w:r>
    </w:p>
    <w:p w14:paraId="45996384" w14:textId="77777777" w:rsidR="005A0512" w:rsidRPr="00750BC7" w:rsidRDefault="005A0512" w:rsidP="00C84A2A">
      <w:pPr>
        <w:ind w:right="-1"/>
        <w:jc w:val="both"/>
        <w:rPr>
          <w:rFonts w:cs="Arial"/>
          <w:szCs w:val="24"/>
        </w:rPr>
      </w:pPr>
    </w:p>
    <w:p w14:paraId="288B9EF0" w14:textId="77777777" w:rsidR="005A0512" w:rsidRPr="00750BC7" w:rsidRDefault="005A0512" w:rsidP="00C84A2A">
      <w:pPr>
        <w:ind w:right="-1"/>
        <w:jc w:val="both"/>
        <w:rPr>
          <w:rFonts w:cs="Arial"/>
          <w:szCs w:val="24"/>
        </w:rPr>
      </w:pPr>
    </w:p>
    <w:p w14:paraId="0F5D2AD1" w14:textId="77777777" w:rsidR="005A0512" w:rsidRPr="00750BC7" w:rsidRDefault="005A0512" w:rsidP="00C84A2A">
      <w:pPr>
        <w:ind w:right="-1"/>
        <w:jc w:val="both"/>
        <w:rPr>
          <w:rFonts w:cs="Arial"/>
          <w:szCs w:val="24"/>
        </w:rPr>
      </w:pPr>
      <w:r w:rsidRPr="00750BC7">
        <w:rPr>
          <w:rFonts w:cs="Arial"/>
          <w:szCs w:val="24"/>
        </w:rPr>
        <w:t>RODRIGUES, J. B</w:t>
      </w:r>
      <w:r w:rsidRPr="00750BC7">
        <w:rPr>
          <w:rFonts w:cs="Arial"/>
          <w:b/>
          <w:bCs/>
          <w:szCs w:val="24"/>
        </w:rPr>
        <w:t>. Exploração e estudo do valle do Amazonas</w:t>
      </w:r>
      <w:r w:rsidRPr="00750BC7">
        <w:rPr>
          <w:rFonts w:cs="Arial"/>
          <w:szCs w:val="24"/>
        </w:rPr>
        <w:t>, Rio Trombetas -</w:t>
      </w:r>
    </w:p>
    <w:p w14:paraId="04404E4D" w14:textId="77777777" w:rsidR="005A0512" w:rsidRPr="00750BC7" w:rsidRDefault="005A0512" w:rsidP="00C84A2A">
      <w:pPr>
        <w:ind w:right="-1"/>
        <w:jc w:val="both"/>
        <w:rPr>
          <w:rFonts w:cs="Arial"/>
          <w:szCs w:val="24"/>
        </w:rPr>
      </w:pPr>
      <w:r w:rsidRPr="00750BC7">
        <w:rPr>
          <w:rFonts w:cs="Arial"/>
          <w:szCs w:val="24"/>
        </w:rPr>
        <w:t>Relatório apresentado ao illustríssimo Sr. Conselheiro Dr. José Fernandes da</w:t>
      </w:r>
    </w:p>
    <w:p w14:paraId="32088031" w14:textId="77777777" w:rsidR="005A0512" w:rsidRPr="00750BC7" w:rsidRDefault="005A0512" w:rsidP="00C84A2A">
      <w:pPr>
        <w:ind w:right="-1"/>
        <w:jc w:val="both"/>
        <w:rPr>
          <w:rFonts w:cs="Arial"/>
          <w:szCs w:val="24"/>
        </w:rPr>
      </w:pPr>
      <w:r w:rsidRPr="00750BC7">
        <w:rPr>
          <w:rFonts w:cs="Arial"/>
          <w:szCs w:val="24"/>
        </w:rPr>
        <w:t>Costa Junior. Rio de Janeiro. 1875.</w:t>
      </w:r>
    </w:p>
    <w:p w14:paraId="0B2AB5B1" w14:textId="77777777" w:rsidR="005A0512" w:rsidRPr="00750BC7" w:rsidRDefault="005A0512" w:rsidP="00C84A2A">
      <w:pPr>
        <w:ind w:right="-1"/>
        <w:jc w:val="both"/>
        <w:rPr>
          <w:rFonts w:cs="Arial"/>
          <w:szCs w:val="24"/>
        </w:rPr>
      </w:pPr>
    </w:p>
    <w:p w14:paraId="0088EB45" w14:textId="77777777" w:rsidR="005A0512" w:rsidRPr="00750BC7" w:rsidRDefault="005A0512" w:rsidP="00C84A2A">
      <w:pPr>
        <w:ind w:right="-1"/>
        <w:jc w:val="both"/>
        <w:rPr>
          <w:rFonts w:eastAsia="CIDFont+F3" w:cs="Arial"/>
          <w:szCs w:val="24"/>
          <w:lang w:val="pt-BR"/>
        </w:rPr>
      </w:pPr>
    </w:p>
    <w:p w14:paraId="1FB670BD" w14:textId="77777777" w:rsidR="005A0512" w:rsidRPr="00750BC7" w:rsidRDefault="005A0512" w:rsidP="00C84A2A">
      <w:pPr>
        <w:autoSpaceDE w:val="0"/>
        <w:autoSpaceDN w:val="0"/>
        <w:adjustRightInd w:val="0"/>
        <w:ind w:right="-1"/>
        <w:jc w:val="both"/>
        <w:rPr>
          <w:rFonts w:eastAsia="CIDFont+F3" w:cs="Arial"/>
          <w:szCs w:val="24"/>
          <w:lang w:val="pt-BR"/>
        </w:rPr>
      </w:pPr>
      <w:r w:rsidRPr="00750BC7">
        <w:rPr>
          <w:rFonts w:eastAsia="CIDFont+F3" w:cs="Arial"/>
          <w:szCs w:val="24"/>
          <w:lang w:val="pt-BR"/>
        </w:rPr>
        <w:t>SOUSA, P. N. R. D. Diário das Três Viagens (1877-1878-1882) do Revmo. Padre</w:t>
      </w:r>
    </w:p>
    <w:p w14:paraId="350FBEC1" w14:textId="77777777" w:rsidR="005A0512" w:rsidRPr="00750BC7" w:rsidRDefault="005A0512" w:rsidP="00C84A2A">
      <w:pPr>
        <w:autoSpaceDE w:val="0"/>
        <w:autoSpaceDN w:val="0"/>
        <w:adjustRightInd w:val="0"/>
        <w:ind w:right="-1"/>
        <w:jc w:val="both"/>
        <w:rPr>
          <w:rFonts w:eastAsia="CIDFont+F3" w:cs="Arial"/>
          <w:szCs w:val="24"/>
          <w:lang w:val="pt-BR"/>
        </w:rPr>
      </w:pPr>
      <w:r w:rsidRPr="00750BC7">
        <w:rPr>
          <w:rFonts w:eastAsia="CIDFont+F3" w:cs="Arial"/>
          <w:szCs w:val="24"/>
          <w:lang w:val="pt-BR"/>
        </w:rPr>
        <w:t>Nicolino Rodrigues de Sousa ao Rio Cuminá Afl. Margem Esq. Trombetas do Rio</w:t>
      </w:r>
    </w:p>
    <w:p w14:paraId="3815CB04" w14:textId="77777777" w:rsidR="005A0512" w:rsidRPr="00750BC7" w:rsidRDefault="005A0512" w:rsidP="00C84A2A">
      <w:pPr>
        <w:autoSpaceDE w:val="0"/>
        <w:autoSpaceDN w:val="0"/>
        <w:adjustRightInd w:val="0"/>
        <w:ind w:right="-1"/>
        <w:jc w:val="both"/>
        <w:rPr>
          <w:rFonts w:eastAsia="CIDFont+F3" w:cs="Arial"/>
          <w:szCs w:val="24"/>
          <w:lang w:val="pt-BR"/>
        </w:rPr>
      </w:pPr>
      <w:r w:rsidRPr="00750BC7">
        <w:rPr>
          <w:rFonts w:eastAsia="CIDFont+F3" w:cs="Arial"/>
          <w:szCs w:val="24"/>
          <w:lang w:val="pt-BR"/>
        </w:rPr>
        <w:t>Amazonas. Rio de Janeiro: Imprensa Nacional; Conselho Nacional de Proteção aos</w:t>
      </w:r>
    </w:p>
    <w:p w14:paraId="371A32EE" w14:textId="77777777" w:rsidR="005A0512" w:rsidRPr="00750BC7" w:rsidRDefault="005A0512" w:rsidP="00C84A2A">
      <w:pPr>
        <w:ind w:right="-1"/>
        <w:jc w:val="both"/>
        <w:rPr>
          <w:rFonts w:eastAsia="CIDFont+F3" w:cs="Arial"/>
          <w:szCs w:val="24"/>
          <w:lang w:val="pt-BR"/>
        </w:rPr>
      </w:pPr>
      <w:r w:rsidRPr="00750BC7">
        <w:rPr>
          <w:rFonts w:eastAsia="CIDFont+F3" w:cs="Arial"/>
          <w:szCs w:val="24"/>
          <w:lang w:val="pt-BR"/>
        </w:rPr>
        <w:t>Índios/ Ministério Da Agricultura, 1946.</w:t>
      </w:r>
    </w:p>
    <w:p w14:paraId="0320A7C9" w14:textId="77777777" w:rsidR="005A0512" w:rsidRPr="00750BC7" w:rsidRDefault="005A0512" w:rsidP="00C84A2A">
      <w:pPr>
        <w:ind w:right="-1"/>
        <w:jc w:val="both"/>
        <w:rPr>
          <w:rFonts w:eastAsia="CIDFont+F3" w:cs="Arial"/>
          <w:szCs w:val="24"/>
          <w:lang w:val="pt-BR"/>
        </w:rPr>
      </w:pPr>
    </w:p>
    <w:p w14:paraId="16D17CE6" w14:textId="3914E6FD" w:rsidR="005A0512" w:rsidRPr="00750BC7" w:rsidRDefault="005A0512" w:rsidP="00C84A2A">
      <w:pPr>
        <w:ind w:right="-1"/>
        <w:jc w:val="both"/>
        <w:rPr>
          <w:rFonts w:eastAsia="CIDFont+F3" w:cs="Arial"/>
          <w:szCs w:val="24"/>
          <w:lang w:val="pt-BR"/>
        </w:rPr>
      </w:pPr>
      <w:r w:rsidRPr="00750BC7">
        <w:rPr>
          <w:rFonts w:eastAsia="CIDFont+F3" w:cs="Arial"/>
          <w:szCs w:val="24"/>
          <w:lang w:val="pt-BR"/>
        </w:rPr>
        <w:t xml:space="preserve">HENRIQUE, Márcio Couto.  </w:t>
      </w:r>
      <w:r w:rsidRPr="00750BC7">
        <w:rPr>
          <w:rFonts w:eastAsia="CIDFont+F3" w:cs="Arial"/>
          <w:b/>
          <w:bCs/>
          <w:szCs w:val="24"/>
          <w:lang w:val="pt-BR"/>
        </w:rPr>
        <w:t>Entre o mito e a história</w:t>
      </w:r>
      <w:r w:rsidRPr="00750BC7">
        <w:rPr>
          <w:rFonts w:eastAsia="CIDFont+F3" w:cs="Arial"/>
          <w:szCs w:val="24"/>
          <w:lang w:val="pt-BR"/>
        </w:rPr>
        <w:t xml:space="preserve">: o padre que nasceu </w:t>
      </w:r>
      <w:r w:rsidR="00623D94" w:rsidRPr="00750BC7">
        <w:rPr>
          <w:rFonts w:eastAsia="CIDFont+F3" w:cs="Arial"/>
          <w:szCs w:val="24"/>
          <w:lang w:val="pt-BR"/>
        </w:rPr>
        <w:t>índio e</w:t>
      </w:r>
      <w:r w:rsidRPr="00750BC7">
        <w:rPr>
          <w:rFonts w:eastAsia="CIDFont+F3" w:cs="Arial"/>
          <w:szCs w:val="24"/>
          <w:lang w:val="pt-BR"/>
        </w:rPr>
        <w:t xml:space="preserve"> a história de Oriximiná. Bol. Mus. Para. Emílio Goeldi. Ciênc. Hum, Belém, v10, n 1, p.47-64, jan-abr. 2015.</w:t>
      </w:r>
    </w:p>
    <w:p w14:paraId="7DB143D8" w14:textId="77777777" w:rsidR="005A0512" w:rsidRPr="00750BC7" w:rsidRDefault="005A0512" w:rsidP="00C84A2A">
      <w:pPr>
        <w:ind w:right="-1"/>
        <w:jc w:val="both"/>
        <w:rPr>
          <w:rFonts w:eastAsia="CIDFont+F3" w:cs="Arial"/>
          <w:szCs w:val="24"/>
          <w:lang w:val="pt-BR"/>
        </w:rPr>
      </w:pPr>
    </w:p>
    <w:p w14:paraId="1484A078" w14:textId="77777777" w:rsidR="005A0512" w:rsidRPr="00750BC7" w:rsidRDefault="005A0512" w:rsidP="00C84A2A">
      <w:pPr>
        <w:ind w:right="-1"/>
        <w:jc w:val="both"/>
        <w:rPr>
          <w:rFonts w:eastAsia="CIDFont+F3" w:cs="Arial"/>
          <w:szCs w:val="24"/>
          <w:lang w:val="pt-BR"/>
        </w:rPr>
      </w:pPr>
      <w:r w:rsidRPr="00750BC7">
        <w:rPr>
          <w:rFonts w:eastAsia="CIDFont+F3" w:cs="Arial"/>
          <w:szCs w:val="24"/>
          <w:lang w:val="pt-BR"/>
        </w:rPr>
        <w:lastRenderedPageBreak/>
        <w:t xml:space="preserve">SOUZA FILHO, Durval de. </w:t>
      </w:r>
      <w:r w:rsidRPr="00750BC7">
        <w:rPr>
          <w:rFonts w:eastAsia="CIDFont+F3" w:cs="Arial"/>
          <w:b/>
          <w:bCs/>
          <w:szCs w:val="24"/>
          <w:lang w:val="pt-BR"/>
        </w:rPr>
        <w:t>Os retratos dos Coudreau: índios, civilização e miscigenação através das lentes de um casal de visionários que percorreu a Amazônia em busca do “bom selvagem” (1884-1899).</w:t>
      </w:r>
      <w:r w:rsidRPr="00750BC7">
        <w:rPr>
          <w:rFonts w:eastAsia="CIDFont+F3" w:cs="Arial"/>
          <w:szCs w:val="24"/>
          <w:lang w:val="pt-BR"/>
        </w:rPr>
        <w:t xml:space="preserve"> Tese, 2008.</w:t>
      </w:r>
    </w:p>
    <w:p w14:paraId="3F0CDDC1" w14:textId="77777777" w:rsidR="005A0512" w:rsidRPr="00750BC7" w:rsidRDefault="005A0512" w:rsidP="00C84A2A">
      <w:pPr>
        <w:ind w:right="-1"/>
        <w:jc w:val="both"/>
        <w:rPr>
          <w:rFonts w:eastAsia="CIDFont+F3" w:cs="Arial"/>
          <w:szCs w:val="24"/>
          <w:lang w:val="pt-BR"/>
        </w:rPr>
      </w:pPr>
    </w:p>
    <w:p w14:paraId="6BA41DDC" w14:textId="77777777" w:rsidR="005A0512" w:rsidRPr="00750BC7" w:rsidRDefault="005A0512" w:rsidP="00C84A2A">
      <w:pPr>
        <w:autoSpaceDE w:val="0"/>
        <w:autoSpaceDN w:val="0"/>
        <w:adjustRightInd w:val="0"/>
        <w:ind w:right="-1"/>
        <w:jc w:val="both"/>
        <w:rPr>
          <w:rFonts w:eastAsia="CIDFont+F3" w:cs="Arial"/>
          <w:b/>
          <w:bCs/>
          <w:szCs w:val="24"/>
          <w:lang w:val="pt-BR"/>
        </w:rPr>
      </w:pPr>
      <w:r w:rsidRPr="00750BC7">
        <w:rPr>
          <w:rFonts w:eastAsia="CIDFont+F3" w:cs="Arial"/>
          <w:szCs w:val="24"/>
          <w:lang w:val="pt-BR"/>
        </w:rPr>
        <w:t xml:space="preserve">WANDERLEY, L. J. D. M. </w:t>
      </w:r>
      <w:r w:rsidRPr="00750BC7">
        <w:rPr>
          <w:rFonts w:eastAsia="CIDFont+F3" w:cs="Arial"/>
          <w:b/>
          <w:bCs/>
          <w:szCs w:val="24"/>
          <w:lang w:val="pt-BR"/>
        </w:rPr>
        <w:t>Conflitos e movimentos sociais populares em área de</w:t>
      </w:r>
    </w:p>
    <w:p w14:paraId="121A7E94" w14:textId="77777777" w:rsidR="005A0512" w:rsidRPr="00750BC7" w:rsidRDefault="005A0512" w:rsidP="00C84A2A">
      <w:pPr>
        <w:autoSpaceDE w:val="0"/>
        <w:autoSpaceDN w:val="0"/>
        <w:adjustRightInd w:val="0"/>
        <w:ind w:right="-1"/>
        <w:jc w:val="both"/>
        <w:rPr>
          <w:rFonts w:eastAsia="CIDFont+F3" w:cs="Arial"/>
          <w:szCs w:val="24"/>
          <w:lang w:val="pt-BR"/>
        </w:rPr>
      </w:pPr>
      <w:r w:rsidRPr="00750BC7">
        <w:rPr>
          <w:rFonts w:eastAsia="CIDFont+F3" w:cs="Arial"/>
          <w:b/>
          <w:bCs/>
          <w:szCs w:val="24"/>
          <w:lang w:val="pt-BR"/>
        </w:rPr>
        <w:t>mineração na Amazônia brasileira</w:t>
      </w:r>
      <w:r w:rsidRPr="00750BC7">
        <w:rPr>
          <w:rFonts w:eastAsia="CIDFont+F3" w:cs="Arial"/>
          <w:szCs w:val="24"/>
          <w:lang w:val="pt-BR"/>
        </w:rPr>
        <w:t>. Dissertação (Mestrado em Geografia). Programa de Pós-Graduação em Geografia/ Universidade Federal do Rio de Janeiro. Rio de Janeiro, p. 163. 2008.</w:t>
      </w:r>
    </w:p>
    <w:p w14:paraId="1D76BEC5" w14:textId="77777777" w:rsidR="005A0512" w:rsidRPr="00750BC7" w:rsidRDefault="005A0512" w:rsidP="00C84A2A">
      <w:pPr>
        <w:ind w:right="-1"/>
        <w:jc w:val="both"/>
        <w:rPr>
          <w:rFonts w:eastAsia="CIDFont+F3" w:cs="Arial"/>
          <w:szCs w:val="24"/>
          <w:lang w:val="pt-BR"/>
        </w:rPr>
      </w:pPr>
    </w:p>
    <w:p w14:paraId="6F815E96" w14:textId="77777777" w:rsidR="005A0512" w:rsidRPr="00750BC7" w:rsidRDefault="005A0512" w:rsidP="00C84A2A">
      <w:pPr>
        <w:ind w:right="-1"/>
        <w:jc w:val="both"/>
        <w:rPr>
          <w:rFonts w:cs="Arial"/>
          <w:szCs w:val="24"/>
        </w:rPr>
      </w:pPr>
    </w:p>
    <w:p w14:paraId="51168439" w14:textId="77777777" w:rsidR="006267F5" w:rsidRPr="00750BC7" w:rsidRDefault="006267F5" w:rsidP="00C84A2A">
      <w:pPr>
        <w:spacing w:line="360" w:lineRule="auto"/>
        <w:ind w:right="-1"/>
        <w:jc w:val="both"/>
        <w:rPr>
          <w:rFonts w:eastAsiaTheme="minorHAnsi" w:cs="Arial"/>
          <w:szCs w:val="24"/>
          <w:lang w:eastAsia="pt-BR"/>
        </w:rPr>
      </w:pPr>
    </w:p>
    <w:p w14:paraId="67DB4F8D" w14:textId="77777777" w:rsidR="006267F5" w:rsidRPr="00750BC7" w:rsidRDefault="006267F5" w:rsidP="00C84A2A">
      <w:pPr>
        <w:spacing w:line="360" w:lineRule="auto"/>
        <w:ind w:right="-1"/>
        <w:jc w:val="both"/>
        <w:rPr>
          <w:rFonts w:eastAsiaTheme="minorHAnsi" w:cs="Arial"/>
          <w:szCs w:val="24"/>
          <w:lang w:eastAsia="pt-BR"/>
        </w:rPr>
      </w:pPr>
    </w:p>
    <w:p w14:paraId="6387D40C" w14:textId="77777777" w:rsidR="006267F5" w:rsidRPr="00750BC7" w:rsidRDefault="006267F5" w:rsidP="00C84A2A">
      <w:pPr>
        <w:spacing w:line="360" w:lineRule="auto"/>
        <w:ind w:right="-1"/>
        <w:jc w:val="both"/>
        <w:rPr>
          <w:rFonts w:eastAsiaTheme="minorHAnsi" w:cs="Arial"/>
          <w:szCs w:val="24"/>
          <w:lang w:eastAsia="pt-BR"/>
        </w:rPr>
      </w:pPr>
    </w:p>
    <w:p w14:paraId="6CDECBEA" w14:textId="77777777" w:rsidR="006267F5" w:rsidRPr="00750BC7" w:rsidRDefault="006267F5" w:rsidP="00C84A2A">
      <w:pPr>
        <w:spacing w:line="360" w:lineRule="auto"/>
        <w:ind w:right="-1"/>
        <w:jc w:val="both"/>
        <w:rPr>
          <w:rFonts w:eastAsiaTheme="minorHAnsi" w:cs="Arial"/>
          <w:szCs w:val="24"/>
          <w:lang w:eastAsia="pt-BR"/>
        </w:rPr>
      </w:pPr>
    </w:p>
    <w:p w14:paraId="3A41BE01" w14:textId="77777777" w:rsidR="006267F5" w:rsidRPr="00750BC7" w:rsidRDefault="006267F5" w:rsidP="00C84A2A">
      <w:pPr>
        <w:spacing w:line="360" w:lineRule="auto"/>
        <w:ind w:right="-1"/>
        <w:jc w:val="both"/>
        <w:rPr>
          <w:rFonts w:eastAsiaTheme="minorHAnsi" w:cs="Arial"/>
          <w:szCs w:val="24"/>
          <w:lang w:eastAsia="pt-BR"/>
        </w:rPr>
      </w:pPr>
    </w:p>
    <w:p w14:paraId="0722F8B8" w14:textId="77777777" w:rsidR="006267F5" w:rsidRPr="00750BC7" w:rsidRDefault="006267F5" w:rsidP="00C84A2A">
      <w:pPr>
        <w:spacing w:line="360" w:lineRule="auto"/>
        <w:ind w:right="-1"/>
        <w:jc w:val="both"/>
        <w:rPr>
          <w:rFonts w:eastAsiaTheme="minorHAnsi" w:cs="Arial"/>
          <w:szCs w:val="24"/>
          <w:lang w:eastAsia="pt-BR"/>
        </w:rPr>
      </w:pPr>
    </w:p>
    <w:sectPr w:rsidR="006267F5" w:rsidRPr="00750BC7" w:rsidSect="00F971C0">
      <w:type w:val="continuous"/>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D129CB" w14:textId="77777777" w:rsidR="0047505B" w:rsidRDefault="0047505B" w:rsidP="005F5BBE">
      <w:r>
        <w:separator/>
      </w:r>
    </w:p>
  </w:endnote>
  <w:endnote w:type="continuationSeparator" w:id="0">
    <w:p w14:paraId="4C645305" w14:textId="77777777" w:rsidR="0047505B" w:rsidRDefault="0047505B" w:rsidP="005F5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CIDFont+F3">
    <w:altName w:val="Yu Gothic"/>
    <w:panose1 w:val="00000000000000000000"/>
    <w:charset w:val="80"/>
    <w:family w:val="auto"/>
    <w:notTrueType/>
    <w:pitch w:val="default"/>
    <w:sig w:usb0="00000001" w:usb1="08070000" w:usb2="00000010" w:usb3="00000000" w:csb0="00020000" w:csb1="00000000"/>
  </w:font>
  <w:font w:name="HiddenHorzOCR">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719FF7" w14:textId="77777777" w:rsidR="0047505B" w:rsidRDefault="0047505B" w:rsidP="005F5BBE">
      <w:r>
        <w:separator/>
      </w:r>
    </w:p>
  </w:footnote>
  <w:footnote w:type="continuationSeparator" w:id="0">
    <w:p w14:paraId="790B1729" w14:textId="77777777" w:rsidR="0047505B" w:rsidRDefault="0047505B" w:rsidP="005F5BBE">
      <w:r>
        <w:continuationSeparator/>
      </w:r>
    </w:p>
  </w:footnote>
  <w:footnote w:id="1">
    <w:p w14:paraId="127F0B2E" w14:textId="2A61051E" w:rsidR="003B4D33" w:rsidRPr="00E14C0A" w:rsidRDefault="003B4D33" w:rsidP="007115CE">
      <w:pPr>
        <w:pStyle w:val="Textodenotaderodap"/>
        <w:ind w:right="-1"/>
        <w:jc w:val="both"/>
        <w:rPr>
          <w:rFonts w:cs="Arial"/>
        </w:rPr>
      </w:pPr>
      <w:r>
        <w:rPr>
          <w:rStyle w:val="Refdenotaderodap"/>
        </w:rPr>
        <w:footnoteRef/>
      </w:r>
      <w:r>
        <w:t xml:space="preserve"> </w:t>
      </w:r>
      <w:r w:rsidRPr="00E14C0A">
        <w:rPr>
          <w:rFonts w:cs="Arial"/>
        </w:rPr>
        <w:t xml:space="preserve">Para Gluckman (1987), quando se estuda vários eventos como parte da Sociologia, é conveniente tratá-lo como uma </w:t>
      </w:r>
      <w:r w:rsidRPr="00E14C0A">
        <w:rPr>
          <w:rFonts w:cs="Arial"/>
          <w:i/>
          <w:iCs/>
        </w:rPr>
        <w:t>situação social</w:t>
      </w:r>
      <w:r w:rsidRPr="00E14C0A">
        <w:rPr>
          <w:rFonts w:cs="Arial"/>
        </w:rPr>
        <w:t xml:space="preserve">. Nessa perspectiva o autor parte do pressuposto de que todos os eventos que envolvem ou afetam seres humanos são sociais. </w:t>
      </w:r>
    </w:p>
  </w:footnote>
  <w:footnote w:id="2">
    <w:p w14:paraId="455668D4" w14:textId="244C5A21" w:rsidR="003B4D33" w:rsidRPr="00AF0A24" w:rsidRDefault="003B4D33" w:rsidP="007115CE">
      <w:pPr>
        <w:pStyle w:val="Textodenotaderodap"/>
        <w:ind w:right="-1"/>
        <w:jc w:val="both"/>
        <w:rPr>
          <w:rFonts w:cs="Arial"/>
        </w:rPr>
      </w:pPr>
      <w:r w:rsidRPr="00E14C0A">
        <w:rPr>
          <w:rStyle w:val="Refdenotaderodap"/>
          <w:rFonts w:cs="Arial"/>
        </w:rPr>
        <w:footnoteRef/>
      </w:r>
      <w:r w:rsidRPr="00E14C0A">
        <w:rPr>
          <w:rFonts w:cs="Arial"/>
        </w:rPr>
        <w:t xml:space="preserve"> </w:t>
      </w:r>
      <w:r w:rsidRPr="00E14C0A">
        <w:rPr>
          <w:rFonts w:cs="Arial"/>
        </w:rPr>
        <w:t>Compreendem este território  09 (nove) unidades sociais, assim  identificadas: Curuçá, Jamari (</w:t>
      </w:r>
      <w:r w:rsidRPr="00E14C0A">
        <w:rPr>
          <w:rFonts w:cs="Arial"/>
          <w:i/>
        </w:rPr>
        <w:t>lócus</w:t>
      </w:r>
      <w:r w:rsidRPr="00E14C0A">
        <w:rPr>
          <w:rFonts w:cs="Arial"/>
        </w:rPr>
        <w:t xml:space="preserve"> da pesquisa), Juquiri Grande, Juquirizinho, Moura, Nova Esperança, Palhal e Último Quilombo/Erepecu.  No presente o contigente populacional é de aproximadamente trezentas (300) famílias.</w:t>
      </w:r>
    </w:p>
  </w:footnote>
  <w:footnote w:id="3">
    <w:p w14:paraId="5AE145BB" w14:textId="77777777" w:rsidR="003B4D33" w:rsidRPr="00BA1FD9" w:rsidRDefault="003B4D33" w:rsidP="007115CE">
      <w:pPr>
        <w:pStyle w:val="Textodenotaderodap"/>
        <w:ind w:right="-1"/>
        <w:jc w:val="both"/>
        <w:rPr>
          <w:rFonts w:cs="Arial"/>
        </w:rPr>
      </w:pPr>
      <w:r w:rsidRPr="00BA1FD9">
        <w:rPr>
          <w:rStyle w:val="Refdenotaderodap"/>
          <w:rFonts w:cs="Arial"/>
        </w:rPr>
        <w:footnoteRef/>
      </w:r>
      <w:r w:rsidRPr="00BA1FD9">
        <w:rPr>
          <w:rFonts w:cs="Arial"/>
        </w:rPr>
        <w:t xml:space="preserve"> </w:t>
      </w:r>
      <w:r w:rsidRPr="00BA1FD9">
        <w:rPr>
          <w:rFonts w:cs="Arial"/>
        </w:rPr>
        <w:t xml:space="preserve">Segundo o SNUC, o objetivo básico das Unidades de Proteção Integral é preservar a natureza, sendo admitido apenas o uso indireto dos seus recursos naturais, com exceção dos casosprevistos nesta Lei. O grupo é composto por Estação Ecológica, Reserva Biológica, Parque Nacional, Monumento Natural e Refúgio de Vida Silvestre. </w:t>
      </w:r>
    </w:p>
  </w:footnote>
  <w:footnote w:id="4">
    <w:p w14:paraId="34181D9F" w14:textId="49E45048" w:rsidR="003B4D33" w:rsidRPr="00BA1FD9" w:rsidRDefault="003B4D33" w:rsidP="007115CE">
      <w:pPr>
        <w:pStyle w:val="Textodenotaderodap"/>
        <w:jc w:val="both"/>
        <w:rPr>
          <w:rFonts w:cs="Arial"/>
        </w:rPr>
      </w:pPr>
      <w:r w:rsidRPr="00BA1FD9">
        <w:rPr>
          <w:rStyle w:val="Refdenotaderodap"/>
          <w:rFonts w:cs="Arial"/>
        </w:rPr>
        <w:footnoteRef/>
      </w:r>
      <w:r w:rsidRPr="00BA1FD9">
        <w:rPr>
          <w:rFonts w:cs="Arial"/>
        </w:rPr>
        <w:t xml:space="preserve">  </w:t>
      </w:r>
      <w:r w:rsidRPr="00BA1FD9">
        <w:rPr>
          <w:rFonts w:cs="Arial"/>
          <w:lang w:val="pt-BR"/>
        </w:rPr>
        <w:t xml:space="preserve">A designação interlocutores-parentes foi o modo que encontrei para explicitar a minha relação de parentesco com o grupo estudado, bem como para enfatizar </w:t>
      </w:r>
      <w:r>
        <w:rPr>
          <w:rFonts w:cs="Arial"/>
          <w:lang w:val="pt-BR"/>
        </w:rPr>
        <w:t>a relação de pertencimento</w:t>
      </w:r>
      <w:r w:rsidRPr="00BA1FD9">
        <w:rPr>
          <w:rFonts w:cs="Arial"/>
          <w:lang w:val="pt-BR"/>
        </w:rPr>
        <w:t xml:space="preserve"> enquanto quilombola, que desde a infância também presenciou o que denomino de drama social nesse trabalho.</w:t>
      </w:r>
    </w:p>
  </w:footnote>
  <w:footnote w:id="5">
    <w:p w14:paraId="1C353BC6" w14:textId="77777777" w:rsidR="003B4D33" w:rsidRPr="004C6A8A" w:rsidRDefault="003B4D33" w:rsidP="00C13D24">
      <w:pPr>
        <w:pStyle w:val="Textodenotaderodap"/>
        <w:jc w:val="both"/>
        <w:rPr>
          <w:lang w:val="pt-BR"/>
        </w:rPr>
      </w:pPr>
      <w:r w:rsidRPr="00D054A6">
        <w:rPr>
          <w:rStyle w:val="Refdenotaderodap"/>
          <w:rFonts w:cs="Arial"/>
        </w:rPr>
        <w:footnoteRef/>
      </w:r>
      <w:r w:rsidRPr="00D054A6">
        <w:rPr>
          <w:rFonts w:cs="Arial"/>
        </w:rPr>
        <w:t xml:space="preserve"> </w:t>
      </w:r>
      <w:r w:rsidRPr="00D054A6">
        <w:rPr>
          <w:rFonts w:cs="Arial"/>
          <w:lang w:val="pt-BR"/>
        </w:rPr>
        <w:t>O termo amigado é usado pelos quilombolas no Trombetas para se referir as uniões entre casais que decidem morar juntos sem a realização de cerimônias oficiais. Do ponto de vista jurídico-formal, corresponde ao estado civil de união estável.  Nesse caso, a diferença consiste no fato de que não há a necessidade de assinar declaração, cuja legitimação se dá pela aceitação dos pais do casal.</w:t>
      </w:r>
    </w:p>
  </w:footnote>
  <w:footnote w:id="6">
    <w:p w14:paraId="4142DAB2" w14:textId="77777777" w:rsidR="003B4D33" w:rsidRPr="00610FFD" w:rsidRDefault="003B4D33" w:rsidP="00C13D24">
      <w:pPr>
        <w:pStyle w:val="Textodenotaderodap"/>
        <w:tabs>
          <w:tab w:val="left" w:pos="8080"/>
          <w:tab w:val="left" w:pos="8789"/>
        </w:tabs>
        <w:jc w:val="both"/>
        <w:rPr>
          <w:rFonts w:cs="Arial"/>
          <w:lang w:val="pt-BR"/>
        </w:rPr>
      </w:pPr>
      <w:r w:rsidRPr="00610FFD">
        <w:rPr>
          <w:rStyle w:val="Refdenotaderodap"/>
          <w:rFonts w:cs="Arial"/>
        </w:rPr>
        <w:footnoteRef/>
      </w:r>
      <w:r w:rsidRPr="00610FFD">
        <w:rPr>
          <w:rFonts w:cs="Arial"/>
        </w:rPr>
        <w:t xml:space="preserve"> </w:t>
      </w:r>
      <w:r w:rsidRPr="00610FFD">
        <w:rPr>
          <w:rFonts w:cs="Arial"/>
          <w:lang w:val="pt-BR"/>
        </w:rPr>
        <w:t>Autores como Almeida (2006) e Fraser (2006), chamam atenção para uma nova roupagem dos movimentos sociais no século XX, marcados pela ruptura de interesses estreitamente de classes; incorporando fatores éticos como fio condutor das lutas por reconhecimento.</w:t>
      </w:r>
    </w:p>
  </w:footnote>
  <w:footnote w:id="7">
    <w:p w14:paraId="3CCCA83F" w14:textId="77777777" w:rsidR="003B4D33" w:rsidRPr="007E2F68" w:rsidRDefault="003B4D33" w:rsidP="00025DDD">
      <w:pPr>
        <w:pStyle w:val="Textodenotaderodap"/>
        <w:jc w:val="both"/>
        <w:rPr>
          <w:rFonts w:cs="Arial"/>
          <w:lang w:val="pt-BR" w:eastAsia="x-none"/>
        </w:rPr>
      </w:pPr>
      <w:r w:rsidRPr="007E2F68">
        <w:rPr>
          <w:rStyle w:val="Refdenotaderodap"/>
          <w:rFonts w:cs="Arial"/>
        </w:rPr>
        <w:footnoteRef/>
      </w:r>
      <w:r w:rsidRPr="007E2F68">
        <w:rPr>
          <w:rFonts w:cs="Arial"/>
          <w:lang w:val="pt-BR"/>
        </w:rPr>
        <w:t xml:space="preserve"> A respeito do que se designa por </w:t>
      </w:r>
      <w:r w:rsidRPr="007E2F68">
        <w:rPr>
          <w:rFonts w:cs="Arial"/>
          <w:i/>
          <w:lang w:val="pt-BR"/>
        </w:rPr>
        <w:t>regras disciplinares</w:t>
      </w:r>
      <w:r w:rsidRPr="007E2F68">
        <w:rPr>
          <w:rFonts w:cs="Arial"/>
          <w:lang w:val="pt-BR"/>
        </w:rPr>
        <w:t xml:space="preserve"> impostas pelo poder, Foucault é enfático quando diz que “com o panoptismo, temos a </w:t>
      </w:r>
      <w:proofErr w:type="spellStart"/>
      <w:r w:rsidRPr="007E2F68">
        <w:rPr>
          <w:rFonts w:cs="Arial"/>
          <w:lang w:val="pt-BR"/>
        </w:rPr>
        <w:t>disciplina-mecanismo</w:t>
      </w:r>
      <w:proofErr w:type="spellEnd"/>
      <w:r w:rsidRPr="007E2F68">
        <w:rPr>
          <w:rFonts w:cs="Arial"/>
          <w:lang w:val="pt-BR"/>
        </w:rPr>
        <w:t xml:space="preserve">: um dispositivo funcional que deve melhorar o exercício do poder tornando-o mais rápido, mais leve, mais eficaz, um desenho das coerções sutis [...] um esquema da disciplina de exceção ao de uma vigilância generalizada” (FOUCAULT, 1986, p. 184).   </w:t>
      </w:r>
    </w:p>
  </w:footnote>
  <w:footnote w:id="8">
    <w:p w14:paraId="125F3A9A" w14:textId="77777777" w:rsidR="003B4D33" w:rsidRPr="00C41EFA" w:rsidRDefault="003B4D33" w:rsidP="00CE5A05">
      <w:pPr>
        <w:pStyle w:val="Textodenotaderodap"/>
        <w:tabs>
          <w:tab w:val="left" w:pos="8222"/>
        </w:tabs>
        <w:jc w:val="both"/>
        <w:rPr>
          <w:rFonts w:cs="Arial"/>
        </w:rPr>
      </w:pPr>
      <w:r w:rsidRPr="00C41EFA">
        <w:rPr>
          <w:rStyle w:val="Refdenotaderodap"/>
          <w:rFonts w:cs="Arial"/>
        </w:rPr>
        <w:footnoteRef/>
      </w:r>
      <w:r w:rsidRPr="00C41EFA">
        <w:rPr>
          <w:rFonts w:cs="Arial"/>
        </w:rPr>
        <w:t xml:space="preserve"> </w:t>
      </w:r>
      <w:r w:rsidRPr="00C41EFA">
        <w:rPr>
          <w:rFonts w:cs="Arial"/>
        </w:rPr>
        <w:t xml:space="preserve">A canoa é uma emcarcação de pequeno porte, construída de madeira. Por muito tempo, este foi o principal meio de transporte dos quilombolas no Trombetas. O que diferencia a canoa de outros meios de transporte é a ausência de motores. </w:t>
      </w:r>
    </w:p>
  </w:footnote>
  <w:footnote w:id="9">
    <w:p w14:paraId="6A57E4E2" w14:textId="77777777" w:rsidR="003B4D33" w:rsidRPr="00907905" w:rsidRDefault="003B4D33" w:rsidP="00CE5A05">
      <w:pPr>
        <w:pStyle w:val="Textodenotaderodap"/>
        <w:jc w:val="both"/>
      </w:pPr>
      <w:r w:rsidRPr="00C41EFA">
        <w:rPr>
          <w:rStyle w:val="Refdenotaderodap"/>
          <w:rFonts w:cs="Arial"/>
        </w:rPr>
        <w:footnoteRef/>
      </w:r>
      <w:r w:rsidRPr="00C41EFA">
        <w:rPr>
          <w:rFonts w:cs="Arial"/>
        </w:rPr>
        <w:t xml:space="preserve"> </w:t>
      </w:r>
      <w:r w:rsidRPr="00C41EFA">
        <w:rPr>
          <w:rFonts w:cs="Arial"/>
        </w:rPr>
        <w:t>Após a instituição da Reserva Biológica do Rio Trombetas, pescados, quelônios e caça passaram a ser considerados pelos órgãos ambientais como contrabandos, ou seja, ilegais, mesmo que fosse para consumo próprio</w:t>
      </w:r>
      <w:r>
        <w:rPr>
          <w:rFonts w:cs="Arial"/>
        </w:rPr>
        <w:t xml:space="preserve">, sobretudo, a tartaruga da Amazônia, o tracajá, o peixe-boi, o pirarucu e as caças, tais como: cutia, paca, anta, tatu, porco do tipo “queixada”, entre outros. </w:t>
      </w:r>
    </w:p>
  </w:footnote>
  <w:footnote w:id="10">
    <w:p w14:paraId="48F4A21E" w14:textId="77777777" w:rsidR="003B4D33" w:rsidRPr="009B7512" w:rsidRDefault="003B4D33" w:rsidP="00893BF6">
      <w:pPr>
        <w:pStyle w:val="Textodenotaderodap"/>
        <w:jc w:val="both"/>
        <w:rPr>
          <w:rFonts w:cs="Arial"/>
        </w:rPr>
      </w:pPr>
      <w:r w:rsidRPr="009B7512">
        <w:rPr>
          <w:rStyle w:val="Refdenotaderodap"/>
          <w:rFonts w:cs="Arial"/>
        </w:rPr>
        <w:footnoteRef/>
      </w:r>
      <w:r w:rsidRPr="009B7512">
        <w:rPr>
          <w:rFonts w:cs="Arial"/>
        </w:rPr>
        <w:t xml:space="preserve">  </w:t>
      </w:r>
      <w:r w:rsidRPr="009B7512">
        <w:rPr>
          <w:rFonts w:cs="Arial"/>
        </w:rPr>
        <w:t>A coivara consiste em uma técnica de limpeza dos resquícios do que sobrou da queima de roçado, geralmente é feita para aretirada de  madeiras/galhos de árvores mal queimadas ou queimadas parcialmente. Esse trabalho árdo visa a limpeza total do roçado, evitando entraves na hora do plantio.</w:t>
      </w:r>
    </w:p>
  </w:footnote>
  <w:footnote w:id="11">
    <w:p w14:paraId="6BFC47F1" w14:textId="77777777" w:rsidR="003B4D33" w:rsidRPr="0002126E" w:rsidRDefault="003B4D33" w:rsidP="00893BF6">
      <w:pPr>
        <w:pStyle w:val="Textodenotaderodap"/>
        <w:jc w:val="both"/>
        <w:rPr>
          <w:lang w:val="pt-BR"/>
        </w:rPr>
      </w:pPr>
      <w:r w:rsidRPr="009B7512">
        <w:rPr>
          <w:rStyle w:val="Refdenotaderodap"/>
          <w:rFonts w:cs="Arial"/>
        </w:rPr>
        <w:footnoteRef/>
      </w:r>
      <w:r w:rsidRPr="009B7512">
        <w:rPr>
          <w:rFonts w:cs="Arial"/>
        </w:rPr>
        <w:t xml:space="preserve"> </w:t>
      </w:r>
      <w:r w:rsidRPr="009B7512">
        <w:rPr>
          <w:rFonts w:cs="Arial"/>
          <w:lang w:val="pt-BR"/>
        </w:rPr>
        <w:t>Para os quilombolas dessa região o centro configura-se como uma área afastada do fluxo de pessoas, geralmente ligado por uma estrada ou picada. É comum até mesmo na sede municipal as pessoas designarem o centro a partir dessa conotação.</w:t>
      </w:r>
    </w:p>
  </w:footnote>
  <w:footnote w:id="12">
    <w:p w14:paraId="4860C9BC" w14:textId="77777777" w:rsidR="003B4D33" w:rsidRPr="007348D8" w:rsidRDefault="003B4D33" w:rsidP="00087D60">
      <w:pPr>
        <w:pStyle w:val="Textodenotaderodap"/>
        <w:jc w:val="both"/>
        <w:rPr>
          <w:rFonts w:cs="Arial"/>
          <w:lang w:val="pt-BR"/>
        </w:rPr>
      </w:pPr>
      <w:r w:rsidRPr="007348D8">
        <w:rPr>
          <w:rStyle w:val="Refdenotaderodap"/>
          <w:rFonts w:cs="Arial"/>
        </w:rPr>
        <w:footnoteRef/>
      </w:r>
      <w:r w:rsidRPr="007348D8">
        <w:rPr>
          <w:rFonts w:cs="Arial"/>
        </w:rPr>
        <w:t xml:space="preserve"> </w:t>
      </w:r>
      <w:r w:rsidRPr="007348D8">
        <w:rPr>
          <w:rFonts w:cs="Arial"/>
          <w:lang w:val="pt-BR"/>
        </w:rPr>
        <w:t xml:space="preserve"> Os nomes entre parênteses referem-se aos apelidos pelo qual esses quilombolas são conhecidos na região, uma vez que a prática de dar apelidos às pessoas é   nessas unidades familiares é muito comum, inclusive. </w:t>
      </w:r>
    </w:p>
  </w:footnote>
  <w:footnote w:id="13">
    <w:p w14:paraId="4427FB67" w14:textId="77777777" w:rsidR="003B4D33" w:rsidRPr="009C672C" w:rsidRDefault="003B4D33" w:rsidP="000825BD">
      <w:pPr>
        <w:pStyle w:val="Legenda"/>
        <w:jc w:val="both"/>
        <w:rPr>
          <w:rFonts w:cs="Arial"/>
          <w:b w:val="0"/>
          <w:bCs w:val="0"/>
          <w:sz w:val="20"/>
          <w:szCs w:val="20"/>
        </w:rPr>
      </w:pPr>
      <w:r w:rsidRPr="009C672C">
        <w:rPr>
          <w:rStyle w:val="Refdenotaderodap"/>
          <w:rFonts w:cs="Arial"/>
          <w:b w:val="0"/>
          <w:bCs w:val="0"/>
          <w:color w:val="auto"/>
          <w:sz w:val="20"/>
          <w:szCs w:val="20"/>
        </w:rPr>
        <w:footnoteRef/>
      </w:r>
      <w:r w:rsidRPr="009C672C">
        <w:rPr>
          <w:rFonts w:cs="Arial"/>
          <w:b w:val="0"/>
          <w:bCs w:val="0"/>
          <w:color w:val="auto"/>
          <w:sz w:val="20"/>
          <w:szCs w:val="20"/>
        </w:rPr>
        <w:t xml:space="preserve"> </w:t>
      </w:r>
      <w:r w:rsidRPr="009C672C">
        <w:rPr>
          <w:rFonts w:cs="Arial"/>
          <w:b w:val="0"/>
          <w:bCs w:val="0"/>
          <w:color w:val="auto"/>
          <w:sz w:val="20"/>
          <w:szCs w:val="20"/>
        </w:rPr>
        <w:t>Ao longo da graduação tive a oportunidade de realizar uma pesquisa no âmbito do Programa de Bolsas de Iniciação Científica (PIBIC 2016/2017) que privilegiava essas crônicas de viajantes nesse período, com ênfase na realidade dos quilombos .</w:t>
      </w:r>
    </w:p>
  </w:footnote>
  <w:footnote w:id="14">
    <w:p w14:paraId="4CE46A8B" w14:textId="77777777" w:rsidR="003B4D33" w:rsidRPr="003A00AF" w:rsidRDefault="003B4D33" w:rsidP="001F7800">
      <w:pPr>
        <w:pStyle w:val="Textodenotaderodap"/>
        <w:jc w:val="both"/>
        <w:rPr>
          <w:rFonts w:cs="Arial"/>
        </w:rPr>
      </w:pPr>
      <w:r w:rsidRPr="003A00AF">
        <w:rPr>
          <w:rStyle w:val="Refdenotaderodap"/>
          <w:rFonts w:cs="Arial"/>
        </w:rPr>
        <w:footnoteRef/>
      </w:r>
      <w:r w:rsidRPr="003A00AF">
        <w:rPr>
          <w:rFonts w:cs="Arial"/>
        </w:rPr>
        <w:t xml:space="preserve"> </w:t>
      </w:r>
      <w:r w:rsidRPr="003A00AF">
        <w:rPr>
          <w:rFonts w:cs="Arial"/>
        </w:rPr>
        <w:t>Conforme Soares (2013), os Capuchos da Piedade foram  frades franciscanos advindos de Portugal que chegaram a região que hoje corresponde a Amazônia por volta do final do século XVII, mais especificamente, em 1693.Dessa forma, segundo essa autora, “foram sendo introduzidos sendo introduzidos na vida dos diferentes indivíduos e grupos na região do Baixo Amazonas, alguns símbolos e/ou elementos da ideologia da Idade Média, como o purgatório, o inferno, os santos, as almas benditas e as almas penadas” (SOARES, 2013,p.50).</w:t>
      </w:r>
    </w:p>
  </w:footnote>
  <w:footnote w:id="15">
    <w:p w14:paraId="71D84550" w14:textId="77777777" w:rsidR="003B4D33" w:rsidRPr="003A00AF" w:rsidRDefault="003B4D33" w:rsidP="001F7800">
      <w:pPr>
        <w:pStyle w:val="Textodenotaderodap"/>
        <w:ind w:right="-141"/>
        <w:jc w:val="both"/>
        <w:rPr>
          <w:rFonts w:cs="Arial"/>
        </w:rPr>
      </w:pPr>
      <w:r w:rsidRPr="003A00AF">
        <w:rPr>
          <w:rStyle w:val="Refdenotaderodap"/>
          <w:rFonts w:cs="Arial"/>
        </w:rPr>
        <w:footnoteRef/>
      </w:r>
      <w:r w:rsidRPr="003A00AF">
        <w:rPr>
          <w:rFonts w:cs="Arial"/>
        </w:rPr>
        <w:t xml:space="preserve"> </w:t>
      </w:r>
      <w:r w:rsidRPr="003A00AF">
        <w:rPr>
          <w:rFonts w:cs="Arial"/>
        </w:rPr>
        <w:t xml:space="preserve">Francisco Bernrdino de Souza, nasceu em Itaparica (BA), exerceu as funções de clérigo e professor, percorreu o Trombetas no ano de 1856. </w:t>
      </w:r>
    </w:p>
  </w:footnote>
  <w:footnote w:id="16">
    <w:p w14:paraId="10E800B5" w14:textId="77777777" w:rsidR="003B4D33" w:rsidRPr="003A00AF" w:rsidRDefault="003B4D33" w:rsidP="001F7800">
      <w:pPr>
        <w:tabs>
          <w:tab w:val="left" w:pos="8789"/>
        </w:tabs>
        <w:autoSpaceDE w:val="0"/>
        <w:autoSpaceDN w:val="0"/>
        <w:adjustRightInd w:val="0"/>
        <w:ind w:right="-141"/>
        <w:jc w:val="both"/>
        <w:rPr>
          <w:rFonts w:cs="Arial"/>
          <w:sz w:val="20"/>
          <w:szCs w:val="20"/>
          <w:lang w:val="pt-BR" w:eastAsia="pt-BR"/>
        </w:rPr>
      </w:pPr>
      <w:r w:rsidRPr="003A00AF">
        <w:rPr>
          <w:rStyle w:val="Refdenotaderodap"/>
          <w:rFonts w:cs="Arial"/>
          <w:sz w:val="20"/>
          <w:szCs w:val="20"/>
        </w:rPr>
        <w:footnoteRef/>
      </w:r>
      <w:r w:rsidRPr="003A00AF">
        <w:rPr>
          <w:rFonts w:cs="Arial"/>
          <w:sz w:val="20"/>
          <w:szCs w:val="20"/>
        </w:rPr>
        <w:t xml:space="preserve"> </w:t>
      </w:r>
      <w:r w:rsidRPr="003A00AF">
        <w:rPr>
          <w:rFonts w:cs="Arial"/>
          <w:sz w:val="20"/>
          <w:szCs w:val="20"/>
        </w:rPr>
        <w:t>Natural de Alagoas, doutor em direito pela Faculdade de São Paulo, jornalista, político e patrono da cadeira 35 da academia Brasileira de Letras. Em 1862 decidiu viajar pelo Amazonas  como “touriste”, sem vículo oficial. Sabendo da viagem, os ministros da Fazenda e Obras Públicas, Dias de carvalho e Paulo Souza, recomendaram -lhes um parecer sobre a navegação no Amazonas. Investigou por quatro anos questões relativas ao Vale do amazonas (1862-1866), resultando na publicação do livro “O Vale do Amazonas” em 1866. Além desse livro, publicou “ Cartas do Solitário” (1938, A província estudo sobre a descentralização</w:t>
      </w:r>
      <w:r w:rsidRPr="003A00AF">
        <w:rPr>
          <w:rFonts w:cs="Arial"/>
        </w:rPr>
        <w:t xml:space="preserve"> </w:t>
      </w:r>
      <w:r w:rsidRPr="003A00AF">
        <w:rPr>
          <w:rFonts w:cs="Arial"/>
          <w:sz w:val="20"/>
          <w:szCs w:val="20"/>
        </w:rPr>
        <w:t xml:space="preserve">no Brazil” (1870) e “ Os males do presente e as esperanças do futuro. </w:t>
      </w:r>
      <w:r w:rsidRPr="003A00AF">
        <w:rPr>
          <w:rFonts w:cs="Arial"/>
          <w:sz w:val="20"/>
          <w:szCs w:val="20"/>
          <w:lang w:val="pt-BR" w:eastAsia="pt-BR"/>
        </w:rPr>
        <w:t>Ver Cadernos biobibliográficos e cartográficos: viajantes e naturalistas da Amazônia – N. 3 /Coordenação da pesquisa: Juliene Pereira dos Santos. – Manaus: UEA Edições/ PNCSA, 2017.</w:t>
      </w:r>
    </w:p>
    <w:p w14:paraId="2F6FCFEF" w14:textId="77777777" w:rsidR="003B4D33" w:rsidRPr="003A00AF" w:rsidRDefault="003B4D33" w:rsidP="001F7800">
      <w:pPr>
        <w:pStyle w:val="Textodenotaderodap"/>
        <w:tabs>
          <w:tab w:val="left" w:pos="8505"/>
          <w:tab w:val="left" w:pos="8789"/>
        </w:tabs>
        <w:jc w:val="both"/>
        <w:rPr>
          <w:rFonts w:cs="Arial"/>
          <w:lang w:val="pt-BR"/>
        </w:rPr>
      </w:pPr>
    </w:p>
  </w:footnote>
  <w:footnote w:id="17">
    <w:p w14:paraId="6F88D5CB" w14:textId="77777777" w:rsidR="003B4D33" w:rsidRPr="006573C3" w:rsidRDefault="003B4D33" w:rsidP="001F7800">
      <w:pPr>
        <w:tabs>
          <w:tab w:val="left" w:pos="8505"/>
          <w:tab w:val="left" w:pos="8789"/>
        </w:tabs>
        <w:autoSpaceDE w:val="0"/>
        <w:autoSpaceDN w:val="0"/>
        <w:adjustRightInd w:val="0"/>
        <w:jc w:val="both"/>
        <w:rPr>
          <w:rFonts w:ascii="Times New Roman" w:hAnsi="Times New Roman"/>
          <w:sz w:val="20"/>
          <w:szCs w:val="20"/>
          <w:lang w:val="pt-BR" w:eastAsia="pt-BR"/>
        </w:rPr>
      </w:pPr>
      <w:r w:rsidRPr="003A00AF">
        <w:rPr>
          <w:rStyle w:val="Refdenotaderodap"/>
          <w:rFonts w:cs="Arial"/>
          <w:sz w:val="20"/>
          <w:szCs w:val="20"/>
        </w:rPr>
        <w:footnoteRef/>
      </w:r>
      <w:r w:rsidRPr="003A00AF">
        <w:rPr>
          <w:rFonts w:cs="Arial"/>
          <w:sz w:val="20"/>
          <w:szCs w:val="20"/>
          <w:lang w:val="pt-BR"/>
        </w:rPr>
        <w:t xml:space="preserve"> Orville </w:t>
      </w:r>
      <w:proofErr w:type="spellStart"/>
      <w:r w:rsidRPr="003A00AF">
        <w:rPr>
          <w:rFonts w:cs="Arial"/>
          <w:sz w:val="20"/>
          <w:szCs w:val="20"/>
          <w:lang w:val="pt-BR"/>
        </w:rPr>
        <w:t>Adelbert</w:t>
      </w:r>
      <w:proofErr w:type="spellEnd"/>
      <w:r w:rsidRPr="003A00AF">
        <w:rPr>
          <w:rFonts w:cs="Arial"/>
          <w:sz w:val="20"/>
          <w:szCs w:val="20"/>
          <w:lang w:val="pt-BR"/>
        </w:rPr>
        <w:t xml:space="preserve"> Derby (1851-1915), naturalista americano, formado em </w:t>
      </w:r>
      <w:proofErr w:type="spellStart"/>
      <w:r w:rsidRPr="003A00AF">
        <w:rPr>
          <w:rFonts w:cs="Arial"/>
          <w:sz w:val="20"/>
          <w:szCs w:val="20"/>
          <w:lang w:val="pt-BR"/>
        </w:rPr>
        <w:t>geografía</w:t>
      </w:r>
      <w:proofErr w:type="spellEnd"/>
      <w:r w:rsidRPr="003A00AF">
        <w:rPr>
          <w:rFonts w:cs="Arial"/>
          <w:sz w:val="20"/>
          <w:szCs w:val="20"/>
          <w:lang w:val="pt-BR"/>
        </w:rPr>
        <w:t xml:space="preserve"> e geologia. É considerado o “pai” da geologia no Brasil. </w:t>
      </w:r>
      <w:proofErr w:type="gramStart"/>
      <w:r w:rsidRPr="003A00AF">
        <w:rPr>
          <w:rFonts w:cs="Arial"/>
          <w:sz w:val="20"/>
          <w:szCs w:val="20"/>
          <w:lang w:val="pt-BR"/>
        </w:rPr>
        <w:t>“ o</w:t>
      </w:r>
      <w:proofErr w:type="gramEnd"/>
      <w:r w:rsidRPr="003A00AF">
        <w:rPr>
          <w:rFonts w:cs="Arial"/>
          <w:sz w:val="20"/>
          <w:szCs w:val="20"/>
          <w:lang w:val="pt-BR"/>
        </w:rPr>
        <w:t xml:space="preserve"> naturalista Orille derby era estudante quando participou da Morgan expedition (1870-1871) coordenada pelo naturalista Charles Frederick Hartt (FARIAS JUNIOR, 2016p.74).  Conforme Farias Junior, Derby esteve em duas expedições no Trombetas. Uma em 1871 e outra em 1874. Em 1877 após seu doutoramento, Derby decidiu morar no Brasil; trabalhou no Museu Nacional (1866-1904), organizou a “Comissão Geográfica e geológica do estado de são Paulo (1866). Durante sua gestão, fundou o Instituto Astronômico e Geofísico da USP. </w:t>
      </w:r>
      <w:r w:rsidRPr="003A00AF">
        <w:rPr>
          <w:rFonts w:cs="Arial"/>
          <w:sz w:val="20"/>
          <w:szCs w:val="20"/>
          <w:lang w:val="pt-BR" w:eastAsia="pt-BR"/>
        </w:rPr>
        <w:t>Ver Cadernos biobibliográficos e cartográficos: viajantes e naturalistas da Amazônia – N. 3 /Coordenação da pesquisa: Juliene Pereira dos Santos. – Manaus: UEA Edições/ PNCSA, 2017.</w:t>
      </w:r>
    </w:p>
  </w:footnote>
  <w:footnote w:id="18">
    <w:p w14:paraId="6F7EC202" w14:textId="77777777" w:rsidR="003B4D33" w:rsidRPr="003A00AF" w:rsidRDefault="003B4D33" w:rsidP="00F03912">
      <w:pPr>
        <w:autoSpaceDE w:val="0"/>
        <w:autoSpaceDN w:val="0"/>
        <w:adjustRightInd w:val="0"/>
        <w:jc w:val="both"/>
        <w:rPr>
          <w:rFonts w:cs="Arial"/>
          <w:sz w:val="20"/>
          <w:szCs w:val="20"/>
          <w:lang w:val="pt-BR" w:eastAsia="pt-BR"/>
        </w:rPr>
      </w:pPr>
      <w:r w:rsidRPr="003A00AF">
        <w:rPr>
          <w:rStyle w:val="Refdenotaderodap"/>
          <w:rFonts w:cs="Arial"/>
          <w:sz w:val="20"/>
          <w:szCs w:val="20"/>
        </w:rPr>
        <w:footnoteRef/>
      </w:r>
      <w:r w:rsidRPr="003A00AF">
        <w:rPr>
          <w:rFonts w:cs="Arial"/>
          <w:sz w:val="20"/>
          <w:szCs w:val="20"/>
        </w:rPr>
        <w:t xml:space="preserve"> </w:t>
      </w:r>
      <w:r w:rsidRPr="003A00AF">
        <w:rPr>
          <w:rFonts w:cs="Arial"/>
          <w:sz w:val="20"/>
          <w:szCs w:val="20"/>
        </w:rPr>
        <w:t xml:space="preserve">João Barbosa Rodrigues (1842-1909), Naturalista brasileiro, engenheiro e botânico. Nasceu no estado de Minas Gerais, formou-se pela Escola Central de Engenharia. Em 1871 foi encarregado pelo governo de explorar o vale do Amazonas, onde trabalhou por tr~es anos e meio. Exlorou os rios capim, tapjós , Nhamundá, Urubú e jatapú.  Em 25 de marco de 1890 foi nomeado diretor do Jardim Botãnico do rio de Janeiro, cargo que ocupou até sua morte em março de 1909. </w:t>
      </w:r>
      <w:r w:rsidRPr="003A00AF">
        <w:rPr>
          <w:rFonts w:cs="Arial"/>
          <w:sz w:val="20"/>
          <w:szCs w:val="20"/>
          <w:lang w:val="pt-BR" w:eastAsia="pt-BR"/>
        </w:rPr>
        <w:t>Ver Cadernos biobibliográficos e cartográficos: viajantes e naturalistas da Amazônia – N. 3 /Coordenação da pesquisa: Juliene Pereira dos Santos. – Manaus: UEA Edições/ PNCSA, 2017.</w:t>
      </w:r>
      <w:r w:rsidRPr="003A00AF">
        <w:rPr>
          <w:rFonts w:cs="Arial"/>
          <w:sz w:val="20"/>
          <w:szCs w:val="20"/>
        </w:rPr>
        <w:t xml:space="preserve">Segundo Ferreira (2009), Rodrigues foi pioneiro no Brasil a criar um sistema para ordenar registros arqueológicos a partir do etnoconhecimento.  </w:t>
      </w:r>
    </w:p>
  </w:footnote>
  <w:footnote w:id="19">
    <w:p w14:paraId="6CE5AAE7" w14:textId="77777777" w:rsidR="003B4D33" w:rsidRPr="003A00AF" w:rsidRDefault="003B4D33" w:rsidP="00110FCC">
      <w:pPr>
        <w:pStyle w:val="Textodenotaderodap"/>
        <w:tabs>
          <w:tab w:val="left" w:pos="8789"/>
        </w:tabs>
        <w:jc w:val="both"/>
        <w:rPr>
          <w:rFonts w:cs="Arial"/>
        </w:rPr>
      </w:pPr>
      <w:r w:rsidRPr="003A00AF">
        <w:rPr>
          <w:rStyle w:val="Refdenotaderodap"/>
          <w:rFonts w:cs="Arial"/>
        </w:rPr>
        <w:footnoteRef/>
      </w:r>
      <w:r w:rsidRPr="003A00AF">
        <w:rPr>
          <w:rFonts w:cs="Arial"/>
        </w:rPr>
        <w:t xml:space="preserve"> </w:t>
      </w:r>
      <w:r w:rsidRPr="003A00AF">
        <w:rPr>
          <w:rFonts w:cs="Arial"/>
        </w:rPr>
        <w:t xml:space="preserve">Segundo Cruls (1928), Padre José Nicolino de Sousa, nasecu na cidade de Faro, em 1836, oriundo de família indígena. Estudou em Óbidos, e foi mandado, mais tarde, à França, onde cursou teologia nos seminários de Serigeux e Aire. Em seu retorno ao Pará, ja ordenado presbítero, foi professor no seminário, e, depois exerceu a função de vigário de Monte Alegre e Óbidos. </w:t>
      </w:r>
    </w:p>
  </w:footnote>
  <w:footnote w:id="20">
    <w:p w14:paraId="41DA5A93" w14:textId="77777777" w:rsidR="003B4D33" w:rsidRPr="00706886" w:rsidRDefault="003B4D33" w:rsidP="00110FCC">
      <w:pPr>
        <w:autoSpaceDE w:val="0"/>
        <w:autoSpaceDN w:val="0"/>
        <w:adjustRightInd w:val="0"/>
        <w:jc w:val="both"/>
        <w:rPr>
          <w:rFonts w:ascii="Times New Roman" w:eastAsia="CIDFont+F3" w:hAnsi="Times New Roman"/>
          <w:sz w:val="20"/>
          <w:szCs w:val="20"/>
          <w:lang w:val="pt-BR" w:eastAsia="pt-BR"/>
        </w:rPr>
      </w:pPr>
      <w:r w:rsidRPr="003A00AF">
        <w:rPr>
          <w:rStyle w:val="Refdenotaderodap"/>
          <w:rFonts w:cs="Arial"/>
          <w:sz w:val="20"/>
          <w:szCs w:val="20"/>
        </w:rPr>
        <w:footnoteRef/>
      </w:r>
      <w:r w:rsidRPr="003A00AF">
        <w:rPr>
          <w:rFonts w:cs="Arial"/>
          <w:sz w:val="20"/>
          <w:szCs w:val="20"/>
        </w:rPr>
        <w:t xml:space="preserve"> </w:t>
      </w:r>
      <w:r w:rsidRPr="003A00AF">
        <w:rPr>
          <w:rFonts w:cs="Arial"/>
          <w:sz w:val="20"/>
          <w:szCs w:val="20"/>
        </w:rPr>
        <w:t>“</w:t>
      </w:r>
      <w:r w:rsidRPr="003A00AF">
        <w:rPr>
          <w:rFonts w:eastAsia="CIDFont+F3" w:cs="Arial"/>
          <w:sz w:val="20"/>
          <w:szCs w:val="20"/>
          <w:lang w:val="pt-BR" w:eastAsia="pt-BR"/>
        </w:rPr>
        <w:t>Os campos geraes foram assim designados pelo Padre Nicolino, “estes campos denominados ‘campos gearaes’ da Guyana Brasileira são da mesma formação das savanas das Guyanas estrangeiras” (OLIVEIRA, 1925, p. 08). São compostos por diversos tipos de gramíneas e cyperaceae” (FARIAS JUNIOR, 2016, p.52).</w:t>
      </w:r>
    </w:p>
  </w:footnote>
  <w:footnote w:id="21">
    <w:p w14:paraId="70D1A093" w14:textId="77777777" w:rsidR="003B4D33" w:rsidRPr="003A00AF" w:rsidRDefault="003B4D33" w:rsidP="00110FCC">
      <w:pPr>
        <w:pStyle w:val="Textodenotaderodap"/>
        <w:jc w:val="both"/>
        <w:rPr>
          <w:rFonts w:cs="Arial"/>
        </w:rPr>
      </w:pPr>
      <w:r w:rsidRPr="002C4F91">
        <w:rPr>
          <w:rStyle w:val="Refdenotaderodap"/>
          <w:rFonts w:ascii="Times New Roman" w:hAnsi="Times New Roman"/>
        </w:rPr>
        <w:footnoteRef/>
      </w:r>
      <w:r w:rsidRPr="002C4F91">
        <w:rPr>
          <w:rFonts w:ascii="Times New Roman" w:hAnsi="Times New Roman"/>
        </w:rPr>
        <w:t xml:space="preserve"> </w:t>
      </w:r>
      <w:r w:rsidRPr="003A00AF">
        <w:rPr>
          <w:rFonts w:cs="Arial"/>
        </w:rPr>
        <w:t xml:space="preserve">Uruá-Tapera concerne ao povoado que originou o atual município de Oriximiná. Conforme Herinque (2015), a principal controversia de que Uruá-Tapera não foi fundada por José Nicolino de Sousa é o seu prório diário. Isso porque, nos registros de seu diário,  esse religioso relata que no dia 25 de novembro de 1877, dia em que inicia sua expedição, narra que embarcou Agostinho Leandro e João Garcia. Confirmando desse modo que anterior a sua passagem, havia esse lugar chamado Uruá-Tapera. </w:t>
      </w:r>
    </w:p>
  </w:footnote>
  <w:footnote w:id="22">
    <w:p w14:paraId="350A2C2D" w14:textId="77777777" w:rsidR="003B4D33" w:rsidRPr="003A00AF" w:rsidRDefault="003B4D33" w:rsidP="00110FCC">
      <w:pPr>
        <w:pStyle w:val="Textodenotaderodap"/>
        <w:jc w:val="both"/>
        <w:rPr>
          <w:rFonts w:cs="Arial"/>
        </w:rPr>
      </w:pPr>
      <w:r w:rsidRPr="003A00AF">
        <w:rPr>
          <w:rStyle w:val="Refdenotaderodap"/>
          <w:rFonts w:cs="Arial"/>
        </w:rPr>
        <w:footnoteRef/>
      </w:r>
      <w:r w:rsidRPr="003A00AF">
        <w:rPr>
          <w:rFonts w:cs="Arial"/>
        </w:rPr>
        <w:t xml:space="preserve"> </w:t>
      </w:r>
      <w:r w:rsidRPr="003A00AF">
        <w:rPr>
          <w:rFonts w:cs="Arial"/>
        </w:rPr>
        <w:t xml:space="preserve">Henri Anatole Coudreau (1859-1899), foi um explorador francês, formado em geografia. Lecionou disciplinas como história e geografia no Colégio de Caiena, na Guiana Francesa. Seguindo os passos de Robert Schomburg, Coudreau e sua esposa Octavie Coudreau realizaram uma expedição científica ao Trombetas em 19899, após três meses nessa expedição, o explorador veio a óbito e fora sepultado na localidade conhecida como Tapagem, hoje autoidentificada enquanto remanescente de quilombo. Após seu falecimento, sua esposa octavie Coudreau continuou a expdição, descrevendo acidentes geográficos, pessoas e doenças. </w:t>
      </w:r>
    </w:p>
    <w:p w14:paraId="624D8F17" w14:textId="77777777" w:rsidR="003B4D33" w:rsidRPr="002C4F91" w:rsidRDefault="003B4D33" w:rsidP="004760F1">
      <w:pPr>
        <w:pStyle w:val="Textodenotaderodap"/>
        <w:tabs>
          <w:tab w:val="left" w:pos="8505"/>
        </w:tabs>
        <w:ind w:right="566"/>
        <w:jc w:val="both"/>
      </w:pPr>
      <w:r w:rsidRPr="003A00AF">
        <w:rPr>
          <w:rFonts w:cs="Arial"/>
        </w:rPr>
        <w:t>Obras publicadas sobre  a região: Voyage au Trombetas (1899), Voyage au Cuminá (1900) e Voyage a la Mapuera (1901).</w:t>
      </w:r>
      <w:r>
        <w:t xml:space="preserve"> </w:t>
      </w:r>
    </w:p>
  </w:footnote>
  <w:footnote w:id="23">
    <w:p w14:paraId="54774FE7" w14:textId="77777777" w:rsidR="003B4D33" w:rsidRPr="007911A0" w:rsidRDefault="003B4D33" w:rsidP="00B00D79">
      <w:pPr>
        <w:pStyle w:val="Textodenotaderodap"/>
        <w:jc w:val="both"/>
        <w:rPr>
          <w:rFonts w:cs="Arial"/>
          <w:lang w:val="pt-BR"/>
        </w:rPr>
      </w:pPr>
      <w:r w:rsidRPr="007911A0">
        <w:rPr>
          <w:rStyle w:val="Refdenotaderodap"/>
          <w:rFonts w:cs="Arial"/>
        </w:rPr>
        <w:footnoteRef/>
      </w:r>
      <w:r w:rsidRPr="007911A0">
        <w:rPr>
          <w:rFonts w:cs="Arial"/>
        </w:rPr>
        <w:t xml:space="preserve"> </w:t>
      </w:r>
      <w:r w:rsidRPr="007911A0">
        <w:rPr>
          <w:rFonts w:cs="Arial"/>
        </w:rPr>
        <w:t xml:space="preserve">Edna Maria Ramos de Castro é Graduada em Ciências Sociais pela Universidade Federal do Pará, realizou mestrado e doutorado em Sociologia pela Ecole des Hautes Etudes en Sciences Sociales (Paris, 1978-1983). Professora Titular da Universidade Federal do Pará, atuando no Núcleo de Altos Estudos Amazônicos/NAEA/UFPA. </w:t>
      </w:r>
    </w:p>
  </w:footnote>
  <w:footnote w:id="24">
    <w:p w14:paraId="00413600" w14:textId="77777777" w:rsidR="003B4D33" w:rsidRPr="007911A0" w:rsidRDefault="003B4D33" w:rsidP="00B00D79">
      <w:pPr>
        <w:pStyle w:val="Textodenotaderodap"/>
        <w:jc w:val="both"/>
        <w:rPr>
          <w:rFonts w:cs="Arial"/>
        </w:rPr>
      </w:pPr>
      <w:r w:rsidRPr="007911A0">
        <w:rPr>
          <w:rStyle w:val="Refdenotaderodap"/>
          <w:rFonts w:cs="Arial"/>
        </w:rPr>
        <w:footnoteRef/>
      </w:r>
      <w:r w:rsidRPr="007911A0">
        <w:rPr>
          <w:rFonts w:cs="Arial"/>
        </w:rPr>
        <w:t xml:space="preserve"> </w:t>
      </w:r>
      <w:r w:rsidRPr="007911A0">
        <w:rPr>
          <w:rFonts w:cs="Arial"/>
        </w:rPr>
        <w:t>Eurípedes Antônio Funes possui doutorado em História Social pela Universidade de São Paulo (1995) e Pós-doutorado pela UNICAMP (2003). Atualmente é professor Associado da Universidade Federal do Ceará.</w:t>
      </w:r>
    </w:p>
  </w:footnote>
  <w:footnote w:id="25">
    <w:p w14:paraId="60C152BF" w14:textId="77777777" w:rsidR="003B4D33" w:rsidRPr="007911A0" w:rsidRDefault="003B4D33" w:rsidP="00B00D79">
      <w:pPr>
        <w:pStyle w:val="Textodenotaderodap"/>
        <w:jc w:val="both"/>
        <w:rPr>
          <w:rFonts w:cs="Arial"/>
        </w:rPr>
      </w:pPr>
      <w:r w:rsidRPr="007911A0">
        <w:rPr>
          <w:rStyle w:val="Refdenotaderodap"/>
          <w:rFonts w:cs="Arial"/>
        </w:rPr>
        <w:footnoteRef/>
      </w:r>
      <w:r w:rsidRPr="007911A0">
        <w:rPr>
          <w:rFonts w:cs="Arial"/>
        </w:rPr>
        <w:t xml:space="preserve"> </w:t>
      </w:r>
      <w:r w:rsidRPr="007911A0">
        <w:rPr>
          <w:rFonts w:cs="Arial"/>
        </w:rPr>
        <w:t>Eliane Cantarino O’Dwyer  é antropóloga, Professora Titular do Departamento e do Programa de Pós-Graduação em Antropologia da Universidade Federal Fluminense e do Programa de Pós-Graduação em Antropologia da Universidade Federal do Pará. É Pesquisadora de Produtividade do CNPq (PQ II), Coordenadora do Grupo de Estudos Amazônicos do Diretório de Grupos de Pesquisas do CNPq (GEAM/CNPq). É pesquisadora visitante sênior do Departamento de Antropologia da UFPA (Bolsista Capes/Fapespa) e Secretária Adjunta da Associação Brasileira de Antropologia (gestão 2017-2018).</w:t>
      </w:r>
    </w:p>
  </w:footnote>
  <w:footnote w:id="26">
    <w:p w14:paraId="739064CB" w14:textId="77777777" w:rsidR="003B4D33" w:rsidRPr="007911A0" w:rsidRDefault="003B4D33" w:rsidP="00B00D79">
      <w:pPr>
        <w:pStyle w:val="Textodenotaderodap"/>
        <w:jc w:val="both"/>
        <w:rPr>
          <w:rFonts w:cs="Arial"/>
        </w:rPr>
      </w:pPr>
      <w:r w:rsidRPr="007911A0">
        <w:rPr>
          <w:rStyle w:val="Refdenotaderodap"/>
          <w:rFonts w:cs="Arial"/>
        </w:rPr>
        <w:footnoteRef/>
      </w:r>
      <w:r w:rsidRPr="007911A0">
        <w:rPr>
          <w:rFonts w:cs="Arial"/>
        </w:rPr>
        <w:t xml:space="preserve"> </w:t>
      </w:r>
      <w:r w:rsidRPr="007911A0">
        <w:rPr>
          <w:rFonts w:cs="Arial"/>
        </w:rPr>
        <w:t xml:space="preserve">Luiz Jardim de Moraes Wanderley Docente do Departamento de Geografia da Faculdade de Formação de Professores </w:t>
      </w:r>
      <w:r w:rsidRPr="007911A0">
        <w:rPr>
          <w:rFonts w:cs="Arial"/>
          <w:spacing w:val="-2"/>
          <w:shd w:val="clear" w:color="auto" w:fill="FFFFFF"/>
        </w:rPr>
        <w:t>da Universidade do Estado do Rio de Janeiro - UERJ-FFP. Possui graduação em Bacharel e Licenciatura em Geografia pela Universidade Federal do Rio de Janeiro (2007), mestrado em Geografia (2008) e Doutorado em Geografia na mesma instituição (2015).</w:t>
      </w:r>
    </w:p>
  </w:footnote>
  <w:footnote w:id="27">
    <w:p w14:paraId="0577AE32" w14:textId="77777777" w:rsidR="003B4D33" w:rsidRPr="007911A0" w:rsidRDefault="003B4D33" w:rsidP="00B00D79">
      <w:pPr>
        <w:pStyle w:val="Textodenotaderodap"/>
        <w:jc w:val="both"/>
        <w:rPr>
          <w:rFonts w:cs="Arial"/>
        </w:rPr>
      </w:pPr>
      <w:r w:rsidRPr="007911A0">
        <w:rPr>
          <w:rStyle w:val="Refdenotaderodap"/>
          <w:rFonts w:cs="Arial"/>
        </w:rPr>
        <w:footnoteRef/>
      </w:r>
      <w:r w:rsidRPr="007911A0">
        <w:rPr>
          <w:rFonts w:cs="Arial"/>
        </w:rPr>
        <w:t xml:space="preserve"> </w:t>
      </w:r>
      <w:r w:rsidRPr="007911A0">
        <w:rPr>
          <w:rFonts w:cs="Arial"/>
        </w:rPr>
        <w:t>Emmanuel de Almeida Farias Junior possui graduação em Ciências Sociais pela Universidade Federal do Amazonas (2006). Mestre em Sociedade e Cultura na Amazônia-PPGSCA/UFAM (2008). Doutorando em Antropologia Social-PPGAS/UFAM (2016).</w:t>
      </w:r>
    </w:p>
  </w:footnote>
  <w:footnote w:id="28">
    <w:p w14:paraId="5B625DBF" w14:textId="77777777" w:rsidR="003B4D33" w:rsidRPr="00387886" w:rsidRDefault="003B4D33" w:rsidP="00925F65">
      <w:pPr>
        <w:pStyle w:val="Textodenotaderodap"/>
        <w:tabs>
          <w:tab w:val="left" w:pos="8505"/>
        </w:tabs>
        <w:ind w:right="566"/>
        <w:jc w:val="both"/>
      </w:pPr>
      <w:r w:rsidRPr="00D92059">
        <w:rPr>
          <w:rStyle w:val="Refdenotaderodap"/>
          <w:rFonts w:cs="Arial"/>
        </w:rPr>
        <w:footnoteRef/>
      </w:r>
      <w:r w:rsidRPr="00D92059">
        <w:rPr>
          <w:rFonts w:cs="Arial"/>
        </w:rPr>
        <w:t xml:space="preserve"> </w:t>
      </w:r>
      <w:r w:rsidRPr="00D92059">
        <w:rPr>
          <w:rFonts w:cs="Arial"/>
        </w:rPr>
        <w:t>Bourdieu (2014) define o Estado como o “monopólio da vilência física e simbólica “. Desse modo, argumeta que uma das funções mais gerais do Estado reside na produção e canonização das classificações sociais</w:t>
      </w:r>
      <w:r>
        <w:t xml:space="preserve">. </w:t>
      </w:r>
    </w:p>
  </w:footnote>
  <w:footnote w:id="29">
    <w:p w14:paraId="67B36152" w14:textId="77777777" w:rsidR="003B4D33" w:rsidRPr="00D92059" w:rsidRDefault="003B4D33" w:rsidP="003A00AF">
      <w:pPr>
        <w:pStyle w:val="Textodenotaderodap"/>
        <w:tabs>
          <w:tab w:val="left" w:pos="8505"/>
          <w:tab w:val="left" w:pos="9072"/>
        </w:tabs>
        <w:ind w:right="142"/>
        <w:jc w:val="both"/>
        <w:rPr>
          <w:rFonts w:cs="Arial"/>
        </w:rPr>
      </w:pPr>
      <w:r w:rsidRPr="00D92059">
        <w:rPr>
          <w:rStyle w:val="Refdenotaderodap"/>
          <w:rFonts w:cs="Arial"/>
        </w:rPr>
        <w:footnoteRef/>
      </w:r>
      <w:r w:rsidRPr="00D92059">
        <w:rPr>
          <w:rFonts w:cs="Arial"/>
        </w:rPr>
        <w:t xml:space="preserve"> </w:t>
      </w:r>
      <w:r w:rsidRPr="00D92059">
        <w:rPr>
          <w:rFonts w:cs="Arial"/>
        </w:rPr>
        <w:t xml:space="preserve">Assistimos nos últimos anos no Brasil ao processo de visibilidade e reconhecimento dos denominados quilombos urbanos. </w:t>
      </w:r>
    </w:p>
  </w:footnote>
  <w:footnote w:id="30">
    <w:p w14:paraId="67A96712" w14:textId="77777777" w:rsidR="003B4D33" w:rsidRPr="00D53A09" w:rsidRDefault="003B4D33" w:rsidP="00B37365">
      <w:pPr>
        <w:pStyle w:val="PargrafodaLista"/>
        <w:tabs>
          <w:tab w:val="left" w:pos="567"/>
        </w:tabs>
        <w:ind w:left="0"/>
        <w:jc w:val="both"/>
        <w:rPr>
          <w:rFonts w:ascii="Times New Roman" w:hAnsi="Times New Roman"/>
          <w:bCs/>
          <w:sz w:val="20"/>
          <w:szCs w:val="20"/>
        </w:rPr>
      </w:pPr>
      <w:r w:rsidRPr="00D53A09">
        <w:rPr>
          <w:rStyle w:val="Refdenotaderodap"/>
          <w:rFonts w:ascii="Times New Roman" w:hAnsi="Times New Roman"/>
          <w:sz w:val="20"/>
          <w:szCs w:val="20"/>
        </w:rPr>
        <w:footnoteRef/>
      </w:r>
      <w:r w:rsidRPr="00D53A09">
        <w:rPr>
          <w:rFonts w:ascii="Times New Roman" w:hAnsi="Times New Roman"/>
          <w:sz w:val="20"/>
          <w:szCs w:val="20"/>
        </w:rPr>
        <w:t xml:space="preserve"> </w:t>
      </w:r>
      <w:r w:rsidRPr="005A13A0">
        <w:rPr>
          <w:rFonts w:cs="Arial"/>
          <w:bCs/>
          <w:sz w:val="20"/>
          <w:szCs w:val="20"/>
        </w:rPr>
        <w:t xml:space="preserve">Segundo Almeida (2011), essa interpretação do texto constitucional carrega em si a conotação de quilombo no período colonial,  ao invés de considerar a concepção presente desses grupos. </w:t>
      </w:r>
      <w:r w:rsidRPr="005A13A0">
        <w:rPr>
          <w:rFonts w:cs="Arial"/>
          <w:bCs/>
          <w:i/>
          <w:iCs/>
          <w:sz w:val="20"/>
          <w:szCs w:val="20"/>
        </w:rPr>
        <w:t>Remanescentes</w:t>
      </w:r>
      <w:r w:rsidRPr="005A13A0">
        <w:rPr>
          <w:rFonts w:cs="Arial"/>
          <w:bCs/>
          <w:sz w:val="20"/>
          <w:szCs w:val="20"/>
        </w:rPr>
        <w:t>, para esse antropólogo conota “sobrevivência”, “ sobra”, resíduo”; ofuscando o modo como os quilombolas são de fato autoidentificados e identificados por outros.</w:t>
      </w:r>
    </w:p>
    <w:p w14:paraId="68E40709" w14:textId="77777777" w:rsidR="003B4D33" w:rsidRPr="001A1317" w:rsidRDefault="003B4D33" w:rsidP="003A00AF">
      <w:pPr>
        <w:tabs>
          <w:tab w:val="left" w:pos="567"/>
          <w:tab w:val="left" w:pos="8505"/>
          <w:tab w:val="left" w:pos="9072"/>
        </w:tabs>
        <w:spacing w:line="360" w:lineRule="auto"/>
        <w:ind w:right="142"/>
        <w:jc w:val="both"/>
        <w:rPr>
          <w:rFonts w:cs="Arial"/>
          <w:bCs/>
          <w:szCs w:val="24"/>
        </w:rPr>
      </w:pPr>
    </w:p>
    <w:p w14:paraId="0EEEDAE2" w14:textId="77777777" w:rsidR="003B4D33" w:rsidRPr="005645E2" w:rsidRDefault="003B4D33" w:rsidP="003A00AF">
      <w:pPr>
        <w:pStyle w:val="Textodenotaderodap"/>
        <w:tabs>
          <w:tab w:val="left" w:pos="8505"/>
          <w:tab w:val="left" w:pos="9072"/>
        </w:tabs>
        <w:ind w:right="142"/>
      </w:pPr>
    </w:p>
  </w:footnote>
  <w:footnote w:id="31">
    <w:p w14:paraId="7C4FD82E" w14:textId="77777777" w:rsidR="003B4D33" w:rsidRPr="00E6109C" w:rsidRDefault="003B4D33" w:rsidP="008E597B">
      <w:pPr>
        <w:pStyle w:val="Textodenotaderodap"/>
        <w:tabs>
          <w:tab w:val="left" w:pos="567"/>
          <w:tab w:val="left" w:pos="8505"/>
        </w:tabs>
        <w:ind w:right="566"/>
        <w:jc w:val="both"/>
        <w:rPr>
          <w:rFonts w:cs="Arial"/>
          <w:lang w:val="pt-BR"/>
        </w:rPr>
      </w:pPr>
      <w:r w:rsidRPr="00E6109C">
        <w:rPr>
          <w:rStyle w:val="Refdenotaderodap"/>
          <w:rFonts w:cs="Arial"/>
        </w:rPr>
        <w:footnoteRef/>
      </w:r>
      <w:r w:rsidRPr="00E6109C">
        <w:rPr>
          <w:rFonts w:cs="Arial"/>
        </w:rPr>
        <w:t xml:space="preserve"> </w:t>
      </w:r>
      <w:r w:rsidRPr="00E6109C">
        <w:rPr>
          <w:rFonts w:cs="Arial"/>
        </w:rPr>
        <w:t>“</w:t>
      </w:r>
      <w:r w:rsidRPr="00E6109C">
        <w:rPr>
          <w:rFonts w:cs="Arial"/>
          <w:lang w:val="pt-BR"/>
        </w:rPr>
        <w:t>Um ato gratuito é um ato do qual não podemos fazer sentido, um ato louco, absurdo, pouco importa, diante do qual a ciência social nada tem a dizer , diante do qual só pode se omitir” (Bourdieu, 2008,p.138).</w:t>
      </w:r>
    </w:p>
  </w:footnote>
  <w:footnote w:id="32">
    <w:p w14:paraId="1E2552E0" w14:textId="77777777" w:rsidR="003B4D33" w:rsidRPr="00347A1C" w:rsidRDefault="003B4D33" w:rsidP="008A08DA">
      <w:pPr>
        <w:pStyle w:val="Textodenotaderodap"/>
        <w:tabs>
          <w:tab w:val="left" w:pos="8647"/>
        </w:tabs>
        <w:ind w:right="-1"/>
        <w:jc w:val="both"/>
      </w:pPr>
      <w:r>
        <w:rPr>
          <w:rStyle w:val="Refdenotaderodap"/>
        </w:rPr>
        <w:footnoteRef/>
      </w:r>
      <w:r>
        <w:t xml:space="preserve">  </w:t>
      </w:r>
      <w:r w:rsidRPr="006539BB">
        <w:rPr>
          <w:rFonts w:cs="Arial"/>
        </w:rPr>
        <w:t>Atônio Macaxeira não era referenciado como pai ou avô; filhos, netos e bisnetos os chamavam de “papai velho”, assimi como usavam o termo “mamãe velha” para se referir a esposa dele, a senhora Cacilda.</w:t>
      </w:r>
      <w:r>
        <w:t xml:space="preserve"> </w:t>
      </w:r>
    </w:p>
  </w:footnote>
  <w:footnote w:id="33">
    <w:p w14:paraId="18E92016" w14:textId="77777777" w:rsidR="003B4D33" w:rsidRPr="00D92059" w:rsidRDefault="003B4D33" w:rsidP="00A553C2">
      <w:pPr>
        <w:pStyle w:val="Textodenotaderodap"/>
        <w:tabs>
          <w:tab w:val="left" w:pos="8647"/>
        </w:tabs>
        <w:ind w:right="-1"/>
        <w:jc w:val="both"/>
        <w:rPr>
          <w:rFonts w:cs="Arial"/>
        </w:rPr>
      </w:pPr>
      <w:r w:rsidRPr="00D92059">
        <w:rPr>
          <w:rStyle w:val="Refdenotaderodap"/>
          <w:rFonts w:cs="Arial"/>
        </w:rPr>
        <w:footnoteRef/>
      </w:r>
      <w:r w:rsidRPr="00D92059">
        <w:rPr>
          <w:rFonts w:cs="Arial"/>
        </w:rPr>
        <w:t xml:space="preserve"> </w:t>
      </w:r>
      <w:r w:rsidRPr="00D92059">
        <w:rPr>
          <w:rFonts w:cs="Arial"/>
          <w:i/>
          <w:iCs/>
        </w:rPr>
        <w:t xml:space="preserve">Varja </w:t>
      </w:r>
      <w:r w:rsidRPr="00D92059">
        <w:rPr>
          <w:rFonts w:cs="Arial"/>
        </w:rPr>
        <w:t>é o termo que os quilombolas usam para se referir as áreas que no denominado verão ficam secas e auge das cheias ficam totalmente indundadas pelas águas do rio Trombetas; do ponto de vista da geográfia, essa categoria corresponde a denominada vázea.</w:t>
      </w:r>
    </w:p>
  </w:footnote>
  <w:footnote w:id="34">
    <w:p w14:paraId="4280B51F" w14:textId="77777777" w:rsidR="003B4D33" w:rsidRPr="00D92059" w:rsidRDefault="003B4D33" w:rsidP="00193537">
      <w:pPr>
        <w:pStyle w:val="Textodenotaderodap"/>
        <w:tabs>
          <w:tab w:val="left" w:pos="8505"/>
        </w:tabs>
        <w:ind w:right="-1"/>
        <w:jc w:val="both"/>
        <w:rPr>
          <w:rFonts w:cs="Arial"/>
          <w:lang w:val="pt-BR"/>
        </w:rPr>
      </w:pPr>
      <w:r w:rsidRPr="00D92059">
        <w:rPr>
          <w:rStyle w:val="Refdenotaderodap"/>
          <w:rFonts w:cs="Arial"/>
        </w:rPr>
        <w:footnoteRef/>
      </w:r>
      <w:r w:rsidRPr="00D92059">
        <w:rPr>
          <w:rFonts w:cs="Arial"/>
        </w:rPr>
        <w:t xml:space="preserve"> </w:t>
      </w:r>
      <w:r w:rsidRPr="00D92059">
        <w:rPr>
          <w:rFonts w:cs="Arial"/>
          <w:lang w:val="pt-BR"/>
        </w:rPr>
        <w:t>A capela é o termo usado pelos quilombolas, em sua maioria católicos, para assim se referirem ao espaço das celebrações das missas, corresponde a denominada igreja na visão ocidental.</w:t>
      </w:r>
    </w:p>
  </w:footnote>
  <w:footnote w:id="35">
    <w:p w14:paraId="5EB14AE4" w14:textId="77777777" w:rsidR="003B4D33" w:rsidRPr="00D92059" w:rsidRDefault="003B4D33" w:rsidP="003A00AF">
      <w:pPr>
        <w:pStyle w:val="Textodenotaderodap"/>
        <w:tabs>
          <w:tab w:val="left" w:pos="8505"/>
          <w:tab w:val="left" w:pos="9072"/>
        </w:tabs>
        <w:ind w:right="142"/>
        <w:rPr>
          <w:rFonts w:cs="Arial"/>
          <w:lang w:val="pt-BR"/>
        </w:rPr>
      </w:pPr>
      <w:r w:rsidRPr="00D92059">
        <w:rPr>
          <w:rStyle w:val="Refdenotaderodap"/>
          <w:rFonts w:cs="Arial"/>
        </w:rPr>
        <w:footnoteRef/>
      </w:r>
      <w:r w:rsidRPr="00D92059">
        <w:rPr>
          <w:rFonts w:cs="Arial"/>
        </w:rPr>
        <w:t xml:space="preserve"> </w:t>
      </w:r>
      <w:r w:rsidRPr="00D92059">
        <w:rPr>
          <w:rFonts w:cs="Arial"/>
          <w:lang w:val="pt-BR"/>
        </w:rPr>
        <w:t>O nome da escola é alusivo ao Santo Antônio, padroeiro da comunidade.</w:t>
      </w:r>
    </w:p>
  </w:footnote>
  <w:footnote w:id="36">
    <w:p w14:paraId="5292E47E" w14:textId="77777777" w:rsidR="003B4D33" w:rsidRPr="006539BB" w:rsidRDefault="003B4D33" w:rsidP="009D6790">
      <w:pPr>
        <w:pStyle w:val="Textodenotaderodap"/>
        <w:ind w:right="-1"/>
        <w:jc w:val="both"/>
        <w:rPr>
          <w:rFonts w:cs="Arial"/>
        </w:rPr>
      </w:pPr>
      <w:r w:rsidRPr="006539BB">
        <w:rPr>
          <w:rStyle w:val="Refdenotaderodap"/>
          <w:rFonts w:cs="Arial"/>
        </w:rPr>
        <w:footnoteRef/>
      </w:r>
      <w:r w:rsidRPr="006539BB">
        <w:rPr>
          <w:rFonts w:cs="Arial"/>
        </w:rPr>
        <w:t xml:space="preserve"> </w:t>
      </w:r>
      <w:r w:rsidRPr="006539BB">
        <w:rPr>
          <w:rFonts w:cs="Arial"/>
        </w:rPr>
        <w:t>De acordo com Acevedo e Castro (1998), o termo filhos do rio é usado pelos quilobolas no rio Trombetas para identificarem-se diante dos visitantes no sentido de afirmar o seu pertecimento. Para Farias Junior (2016), esta consiste em uma noção utilizada pelos quilombolas do Trombetas para evidenciar a intrusão externa. Ou seja, para criar uma certa diferenciação entre os que ali nasceram e os agentes chegantes.</w:t>
      </w:r>
    </w:p>
  </w:footnote>
  <w:footnote w:id="37">
    <w:p w14:paraId="6854A38B" w14:textId="77777777" w:rsidR="003B4D33" w:rsidRPr="00D92059" w:rsidRDefault="003B4D33" w:rsidP="001403DD">
      <w:pPr>
        <w:pStyle w:val="Textodenotaderodap"/>
        <w:tabs>
          <w:tab w:val="left" w:pos="8505"/>
          <w:tab w:val="left" w:pos="8647"/>
        </w:tabs>
        <w:ind w:right="566"/>
        <w:jc w:val="both"/>
        <w:rPr>
          <w:rFonts w:cs="Arial"/>
          <w:lang w:val="pt-BR"/>
        </w:rPr>
      </w:pPr>
      <w:r w:rsidRPr="00D92059">
        <w:rPr>
          <w:rStyle w:val="Refdenotaderodap"/>
          <w:rFonts w:cs="Arial"/>
        </w:rPr>
        <w:footnoteRef/>
      </w:r>
      <w:r w:rsidRPr="00D92059">
        <w:rPr>
          <w:rFonts w:cs="Arial"/>
        </w:rPr>
        <w:t xml:space="preserve"> </w:t>
      </w:r>
      <w:r w:rsidRPr="00D92059">
        <w:rPr>
          <w:rFonts w:cs="Arial"/>
          <w:lang w:val="pt-BR"/>
        </w:rPr>
        <w:t xml:space="preserve">A farinha-de-mandioca é um alimento-chave nas refeições dos quilombolas no Trombetas, sem ela, basicamente, as principais refeições, como almoço e jantar são impossíveis. </w:t>
      </w:r>
    </w:p>
  </w:footnote>
  <w:footnote w:id="38">
    <w:p w14:paraId="1212E94F" w14:textId="77777777" w:rsidR="003B4D33" w:rsidRPr="00D92059" w:rsidRDefault="003B4D33" w:rsidP="001403DD">
      <w:pPr>
        <w:pStyle w:val="Textodenotaderodap"/>
        <w:tabs>
          <w:tab w:val="left" w:pos="8505"/>
          <w:tab w:val="left" w:pos="8647"/>
        </w:tabs>
        <w:ind w:right="566"/>
        <w:jc w:val="both"/>
        <w:rPr>
          <w:rFonts w:cs="Arial"/>
        </w:rPr>
      </w:pPr>
      <w:r w:rsidRPr="00D92059">
        <w:rPr>
          <w:rStyle w:val="Refdenotaderodap"/>
          <w:rFonts w:cs="Arial"/>
        </w:rPr>
        <w:footnoteRef/>
      </w:r>
      <w:r w:rsidRPr="00D92059">
        <w:rPr>
          <w:rFonts w:cs="Arial"/>
        </w:rPr>
        <w:t xml:space="preserve"> </w:t>
      </w:r>
      <w:r w:rsidRPr="00D92059">
        <w:rPr>
          <w:rFonts w:cs="Arial"/>
        </w:rPr>
        <w:t xml:space="preserve">A foice é uma espécie de facão, no formato de  jota, encaixado em um cabo de madeira, usado para cortar árvores de pequeno porte. </w:t>
      </w:r>
    </w:p>
  </w:footnote>
  <w:footnote w:id="39">
    <w:p w14:paraId="7A8D3F0E" w14:textId="77777777" w:rsidR="003B4D33" w:rsidRPr="00CE241C" w:rsidRDefault="003B4D33" w:rsidP="001403DD">
      <w:pPr>
        <w:pStyle w:val="Textodenotaderodap"/>
        <w:tabs>
          <w:tab w:val="left" w:pos="8505"/>
        </w:tabs>
        <w:ind w:right="566"/>
        <w:jc w:val="both"/>
      </w:pPr>
      <w:r w:rsidRPr="00D92059">
        <w:rPr>
          <w:rStyle w:val="Refdenotaderodap"/>
          <w:rFonts w:cs="Arial"/>
        </w:rPr>
        <w:footnoteRef/>
      </w:r>
      <w:r w:rsidRPr="00D92059">
        <w:rPr>
          <w:rFonts w:cs="Arial"/>
        </w:rPr>
        <w:t xml:space="preserve"> </w:t>
      </w:r>
      <w:r w:rsidRPr="00D92059">
        <w:rPr>
          <w:rFonts w:cs="Arial"/>
        </w:rPr>
        <w:t xml:space="preserve">O machado é uma ferramenta usada no manuseio de árvores de grande porte, seja na construção de roçados ou para cortar madeira seca, que será usada para produzir fogo em fogões a lenha. </w:t>
      </w:r>
    </w:p>
  </w:footnote>
  <w:footnote w:id="40">
    <w:p w14:paraId="17B9079B" w14:textId="77777777" w:rsidR="003B4D33" w:rsidRPr="00D92059" w:rsidRDefault="003B4D33" w:rsidP="001403DD">
      <w:pPr>
        <w:pStyle w:val="Textodenotaderodap"/>
        <w:tabs>
          <w:tab w:val="left" w:pos="8505"/>
          <w:tab w:val="left" w:pos="8647"/>
        </w:tabs>
        <w:ind w:right="566"/>
        <w:jc w:val="both"/>
        <w:rPr>
          <w:rFonts w:cs="Arial"/>
          <w:lang w:val="pt-BR"/>
        </w:rPr>
      </w:pPr>
      <w:r w:rsidRPr="00D92059">
        <w:rPr>
          <w:rStyle w:val="Refdenotaderodap"/>
          <w:rFonts w:cs="Arial"/>
        </w:rPr>
        <w:footnoteRef/>
      </w:r>
      <w:r w:rsidRPr="00D92059">
        <w:rPr>
          <w:rFonts w:cs="Arial"/>
        </w:rPr>
        <w:t xml:space="preserve"> </w:t>
      </w:r>
      <w:r w:rsidRPr="00D92059">
        <w:rPr>
          <w:rFonts w:cs="Arial"/>
          <w:lang w:val="pt-BR"/>
        </w:rPr>
        <w:t>De acordo com meus interlocutores, essa mandioca recebe esse nome em razão do seu rápido amadurecimento, ou seja, enquanto as outras espécies de mandioca levam seis de nove meses a um ano para atingirem o ponto de se fazer a farinha, com seis meses de plantada essa mandioca pode ser usada na fabricação da farinha.</w:t>
      </w:r>
    </w:p>
  </w:footnote>
  <w:footnote w:id="41">
    <w:p w14:paraId="3065812D" w14:textId="61212F88" w:rsidR="003B4D33" w:rsidRPr="006539BB" w:rsidRDefault="003B4D33" w:rsidP="00992315">
      <w:pPr>
        <w:autoSpaceDE w:val="0"/>
        <w:autoSpaceDN w:val="0"/>
        <w:adjustRightInd w:val="0"/>
        <w:ind w:right="-1"/>
        <w:jc w:val="both"/>
        <w:rPr>
          <w:rFonts w:cs="Arial"/>
          <w:sz w:val="20"/>
          <w:szCs w:val="20"/>
          <w:lang w:val="pt-BR" w:eastAsia="pt-BR"/>
        </w:rPr>
      </w:pPr>
      <w:r w:rsidRPr="006539BB">
        <w:rPr>
          <w:rStyle w:val="Refdenotaderodap"/>
          <w:rFonts w:cs="Arial"/>
          <w:sz w:val="20"/>
          <w:szCs w:val="20"/>
        </w:rPr>
        <w:footnoteRef/>
      </w:r>
      <w:r w:rsidRPr="006539BB">
        <w:rPr>
          <w:rFonts w:cs="Arial"/>
          <w:sz w:val="20"/>
          <w:szCs w:val="20"/>
        </w:rPr>
        <w:t xml:space="preserve"> </w:t>
      </w:r>
      <w:r w:rsidRPr="006539BB">
        <w:rPr>
          <w:rFonts w:cs="Arial"/>
          <w:sz w:val="20"/>
          <w:szCs w:val="20"/>
          <w:lang w:val="pt-BR" w:eastAsia="pt-BR"/>
        </w:rPr>
        <w:t xml:space="preserve">Por “tradição inventada” entende-se um conjunto de práticas, normalmente reguladas por regras tácita ou abertamente aceitas; tais práticas, de natureza ritual ou simbólica, visam inculcar certos valores e normas de comportamento através da repetição, o que implica, automaticamente; uma continuidade em relação ao passado (HOBSBAWN, 1984, p.10). Assim, a noção de tradição aqui não vem atrelada ao passado, mais ao conjunto de regra assimiladas no presente pelo grupo. </w:t>
      </w:r>
    </w:p>
  </w:footnote>
  <w:footnote w:id="42">
    <w:p w14:paraId="41197A35" w14:textId="77777777" w:rsidR="003B4D33" w:rsidRPr="005A0512" w:rsidRDefault="003B4D33" w:rsidP="003805DB">
      <w:pPr>
        <w:pStyle w:val="Textodenotaderodap"/>
        <w:ind w:right="-1"/>
        <w:jc w:val="both"/>
        <w:rPr>
          <w:rFonts w:cs="Arial"/>
        </w:rPr>
      </w:pPr>
      <w:r w:rsidRPr="005A0512">
        <w:rPr>
          <w:rStyle w:val="Refdenotaderodap"/>
          <w:rFonts w:cs="Arial"/>
        </w:rPr>
        <w:footnoteRef/>
      </w:r>
      <w:r w:rsidRPr="005A0512">
        <w:rPr>
          <w:rFonts w:cs="Arial"/>
        </w:rPr>
        <w:t xml:space="preserve"> </w:t>
      </w:r>
      <w:r w:rsidRPr="005A0512">
        <w:rPr>
          <w:rFonts w:cs="Arial"/>
        </w:rPr>
        <w:t xml:space="preserve">Conforme Boudieu (2004,p.81), a noção de estratégia consiste em um instrumento de ruptura com o ponto de vista objetivista  e com a ação  sem agente que o instrumentalismo supõe. O autor acrescenta ainda que a estratégia é resultante do senso prático como sentido do jogo, de um jogo social particular, historicamente definido. </w:t>
      </w:r>
    </w:p>
  </w:footnote>
  <w:footnote w:id="43">
    <w:p w14:paraId="09721B73" w14:textId="77777777" w:rsidR="003B4D33" w:rsidRPr="00011B50" w:rsidRDefault="003B4D33" w:rsidP="00BE296F">
      <w:pPr>
        <w:pStyle w:val="Textodenotaderodap"/>
        <w:ind w:right="-1"/>
        <w:jc w:val="both"/>
        <w:rPr>
          <w:rFonts w:eastAsia="Times New Roman" w:cs="Arial"/>
          <w:lang w:eastAsia="fr-FR"/>
        </w:rPr>
      </w:pPr>
      <w:r w:rsidRPr="00011B50">
        <w:rPr>
          <w:rStyle w:val="Refdenotaderodap"/>
          <w:rFonts w:cs="Arial"/>
        </w:rPr>
        <w:footnoteRef/>
      </w:r>
      <w:r w:rsidRPr="00011B50">
        <w:rPr>
          <w:rFonts w:cs="Arial"/>
        </w:rPr>
        <w:t xml:space="preserve"> </w:t>
      </w:r>
      <w:r w:rsidRPr="00011B50">
        <w:rPr>
          <w:rFonts w:cs="Arial"/>
        </w:rPr>
        <w:t>Esse programa é resultante da parceria entre Organizações Não-Governamentais (ONGs) e a MRN. Em 2015, o Programa Territórios Sustentáveis (PTS) foi lançado nos municípios de Oriximiná, Terra Santa e Faro, todos no Estado do Pará (PA) e nas áreas de influência da Mineração Rio do Norte (PA).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D998A" w14:textId="2D872B0D" w:rsidR="003B4D33" w:rsidRDefault="003B4D33">
    <w:pPr>
      <w:pStyle w:val="Cabealho"/>
      <w:jc w:val="right"/>
    </w:pPr>
  </w:p>
  <w:p w14:paraId="6CDFABCD" w14:textId="77777777" w:rsidR="003B4D33" w:rsidRDefault="003B4D3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1858842"/>
      <w:docPartObj>
        <w:docPartGallery w:val="Page Numbers (Top of Page)"/>
        <w:docPartUnique/>
      </w:docPartObj>
    </w:sdtPr>
    <w:sdtContent>
      <w:p w14:paraId="2B7C063E" w14:textId="687520AA" w:rsidR="003B4D33" w:rsidRDefault="003B4D33">
        <w:pPr>
          <w:pStyle w:val="Cabealho"/>
          <w:jc w:val="right"/>
        </w:pPr>
        <w:r>
          <w:fldChar w:fldCharType="begin"/>
        </w:r>
        <w:r>
          <w:instrText>PAGE   \* MERGEFORMAT</w:instrText>
        </w:r>
        <w:r>
          <w:fldChar w:fldCharType="separate"/>
        </w:r>
        <w:r>
          <w:t>2</w:t>
        </w:r>
        <w:r>
          <w:fldChar w:fldCharType="end"/>
        </w:r>
      </w:p>
    </w:sdtContent>
  </w:sdt>
  <w:p w14:paraId="37E6918D" w14:textId="77777777" w:rsidR="003B4D33" w:rsidRDefault="003B4D3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C1195"/>
    <w:multiLevelType w:val="multilevel"/>
    <w:tmpl w:val="6CAA52A6"/>
    <w:lvl w:ilvl="0">
      <w:start w:val="1"/>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2D30D28"/>
    <w:multiLevelType w:val="hybridMultilevel"/>
    <w:tmpl w:val="C9FA2AB0"/>
    <w:lvl w:ilvl="0" w:tplc="4D50760C">
      <w:start w:val="1"/>
      <w:numFmt w:val="decimal"/>
      <w:pStyle w:val="Ttulo3"/>
      <w:lvlText w:val="%1.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35876ED"/>
    <w:multiLevelType w:val="multilevel"/>
    <w:tmpl w:val="010683F6"/>
    <w:lvl w:ilvl="0">
      <w:start w:val="1"/>
      <w:numFmt w:val="decimal"/>
      <w:lvlText w:val="%1."/>
      <w:lvlJc w:val="left"/>
      <w:pPr>
        <w:ind w:left="4047" w:hanging="360"/>
      </w:pPr>
      <w:rPr>
        <w:rFonts w:hint="default"/>
      </w:rPr>
    </w:lvl>
    <w:lvl w:ilvl="1">
      <w:start w:val="2"/>
      <w:numFmt w:val="decimal"/>
      <w:isLgl/>
      <w:lvlText w:val="%1.%2."/>
      <w:lvlJc w:val="left"/>
      <w:pPr>
        <w:ind w:left="4407" w:hanging="720"/>
      </w:pPr>
      <w:rPr>
        <w:rFonts w:hint="default"/>
        <w:b/>
      </w:rPr>
    </w:lvl>
    <w:lvl w:ilvl="2">
      <w:start w:val="1"/>
      <w:numFmt w:val="decimal"/>
      <w:isLgl/>
      <w:lvlText w:val="%1.%2.%3."/>
      <w:lvlJc w:val="left"/>
      <w:pPr>
        <w:ind w:left="4407" w:hanging="720"/>
      </w:pPr>
      <w:rPr>
        <w:rFonts w:hint="default"/>
        <w:b/>
      </w:rPr>
    </w:lvl>
    <w:lvl w:ilvl="3">
      <w:start w:val="1"/>
      <w:numFmt w:val="decimal"/>
      <w:isLgl/>
      <w:lvlText w:val="%1.%2.%3.%4."/>
      <w:lvlJc w:val="left"/>
      <w:pPr>
        <w:ind w:left="4767" w:hanging="1080"/>
      </w:pPr>
      <w:rPr>
        <w:rFonts w:hint="default"/>
        <w:b/>
      </w:rPr>
    </w:lvl>
    <w:lvl w:ilvl="4">
      <w:start w:val="1"/>
      <w:numFmt w:val="decimal"/>
      <w:isLgl/>
      <w:lvlText w:val="%1.%2.%3.%4.%5."/>
      <w:lvlJc w:val="left"/>
      <w:pPr>
        <w:ind w:left="4767" w:hanging="1080"/>
      </w:pPr>
      <w:rPr>
        <w:rFonts w:hint="default"/>
        <w:b/>
      </w:rPr>
    </w:lvl>
    <w:lvl w:ilvl="5">
      <w:start w:val="1"/>
      <w:numFmt w:val="decimal"/>
      <w:isLgl/>
      <w:lvlText w:val="%1.%2.%3.%4.%5.%6."/>
      <w:lvlJc w:val="left"/>
      <w:pPr>
        <w:ind w:left="5127" w:hanging="1440"/>
      </w:pPr>
      <w:rPr>
        <w:rFonts w:hint="default"/>
        <w:b/>
      </w:rPr>
    </w:lvl>
    <w:lvl w:ilvl="6">
      <w:start w:val="1"/>
      <w:numFmt w:val="decimal"/>
      <w:isLgl/>
      <w:lvlText w:val="%1.%2.%3.%4.%5.%6.%7."/>
      <w:lvlJc w:val="left"/>
      <w:pPr>
        <w:ind w:left="5127" w:hanging="1440"/>
      </w:pPr>
      <w:rPr>
        <w:rFonts w:hint="default"/>
        <w:b/>
      </w:rPr>
    </w:lvl>
    <w:lvl w:ilvl="7">
      <w:start w:val="1"/>
      <w:numFmt w:val="decimal"/>
      <w:isLgl/>
      <w:lvlText w:val="%1.%2.%3.%4.%5.%6.%7.%8."/>
      <w:lvlJc w:val="left"/>
      <w:pPr>
        <w:ind w:left="5487" w:hanging="1800"/>
      </w:pPr>
      <w:rPr>
        <w:rFonts w:hint="default"/>
        <w:b/>
      </w:rPr>
    </w:lvl>
    <w:lvl w:ilvl="8">
      <w:start w:val="1"/>
      <w:numFmt w:val="decimal"/>
      <w:isLgl/>
      <w:lvlText w:val="%1.%2.%3.%4.%5.%6.%7.%8.%9."/>
      <w:lvlJc w:val="left"/>
      <w:pPr>
        <w:ind w:left="5847" w:hanging="2160"/>
      </w:pPr>
      <w:rPr>
        <w:rFonts w:hint="default"/>
        <w:b/>
      </w:rPr>
    </w:lvl>
  </w:abstractNum>
  <w:abstractNum w:abstractNumId="3" w15:restartNumberingAfterBreak="0">
    <w:nsid w:val="066F0DBB"/>
    <w:multiLevelType w:val="multilevel"/>
    <w:tmpl w:val="C65E82C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9A3538"/>
    <w:multiLevelType w:val="multilevel"/>
    <w:tmpl w:val="83F252D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8A37A3D"/>
    <w:multiLevelType w:val="multilevel"/>
    <w:tmpl w:val="9F00736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ADA0554"/>
    <w:multiLevelType w:val="multilevel"/>
    <w:tmpl w:val="0944B438"/>
    <w:lvl w:ilvl="0">
      <w:start w:val="1"/>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EDD77EE"/>
    <w:multiLevelType w:val="multilevel"/>
    <w:tmpl w:val="70CE02B0"/>
    <w:lvl w:ilvl="0">
      <w:start w:val="1"/>
      <w:numFmt w:val="decimal"/>
      <w:lvlText w:val="%1."/>
      <w:lvlJc w:val="left"/>
      <w:pPr>
        <w:ind w:left="390" w:hanging="39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17B76AAB"/>
    <w:multiLevelType w:val="multilevel"/>
    <w:tmpl w:val="C9A0ADDA"/>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7D466FC"/>
    <w:multiLevelType w:val="multilevel"/>
    <w:tmpl w:val="1F928384"/>
    <w:lvl w:ilvl="0">
      <w:start w:val="2"/>
      <w:numFmt w:val="decimal"/>
      <w:lvlText w:val="%1.0."/>
      <w:lvlJc w:val="left"/>
      <w:pPr>
        <w:ind w:left="1080" w:hanging="360"/>
      </w:pPr>
      <w:rPr>
        <w:rFonts w:hint="default"/>
      </w:rPr>
    </w:lvl>
    <w:lvl w:ilvl="1">
      <w:start w:val="1"/>
      <w:numFmt w:val="decimal"/>
      <w:lvlText w:val="%1.%2."/>
      <w:lvlJc w:val="left"/>
      <w:pPr>
        <w:ind w:left="178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564" w:hanging="720"/>
      </w:pPr>
      <w:rPr>
        <w:rFonts w:hint="default"/>
      </w:rPr>
    </w:lvl>
    <w:lvl w:ilvl="4">
      <w:start w:val="1"/>
      <w:numFmt w:val="decimal"/>
      <w:lvlText w:val="%1.%2.%3.%4.%5."/>
      <w:lvlJc w:val="left"/>
      <w:pPr>
        <w:ind w:left="4632"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408" w:hanging="1440"/>
      </w:pPr>
      <w:rPr>
        <w:rFonts w:hint="default"/>
      </w:rPr>
    </w:lvl>
    <w:lvl w:ilvl="7">
      <w:start w:val="1"/>
      <w:numFmt w:val="decimal"/>
      <w:lvlText w:val="%1.%2.%3.%4.%5.%6.%7.%8."/>
      <w:lvlJc w:val="left"/>
      <w:pPr>
        <w:ind w:left="7116" w:hanging="1440"/>
      </w:pPr>
      <w:rPr>
        <w:rFonts w:hint="default"/>
      </w:rPr>
    </w:lvl>
    <w:lvl w:ilvl="8">
      <w:start w:val="1"/>
      <w:numFmt w:val="decimal"/>
      <w:lvlText w:val="%1.%2.%3.%4.%5.%6.%7.%8.%9."/>
      <w:lvlJc w:val="left"/>
      <w:pPr>
        <w:ind w:left="8184" w:hanging="1800"/>
      </w:pPr>
      <w:rPr>
        <w:rFonts w:hint="default"/>
      </w:rPr>
    </w:lvl>
  </w:abstractNum>
  <w:abstractNum w:abstractNumId="10" w15:restartNumberingAfterBreak="0">
    <w:nsid w:val="19E1749C"/>
    <w:multiLevelType w:val="hybridMultilevel"/>
    <w:tmpl w:val="A06A82A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1E491FA2"/>
    <w:multiLevelType w:val="multilevel"/>
    <w:tmpl w:val="71264E5A"/>
    <w:lvl w:ilvl="0">
      <w:start w:val="3"/>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2" w15:restartNumberingAfterBreak="0">
    <w:nsid w:val="2A426D50"/>
    <w:multiLevelType w:val="multilevel"/>
    <w:tmpl w:val="EE9C5742"/>
    <w:lvl w:ilvl="0">
      <w:start w:val="1"/>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386657D2"/>
    <w:multiLevelType w:val="multilevel"/>
    <w:tmpl w:val="B6D48FAA"/>
    <w:lvl w:ilvl="0">
      <w:start w:val="3"/>
      <w:numFmt w:val="decimal"/>
      <w:lvlText w:val="%1."/>
      <w:lvlJc w:val="left"/>
      <w:pPr>
        <w:ind w:left="390" w:hanging="390"/>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DC43DFE"/>
    <w:multiLevelType w:val="multilevel"/>
    <w:tmpl w:val="EEC83334"/>
    <w:lvl w:ilvl="0">
      <w:start w:val="1"/>
      <w:numFmt w:val="decimal"/>
      <w:pStyle w:val="Ttulo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3223489"/>
    <w:multiLevelType w:val="multilevel"/>
    <w:tmpl w:val="65E0B544"/>
    <w:lvl w:ilvl="0">
      <w:start w:val="3"/>
      <w:numFmt w:val="decimal"/>
      <w:lvlText w:val="%1."/>
      <w:lvlJc w:val="left"/>
      <w:pPr>
        <w:ind w:left="585" w:hanging="585"/>
      </w:pPr>
      <w:rPr>
        <w:rFonts w:hint="default"/>
      </w:rPr>
    </w:lvl>
    <w:lvl w:ilvl="1">
      <w:start w:val="3"/>
      <w:numFmt w:val="decimal"/>
      <w:lvlText w:val="%1.%2."/>
      <w:lvlJc w:val="left"/>
      <w:pPr>
        <w:ind w:left="900" w:hanging="72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6" w15:restartNumberingAfterBreak="0">
    <w:nsid w:val="444B255C"/>
    <w:multiLevelType w:val="multilevel"/>
    <w:tmpl w:val="D3E48132"/>
    <w:lvl w:ilvl="0">
      <w:start w:val="1"/>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59D5073"/>
    <w:multiLevelType w:val="multilevel"/>
    <w:tmpl w:val="2586DEA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6560DB1"/>
    <w:multiLevelType w:val="hybridMultilevel"/>
    <w:tmpl w:val="FBD49D68"/>
    <w:lvl w:ilvl="0" w:tplc="9FF86894">
      <w:start w:val="1"/>
      <w:numFmt w:val="decimal"/>
      <w:lvlText w:val="%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90E6AFA"/>
    <w:multiLevelType w:val="multilevel"/>
    <w:tmpl w:val="88A24C46"/>
    <w:lvl w:ilvl="0">
      <w:start w:val="3"/>
      <w:numFmt w:val="decimal"/>
      <w:lvlText w:val="%1."/>
      <w:lvlJc w:val="left"/>
      <w:pPr>
        <w:ind w:left="390" w:hanging="390"/>
      </w:pPr>
      <w:rPr>
        <w:rFonts w:hint="default"/>
        <w:i/>
      </w:rPr>
    </w:lvl>
    <w:lvl w:ilvl="1">
      <w:start w:val="3"/>
      <w:numFmt w:val="decimal"/>
      <w:lvlText w:val="%1.%2."/>
      <w:lvlJc w:val="left"/>
      <w:pPr>
        <w:ind w:left="1287" w:hanging="720"/>
      </w:pPr>
      <w:rPr>
        <w:rFonts w:hint="default"/>
        <w:i w:val="0"/>
        <w:iCs/>
      </w:rPr>
    </w:lvl>
    <w:lvl w:ilvl="2">
      <w:start w:val="1"/>
      <w:numFmt w:val="decimal"/>
      <w:lvlText w:val="%1.%2.%3."/>
      <w:lvlJc w:val="left"/>
      <w:pPr>
        <w:ind w:left="1854" w:hanging="720"/>
      </w:pPr>
      <w:rPr>
        <w:rFonts w:hint="default"/>
        <w:i/>
      </w:rPr>
    </w:lvl>
    <w:lvl w:ilvl="3">
      <w:start w:val="1"/>
      <w:numFmt w:val="decimal"/>
      <w:lvlText w:val="%1.%2.%3.%4."/>
      <w:lvlJc w:val="left"/>
      <w:pPr>
        <w:ind w:left="2781" w:hanging="1080"/>
      </w:pPr>
      <w:rPr>
        <w:rFonts w:hint="default"/>
        <w:i/>
      </w:rPr>
    </w:lvl>
    <w:lvl w:ilvl="4">
      <w:start w:val="1"/>
      <w:numFmt w:val="decimal"/>
      <w:lvlText w:val="%1.%2.%3.%4.%5."/>
      <w:lvlJc w:val="left"/>
      <w:pPr>
        <w:ind w:left="3348" w:hanging="1080"/>
      </w:pPr>
      <w:rPr>
        <w:rFonts w:hint="default"/>
        <w:i/>
      </w:rPr>
    </w:lvl>
    <w:lvl w:ilvl="5">
      <w:start w:val="1"/>
      <w:numFmt w:val="decimal"/>
      <w:lvlText w:val="%1.%2.%3.%4.%5.%6."/>
      <w:lvlJc w:val="left"/>
      <w:pPr>
        <w:ind w:left="4275" w:hanging="1440"/>
      </w:pPr>
      <w:rPr>
        <w:rFonts w:hint="default"/>
        <w:i/>
      </w:rPr>
    </w:lvl>
    <w:lvl w:ilvl="6">
      <w:start w:val="1"/>
      <w:numFmt w:val="decimal"/>
      <w:lvlText w:val="%1.%2.%3.%4.%5.%6.%7."/>
      <w:lvlJc w:val="left"/>
      <w:pPr>
        <w:ind w:left="4842" w:hanging="1440"/>
      </w:pPr>
      <w:rPr>
        <w:rFonts w:hint="default"/>
        <w:i/>
      </w:rPr>
    </w:lvl>
    <w:lvl w:ilvl="7">
      <w:start w:val="1"/>
      <w:numFmt w:val="decimal"/>
      <w:lvlText w:val="%1.%2.%3.%4.%5.%6.%7.%8."/>
      <w:lvlJc w:val="left"/>
      <w:pPr>
        <w:ind w:left="5769" w:hanging="1800"/>
      </w:pPr>
      <w:rPr>
        <w:rFonts w:hint="default"/>
        <w:i/>
      </w:rPr>
    </w:lvl>
    <w:lvl w:ilvl="8">
      <w:start w:val="1"/>
      <w:numFmt w:val="decimal"/>
      <w:lvlText w:val="%1.%2.%3.%4.%5.%6.%7.%8.%9."/>
      <w:lvlJc w:val="left"/>
      <w:pPr>
        <w:ind w:left="6696" w:hanging="2160"/>
      </w:pPr>
      <w:rPr>
        <w:rFonts w:hint="default"/>
        <w:i/>
      </w:rPr>
    </w:lvl>
  </w:abstractNum>
  <w:abstractNum w:abstractNumId="20" w15:restartNumberingAfterBreak="0">
    <w:nsid w:val="4A502141"/>
    <w:multiLevelType w:val="multilevel"/>
    <w:tmpl w:val="F9E68BEC"/>
    <w:lvl w:ilvl="0">
      <w:start w:val="2"/>
      <w:numFmt w:val="decimal"/>
      <w:lvlText w:val="%1.0."/>
      <w:lvlJc w:val="left"/>
      <w:pPr>
        <w:ind w:left="720" w:hanging="7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15:restartNumberingAfterBreak="0">
    <w:nsid w:val="4EBD6588"/>
    <w:multiLevelType w:val="hybridMultilevel"/>
    <w:tmpl w:val="D46EF6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5CF2657"/>
    <w:multiLevelType w:val="hybridMultilevel"/>
    <w:tmpl w:val="E5EAD1E8"/>
    <w:lvl w:ilvl="0" w:tplc="0416000D">
      <w:start w:val="1"/>
      <w:numFmt w:val="bullet"/>
      <w:lvlText w:val=""/>
      <w:lvlJc w:val="left"/>
      <w:pPr>
        <w:ind w:left="360" w:hanging="360"/>
      </w:pPr>
      <w:rPr>
        <w:rFonts w:ascii="Wingdings" w:hAnsi="Wingdings"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23" w15:restartNumberingAfterBreak="0">
    <w:nsid w:val="5A2E6ABD"/>
    <w:multiLevelType w:val="multilevel"/>
    <w:tmpl w:val="46126E80"/>
    <w:lvl w:ilvl="0">
      <w:start w:val="3"/>
      <w:numFmt w:val="decimal"/>
      <w:lvlText w:val="%1."/>
      <w:lvlJc w:val="left"/>
      <w:pPr>
        <w:ind w:left="390" w:hanging="390"/>
      </w:pPr>
      <w:rPr>
        <w:rFonts w:hint="default"/>
        <w:i/>
      </w:rPr>
    </w:lvl>
    <w:lvl w:ilvl="1">
      <w:start w:val="3"/>
      <w:numFmt w:val="decimal"/>
      <w:lvlText w:val="%1.%2."/>
      <w:lvlJc w:val="left"/>
      <w:pPr>
        <w:ind w:left="720" w:hanging="72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24" w15:restartNumberingAfterBreak="0">
    <w:nsid w:val="61507C2B"/>
    <w:multiLevelType w:val="hybridMultilevel"/>
    <w:tmpl w:val="A92A60F2"/>
    <w:lvl w:ilvl="0" w:tplc="0416000F">
      <w:start w:val="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DAB18AA"/>
    <w:multiLevelType w:val="multilevel"/>
    <w:tmpl w:val="AB100722"/>
    <w:lvl w:ilvl="0">
      <w:start w:val="2"/>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6" w15:restartNumberingAfterBreak="0">
    <w:nsid w:val="6F961B78"/>
    <w:multiLevelType w:val="multilevel"/>
    <w:tmpl w:val="F01607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2CF4C6D"/>
    <w:multiLevelType w:val="hybridMultilevel"/>
    <w:tmpl w:val="0958B83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55A48C2"/>
    <w:multiLevelType w:val="hybridMultilevel"/>
    <w:tmpl w:val="6DFE327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85E7E32"/>
    <w:multiLevelType w:val="multilevel"/>
    <w:tmpl w:val="46D84310"/>
    <w:lvl w:ilvl="0">
      <w:start w:val="1"/>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78A11B48"/>
    <w:multiLevelType w:val="multilevel"/>
    <w:tmpl w:val="BE24E878"/>
    <w:lvl w:ilvl="0">
      <w:start w:val="3"/>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1" w15:restartNumberingAfterBreak="0">
    <w:nsid w:val="7D225449"/>
    <w:multiLevelType w:val="hybridMultilevel"/>
    <w:tmpl w:val="8640DE1E"/>
    <w:lvl w:ilvl="0" w:tplc="D39C9374">
      <w:start w:val="1"/>
      <w:numFmt w:val="decimal"/>
      <w:pStyle w:val="Ttulo2"/>
      <w:lvlText w:val="%1.1"/>
      <w:lvlJc w:val="left"/>
      <w:pPr>
        <w:ind w:left="720" w:hanging="360"/>
      </w:pPr>
      <w:rPr>
        <w:rFonts w:hint="default"/>
        <w:lang w:val="pt-BR"/>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1"/>
  </w:num>
  <w:num w:numId="2">
    <w:abstractNumId w:val="8"/>
  </w:num>
  <w:num w:numId="3">
    <w:abstractNumId w:val="3"/>
  </w:num>
  <w:num w:numId="4">
    <w:abstractNumId w:val="26"/>
  </w:num>
  <w:num w:numId="5">
    <w:abstractNumId w:val="9"/>
  </w:num>
  <w:num w:numId="6">
    <w:abstractNumId w:val="25"/>
  </w:num>
  <w:num w:numId="7">
    <w:abstractNumId w:val="2"/>
  </w:num>
  <w:num w:numId="8">
    <w:abstractNumId w:val="30"/>
  </w:num>
  <w:num w:numId="9">
    <w:abstractNumId w:val="4"/>
  </w:num>
  <w:num w:numId="10">
    <w:abstractNumId w:val="13"/>
  </w:num>
  <w:num w:numId="11">
    <w:abstractNumId w:val="22"/>
  </w:num>
  <w:num w:numId="12">
    <w:abstractNumId w:val="11"/>
  </w:num>
  <w:num w:numId="13">
    <w:abstractNumId w:val="18"/>
  </w:num>
  <w:num w:numId="14">
    <w:abstractNumId w:val="17"/>
  </w:num>
  <w:num w:numId="15">
    <w:abstractNumId w:val="31"/>
  </w:num>
  <w:num w:numId="16">
    <w:abstractNumId w:val="14"/>
  </w:num>
  <w:num w:numId="17">
    <w:abstractNumId w:val="14"/>
    <w:lvlOverride w:ilvl="0">
      <w:startOverride w:val="1"/>
    </w:lvlOverride>
  </w:num>
  <w:num w:numId="18">
    <w:abstractNumId w:val="10"/>
  </w:num>
  <w:num w:numId="19">
    <w:abstractNumId w:val="5"/>
  </w:num>
  <w:num w:numId="20">
    <w:abstractNumId w:val="14"/>
    <w:lvlOverride w:ilvl="0">
      <w:startOverride w:val="3"/>
    </w:lvlOverride>
    <w:lvlOverride w:ilvl="1">
      <w:startOverride w:val="1"/>
    </w:lvlOverride>
  </w:num>
  <w:num w:numId="21">
    <w:abstractNumId w:val="1"/>
  </w:num>
  <w:num w:numId="22">
    <w:abstractNumId w:val="14"/>
  </w:num>
  <w:num w:numId="23">
    <w:abstractNumId w:val="6"/>
  </w:num>
  <w:num w:numId="24">
    <w:abstractNumId w:val="12"/>
  </w:num>
  <w:num w:numId="25">
    <w:abstractNumId w:val="29"/>
  </w:num>
  <w:num w:numId="26">
    <w:abstractNumId w:val="7"/>
  </w:num>
  <w:num w:numId="27">
    <w:abstractNumId w:val="0"/>
  </w:num>
  <w:num w:numId="28">
    <w:abstractNumId w:val="23"/>
  </w:num>
  <w:num w:numId="29">
    <w:abstractNumId w:val="19"/>
  </w:num>
  <w:num w:numId="30">
    <w:abstractNumId w:val="15"/>
  </w:num>
  <w:num w:numId="31">
    <w:abstractNumId w:val="14"/>
    <w:lvlOverride w:ilvl="0">
      <w:startOverride w:val="4"/>
    </w:lvlOverride>
    <w:lvlOverride w:ilvl="1"/>
  </w:num>
  <w:num w:numId="32">
    <w:abstractNumId w:val="20"/>
  </w:num>
  <w:num w:numId="33">
    <w:abstractNumId w:val="16"/>
  </w:num>
  <w:num w:numId="34">
    <w:abstractNumId w:val="24"/>
  </w:num>
  <w:num w:numId="35">
    <w:abstractNumId w:val="27"/>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851"/>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372"/>
    <w:rsid w:val="00000967"/>
    <w:rsid w:val="00000D29"/>
    <w:rsid w:val="00000D81"/>
    <w:rsid w:val="00000DD9"/>
    <w:rsid w:val="00001199"/>
    <w:rsid w:val="00001EB7"/>
    <w:rsid w:val="00002622"/>
    <w:rsid w:val="000042FE"/>
    <w:rsid w:val="000067A2"/>
    <w:rsid w:val="00007E67"/>
    <w:rsid w:val="00010480"/>
    <w:rsid w:val="00011B50"/>
    <w:rsid w:val="00011D7E"/>
    <w:rsid w:val="000127A2"/>
    <w:rsid w:val="00012C23"/>
    <w:rsid w:val="00013B56"/>
    <w:rsid w:val="00013FE7"/>
    <w:rsid w:val="00014B8C"/>
    <w:rsid w:val="0001677D"/>
    <w:rsid w:val="00016F75"/>
    <w:rsid w:val="00020908"/>
    <w:rsid w:val="00020CD4"/>
    <w:rsid w:val="00020F3A"/>
    <w:rsid w:val="0002117F"/>
    <w:rsid w:val="0002126E"/>
    <w:rsid w:val="00021688"/>
    <w:rsid w:val="00021AB0"/>
    <w:rsid w:val="000243F6"/>
    <w:rsid w:val="000250F0"/>
    <w:rsid w:val="000252FC"/>
    <w:rsid w:val="000257EA"/>
    <w:rsid w:val="00025A43"/>
    <w:rsid w:val="00025ADB"/>
    <w:rsid w:val="00025DDD"/>
    <w:rsid w:val="0002643B"/>
    <w:rsid w:val="000265CF"/>
    <w:rsid w:val="00026B5D"/>
    <w:rsid w:val="00026B68"/>
    <w:rsid w:val="000271E8"/>
    <w:rsid w:val="00031651"/>
    <w:rsid w:val="000317E4"/>
    <w:rsid w:val="00032495"/>
    <w:rsid w:val="00032CF1"/>
    <w:rsid w:val="00033565"/>
    <w:rsid w:val="000340BE"/>
    <w:rsid w:val="0003551B"/>
    <w:rsid w:val="0003603C"/>
    <w:rsid w:val="000361A6"/>
    <w:rsid w:val="00036C0C"/>
    <w:rsid w:val="00037BB2"/>
    <w:rsid w:val="00040AB6"/>
    <w:rsid w:val="00040EC9"/>
    <w:rsid w:val="00040ECA"/>
    <w:rsid w:val="000411B8"/>
    <w:rsid w:val="00041F8F"/>
    <w:rsid w:val="0004253A"/>
    <w:rsid w:val="00042B1E"/>
    <w:rsid w:val="00042C14"/>
    <w:rsid w:val="00043C88"/>
    <w:rsid w:val="00044918"/>
    <w:rsid w:val="00044B45"/>
    <w:rsid w:val="000454DA"/>
    <w:rsid w:val="00045AD1"/>
    <w:rsid w:val="0004665F"/>
    <w:rsid w:val="00046687"/>
    <w:rsid w:val="000471A7"/>
    <w:rsid w:val="00047E16"/>
    <w:rsid w:val="00050379"/>
    <w:rsid w:val="0005042C"/>
    <w:rsid w:val="00050C1B"/>
    <w:rsid w:val="00050E56"/>
    <w:rsid w:val="000510E9"/>
    <w:rsid w:val="000515A2"/>
    <w:rsid w:val="000544A8"/>
    <w:rsid w:val="000547AE"/>
    <w:rsid w:val="00054E5A"/>
    <w:rsid w:val="000550BA"/>
    <w:rsid w:val="00055B0D"/>
    <w:rsid w:val="00055ED8"/>
    <w:rsid w:val="00056048"/>
    <w:rsid w:val="00060A8D"/>
    <w:rsid w:val="00060FAB"/>
    <w:rsid w:val="000617CB"/>
    <w:rsid w:val="000618C4"/>
    <w:rsid w:val="00061B63"/>
    <w:rsid w:val="00062B5E"/>
    <w:rsid w:val="000633EF"/>
    <w:rsid w:val="00063948"/>
    <w:rsid w:val="00063BE7"/>
    <w:rsid w:val="00065042"/>
    <w:rsid w:val="00065161"/>
    <w:rsid w:val="00065A74"/>
    <w:rsid w:val="0006727A"/>
    <w:rsid w:val="00067792"/>
    <w:rsid w:val="000715ED"/>
    <w:rsid w:val="00071A9A"/>
    <w:rsid w:val="00072A97"/>
    <w:rsid w:val="000741D9"/>
    <w:rsid w:val="00074220"/>
    <w:rsid w:val="00074E91"/>
    <w:rsid w:val="00075071"/>
    <w:rsid w:val="000759C0"/>
    <w:rsid w:val="00075E0B"/>
    <w:rsid w:val="00075FB8"/>
    <w:rsid w:val="00076B60"/>
    <w:rsid w:val="00076D50"/>
    <w:rsid w:val="0008027C"/>
    <w:rsid w:val="00080DFB"/>
    <w:rsid w:val="0008183D"/>
    <w:rsid w:val="00081C87"/>
    <w:rsid w:val="000825BD"/>
    <w:rsid w:val="0008273C"/>
    <w:rsid w:val="000838CA"/>
    <w:rsid w:val="00083DD4"/>
    <w:rsid w:val="00084118"/>
    <w:rsid w:val="000858DC"/>
    <w:rsid w:val="00085B8B"/>
    <w:rsid w:val="00087D60"/>
    <w:rsid w:val="0009055A"/>
    <w:rsid w:val="00090E1E"/>
    <w:rsid w:val="00091762"/>
    <w:rsid w:val="00091E94"/>
    <w:rsid w:val="000940A8"/>
    <w:rsid w:val="00094494"/>
    <w:rsid w:val="00094A27"/>
    <w:rsid w:val="000954FC"/>
    <w:rsid w:val="00095571"/>
    <w:rsid w:val="0009572A"/>
    <w:rsid w:val="00095776"/>
    <w:rsid w:val="000966C8"/>
    <w:rsid w:val="00096D4E"/>
    <w:rsid w:val="000974E1"/>
    <w:rsid w:val="00097CDA"/>
    <w:rsid w:val="000A185B"/>
    <w:rsid w:val="000A1EE2"/>
    <w:rsid w:val="000A2FCA"/>
    <w:rsid w:val="000A4D5E"/>
    <w:rsid w:val="000A6A63"/>
    <w:rsid w:val="000A6C7F"/>
    <w:rsid w:val="000A6EDE"/>
    <w:rsid w:val="000A7D52"/>
    <w:rsid w:val="000B05DB"/>
    <w:rsid w:val="000B06DA"/>
    <w:rsid w:val="000B0932"/>
    <w:rsid w:val="000B1C34"/>
    <w:rsid w:val="000B29E3"/>
    <w:rsid w:val="000B2CFA"/>
    <w:rsid w:val="000B2DB8"/>
    <w:rsid w:val="000B345A"/>
    <w:rsid w:val="000B4165"/>
    <w:rsid w:val="000B42C0"/>
    <w:rsid w:val="000B4433"/>
    <w:rsid w:val="000B44F2"/>
    <w:rsid w:val="000B4EA0"/>
    <w:rsid w:val="000B576A"/>
    <w:rsid w:val="000B5E87"/>
    <w:rsid w:val="000B66A7"/>
    <w:rsid w:val="000C1783"/>
    <w:rsid w:val="000C2A53"/>
    <w:rsid w:val="000C3FB3"/>
    <w:rsid w:val="000C4090"/>
    <w:rsid w:val="000C5DB5"/>
    <w:rsid w:val="000C5FA3"/>
    <w:rsid w:val="000C6587"/>
    <w:rsid w:val="000C66B3"/>
    <w:rsid w:val="000C70EA"/>
    <w:rsid w:val="000C711F"/>
    <w:rsid w:val="000D0040"/>
    <w:rsid w:val="000D006C"/>
    <w:rsid w:val="000D04C0"/>
    <w:rsid w:val="000D0FA1"/>
    <w:rsid w:val="000D1504"/>
    <w:rsid w:val="000D1B56"/>
    <w:rsid w:val="000D1FA1"/>
    <w:rsid w:val="000D23E8"/>
    <w:rsid w:val="000D26D0"/>
    <w:rsid w:val="000D2A4F"/>
    <w:rsid w:val="000D4A07"/>
    <w:rsid w:val="000D4E63"/>
    <w:rsid w:val="000D5372"/>
    <w:rsid w:val="000D53FB"/>
    <w:rsid w:val="000D57D6"/>
    <w:rsid w:val="000D625A"/>
    <w:rsid w:val="000D6C86"/>
    <w:rsid w:val="000D6D2F"/>
    <w:rsid w:val="000D7391"/>
    <w:rsid w:val="000D77B1"/>
    <w:rsid w:val="000E081F"/>
    <w:rsid w:val="000E0A55"/>
    <w:rsid w:val="000E14E2"/>
    <w:rsid w:val="000E17DC"/>
    <w:rsid w:val="000E2940"/>
    <w:rsid w:val="000E4000"/>
    <w:rsid w:val="000E4313"/>
    <w:rsid w:val="000E4601"/>
    <w:rsid w:val="000E4E90"/>
    <w:rsid w:val="000E5098"/>
    <w:rsid w:val="000E684A"/>
    <w:rsid w:val="000E6A74"/>
    <w:rsid w:val="000E6BB3"/>
    <w:rsid w:val="000E6D53"/>
    <w:rsid w:val="000E6D68"/>
    <w:rsid w:val="000E7987"/>
    <w:rsid w:val="000E7E5C"/>
    <w:rsid w:val="000F16C5"/>
    <w:rsid w:val="000F28B9"/>
    <w:rsid w:val="000F29B1"/>
    <w:rsid w:val="000F392A"/>
    <w:rsid w:val="000F39E0"/>
    <w:rsid w:val="000F4807"/>
    <w:rsid w:val="000F4B20"/>
    <w:rsid w:val="000F6341"/>
    <w:rsid w:val="000F6940"/>
    <w:rsid w:val="000F6D7C"/>
    <w:rsid w:val="000F7630"/>
    <w:rsid w:val="000F7E46"/>
    <w:rsid w:val="00100231"/>
    <w:rsid w:val="00100461"/>
    <w:rsid w:val="00100BD5"/>
    <w:rsid w:val="00100D05"/>
    <w:rsid w:val="001014D1"/>
    <w:rsid w:val="0010321F"/>
    <w:rsid w:val="00104C20"/>
    <w:rsid w:val="001059BE"/>
    <w:rsid w:val="00105E3F"/>
    <w:rsid w:val="00106477"/>
    <w:rsid w:val="0010659B"/>
    <w:rsid w:val="00107ACE"/>
    <w:rsid w:val="00107EE4"/>
    <w:rsid w:val="001103A7"/>
    <w:rsid w:val="001106A5"/>
    <w:rsid w:val="00110D25"/>
    <w:rsid w:val="00110FCC"/>
    <w:rsid w:val="001111C5"/>
    <w:rsid w:val="0011210F"/>
    <w:rsid w:val="001127BC"/>
    <w:rsid w:val="0011338E"/>
    <w:rsid w:val="001134D0"/>
    <w:rsid w:val="00113988"/>
    <w:rsid w:val="00113BE7"/>
    <w:rsid w:val="001159E6"/>
    <w:rsid w:val="00115AE7"/>
    <w:rsid w:val="00115B5F"/>
    <w:rsid w:val="00115DDD"/>
    <w:rsid w:val="00117080"/>
    <w:rsid w:val="001170E3"/>
    <w:rsid w:val="0012081C"/>
    <w:rsid w:val="00120E05"/>
    <w:rsid w:val="0012221C"/>
    <w:rsid w:val="00122475"/>
    <w:rsid w:val="001226ED"/>
    <w:rsid w:val="00123DFD"/>
    <w:rsid w:val="0012452E"/>
    <w:rsid w:val="00124698"/>
    <w:rsid w:val="00124BC9"/>
    <w:rsid w:val="00124C60"/>
    <w:rsid w:val="00125902"/>
    <w:rsid w:val="00125C09"/>
    <w:rsid w:val="00126357"/>
    <w:rsid w:val="00126C24"/>
    <w:rsid w:val="00126DDE"/>
    <w:rsid w:val="00127628"/>
    <w:rsid w:val="001277AD"/>
    <w:rsid w:val="001301E2"/>
    <w:rsid w:val="00130373"/>
    <w:rsid w:val="00130398"/>
    <w:rsid w:val="00131884"/>
    <w:rsid w:val="0013218A"/>
    <w:rsid w:val="0013234A"/>
    <w:rsid w:val="001323C7"/>
    <w:rsid w:val="0013297E"/>
    <w:rsid w:val="001330F9"/>
    <w:rsid w:val="00133D49"/>
    <w:rsid w:val="00133E9A"/>
    <w:rsid w:val="001340BA"/>
    <w:rsid w:val="00134A07"/>
    <w:rsid w:val="00134B8E"/>
    <w:rsid w:val="001351F6"/>
    <w:rsid w:val="00135751"/>
    <w:rsid w:val="00135794"/>
    <w:rsid w:val="00135A97"/>
    <w:rsid w:val="001362AD"/>
    <w:rsid w:val="0013792D"/>
    <w:rsid w:val="001403DD"/>
    <w:rsid w:val="00140430"/>
    <w:rsid w:val="001406FC"/>
    <w:rsid w:val="001419F0"/>
    <w:rsid w:val="00142CBD"/>
    <w:rsid w:val="00143BA2"/>
    <w:rsid w:val="00143CAF"/>
    <w:rsid w:val="001445F4"/>
    <w:rsid w:val="0014582F"/>
    <w:rsid w:val="00145B12"/>
    <w:rsid w:val="00146452"/>
    <w:rsid w:val="00146931"/>
    <w:rsid w:val="00147ABA"/>
    <w:rsid w:val="00147E4D"/>
    <w:rsid w:val="00150188"/>
    <w:rsid w:val="00150746"/>
    <w:rsid w:val="00150AE8"/>
    <w:rsid w:val="00150E06"/>
    <w:rsid w:val="001510C2"/>
    <w:rsid w:val="00151A6B"/>
    <w:rsid w:val="00151E90"/>
    <w:rsid w:val="00153373"/>
    <w:rsid w:val="00154495"/>
    <w:rsid w:val="00154BD0"/>
    <w:rsid w:val="0015522D"/>
    <w:rsid w:val="00155609"/>
    <w:rsid w:val="0015619A"/>
    <w:rsid w:val="0016075B"/>
    <w:rsid w:val="001609D9"/>
    <w:rsid w:val="00161831"/>
    <w:rsid w:val="00161ED1"/>
    <w:rsid w:val="00162028"/>
    <w:rsid w:val="001623B5"/>
    <w:rsid w:val="00162D9E"/>
    <w:rsid w:val="00163136"/>
    <w:rsid w:val="00163204"/>
    <w:rsid w:val="00164082"/>
    <w:rsid w:val="00164375"/>
    <w:rsid w:val="001648F3"/>
    <w:rsid w:val="00164CC5"/>
    <w:rsid w:val="00165DC3"/>
    <w:rsid w:val="00167777"/>
    <w:rsid w:val="001677ED"/>
    <w:rsid w:val="0016784F"/>
    <w:rsid w:val="00167912"/>
    <w:rsid w:val="00167ABC"/>
    <w:rsid w:val="00167D93"/>
    <w:rsid w:val="00170652"/>
    <w:rsid w:val="00170DD5"/>
    <w:rsid w:val="001712D7"/>
    <w:rsid w:val="00171574"/>
    <w:rsid w:val="00171C55"/>
    <w:rsid w:val="00172280"/>
    <w:rsid w:val="001722C4"/>
    <w:rsid w:val="00172B85"/>
    <w:rsid w:val="001741DE"/>
    <w:rsid w:val="0017511E"/>
    <w:rsid w:val="001759E1"/>
    <w:rsid w:val="00175C0E"/>
    <w:rsid w:val="00175F90"/>
    <w:rsid w:val="00175FC7"/>
    <w:rsid w:val="0017609F"/>
    <w:rsid w:val="001772B9"/>
    <w:rsid w:val="0017743B"/>
    <w:rsid w:val="00177775"/>
    <w:rsid w:val="001779BB"/>
    <w:rsid w:val="00177B9E"/>
    <w:rsid w:val="001806F5"/>
    <w:rsid w:val="00180E00"/>
    <w:rsid w:val="001815D4"/>
    <w:rsid w:val="00182175"/>
    <w:rsid w:val="00182B84"/>
    <w:rsid w:val="00182EA5"/>
    <w:rsid w:val="00183C24"/>
    <w:rsid w:val="001840C1"/>
    <w:rsid w:val="00184CDC"/>
    <w:rsid w:val="00184E20"/>
    <w:rsid w:val="001853B0"/>
    <w:rsid w:val="001857DA"/>
    <w:rsid w:val="00187211"/>
    <w:rsid w:val="0018754A"/>
    <w:rsid w:val="001911CA"/>
    <w:rsid w:val="00191987"/>
    <w:rsid w:val="00191DA6"/>
    <w:rsid w:val="00192528"/>
    <w:rsid w:val="00193537"/>
    <w:rsid w:val="00193621"/>
    <w:rsid w:val="00193827"/>
    <w:rsid w:val="00193B34"/>
    <w:rsid w:val="00193FC8"/>
    <w:rsid w:val="00194185"/>
    <w:rsid w:val="0019455F"/>
    <w:rsid w:val="001945F7"/>
    <w:rsid w:val="00194C52"/>
    <w:rsid w:val="001965E7"/>
    <w:rsid w:val="0019692F"/>
    <w:rsid w:val="00196A96"/>
    <w:rsid w:val="00196C83"/>
    <w:rsid w:val="0019790A"/>
    <w:rsid w:val="00197D05"/>
    <w:rsid w:val="001A007F"/>
    <w:rsid w:val="001A1317"/>
    <w:rsid w:val="001A1CA9"/>
    <w:rsid w:val="001A2938"/>
    <w:rsid w:val="001A2BEF"/>
    <w:rsid w:val="001A2F07"/>
    <w:rsid w:val="001A2F43"/>
    <w:rsid w:val="001A326F"/>
    <w:rsid w:val="001A3C3F"/>
    <w:rsid w:val="001A46E6"/>
    <w:rsid w:val="001A48A1"/>
    <w:rsid w:val="001A58B1"/>
    <w:rsid w:val="001A58CB"/>
    <w:rsid w:val="001A68D4"/>
    <w:rsid w:val="001A697E"/>
    <w:rsid w:val="001A7673"/>
    <w:rsid w:val="001A7C5E"/>
    <w:rsid w:val="001B0338"/>
    <w:rsid w:val="001B0761"/>
    <w:rsid w:val="001B1AD6"/>
    <w:rsid w:val="001B2714"/>
    <w:rsid w:val="001B2D97"/>
    <w:rsid w:val="001B3084"/>
    <w:rsid w:val="001B3215"/>
    <w:rsid w:val="001B343C"/>
    <w:rsid w:val="001B382D"/>
    <w:rsid w:val="001B3D5E"/>
    <w:rsid w:val="001B4020"/>
    <w:rsid w:val="001B5F8B"/>
    <w:rsid w:val="001B66F8"/>
    <w:rsid w:val="001B673B"/>
    <w:rsid w:val="001B6798"/>
    <w:rsid w:val="001B6A5F"/>
    <w:rsid w:val="001B7810"/>
    <w:rsid w:val="001B78AA"/>
    <w:rsid w:val="001B79B0"/>
    <w:rsid w:val="001C0465"/>
    <w:rsid w:val="001C10ED"/>
    <w:rsid w:val="001C3418"/>
    <w:rsid w:val="001C3BB8"/>
    <w:rsid w:val="001C4161"/>
    <w:rsid w:val="001C4F95"/>
    <w:rsid w:val="001C5F0C"/>
    <w:rsid w:val="001C731B"/>
    <w:rsid w:val="001D0422"/>
    <w:rsid w:val="001D1CA3"/>
    <w:rsid w:val="001D2289"/>
    <w:rsid w:val="001D22B1"/>
    <w:rsid w:val="001D275F"/>
    <w:rsid w:val="001D2E58"/>
    <w:rsid w:val="001D30D1"/>
    <w:rsid w:val="001D3CBA"/>
    <w:rsid w:val="001D4DC7"/>
    <w:rsid w:val="001D5CD4"/>
    <w:rsid w:val="001D659D"/>
    <w:rsid w:val="001D6C2B"/>
    <w:rsid w:val="001D6DD2"/>
    <w:rsid w:val="001D6E0A"/>
    <w:rsid w:val="001D7C90"/>
    <w:rsid w:val="001E0B38"/>
    <w:rsid w:val="001E0C47"/>
    <w:rsid w:val="001E152E"/>
    <w:rsid w:val="001E18A7"/>
    <w:rsid w:val="001E28C3"/>
    <w:rsid w:val="001E3BF3"/>
    <w:rsid w:val="001E3FD7"/>
    <w:rsid w:val="001E5B0A"/>
    <w:rsid w:val="001E5D97"/>
    <w:rsid w:val="001E60E9"/>
    <w:rsid w:val="001E6A75"/>
    <w:rsid w:val="001E6E28"/>
    <w:rsid w:val="001E7480"/>
    <w:rsid w:val="001E7496"/>
    <w:rsid w:val="001F0BCB"/>
    <w:rsid w:val="001F1FA0"/>
    <w:rsid w:val="001F2684"/>
    <w:rsid w:val="001F3E4C"/>
    <w:rsid w:val="001F45B1"/>
    <w:rsid w:val="001F540B"/>
    <w:rsid w:val="001F5507"/>
    <w:rsid w:val="001F5625"/>
    <w:rsid w:val="001F5A51"/>
    <w:rsid w:val="001F6D4D"/>
    <w:rsid w:val="001F6DFB"/>
    <w:rsid w:val="001F7175"/>
    <w:rsid w:val="001F7800"/>
    <w:rsid w:val="001F7C9B"/>
    <w:rsid w:val="001F7EB3"/>
    <w:rsid w:val="001F7F23"/>
    <w:rsid w:val="001F7F33"/>
    <w:rsid w:val="0020103E"/>
    <w:rsid w:val="002030D4"/>
    <w:rsid w:val="00203C2B"/>
    <w:rsid w:val="00204732"/>
    <w:rsid w:val="00204E9B"/>
    <w:rsid w:val="00204EF8"/>
    <w:rsid w:val="00204FCF"/>
    <w:rsid w:val="00204FF2"/>
    <w:rsid w:val="0020585B"/>
    <w:rsid w:val="00205FDD"/>
    <w:rsid w:val="0020636A"/>
    <w:rsid w:val="002065F9"/>
    <w:rsid w:val="00210186"/>
    <w:rsid w:val="00210992"/>
    <w:rsid w:val="00210BCF"/>
    <w:rsid w:val="00210CB1"/>
    <w:rsid w:val="0021183A"/>
    <w:rsid w:val="00211D2B"/>
    <w:rsid w:val="002133E0"/>
    <w:rsid w:val="00213B94"/>
    <w:rsid w:val="0021429A"/>
    <w:rsid w:val="002146E8"/>
    <w:rsid w:val="00214B67"/>
    <w:rsid w:val="00214C64"/>
    <w:rsid w:val="00214EFE"/>
    <w:rsid w:val="00215013"/>
    <w:rsid w:val="00215B17"/>
    <w:rsid w:val="00216404"/>
    <w:rsid w:val="002168F1"/>
    <w:rsid w:val="002177BD"/>
    <w:rsid w:val="002178B1"/>
    <w:rsid w:val="00220012"/>
    <w:rsid w:val="002205D9"/>
    <w:rsid w:val="00220DC4"/>
    <w:rsid w:val="002240BB"/>
    <w:rsid w:val="00224D5C"/>
    <w:rsid w:val="002263E4"/>
    <w:rsid w:val="00226417"/>
    <w:rsid w:val="00226ABE"/>
    <w:rsid w:val="0022704A"/>
    <w:rsid w:val="00227A40"/>
    <w:rsid w:val="0023020B"/>
    <w:rsid w:val="002302C2"/>
    <w:rsid w:val="002303B8"/>
    <w:rsid w:val="00230624"/>
    <w:rsid w:val="00231B14"/>
    <w:rsid w:val="00231CB1"/>
    <w:rsid w:val="00233AB7"/>
    <w:rsid w:val="00233CCC"/>
    <w:rsid w:val="002348AC"/>
    <w:rsid w:val="00234C85"/>
    <w:rsid w:val="00235604"/>
    <w:rsid w:val="00236377"/>
    <w:rsid w:val="0023638C"/>
    <w:rsid w:val="002369ED"/>
    <w:rsid w:val="002372ED"/>
    <w:rsid w:val="0024021E"/>
    <w:rsid w:val="002406ED"/>
    <w:rsid w:val="00240B4B"/>
    <w:rsid w:val="002412DB"/>
    <w:rsid w:val="00241F88"/>
    <w:rsid w:val="00242C16"/>
    <w:rsid w:val="00243138"/>
    <w:rsid w:val="002431B9"/>
    <w:rsid w:val="00243252"/>
    <w:rsid w:val="002440B6"/>
    <w:rsid w:val="00244751"/>
    <w:rsid w:val="002448FF"/>
    <w:rsid w:val="00244E32"/>
    <w:rsid w:val="00244ED4"/>
    <w:rsid w:val="002455F2"/>
    <w:rsid w:val="0024589F"/>
    <w:rsid w:val="002465C5"/>
    <w:rsid w:val="002469BD"/>
    <w:rsid w:val="00247000"/>
    <w:rsid w:val="0024719F"/>
    <w:rsid w:val="00252288"/>
    <w:rsid w:val="00252881"/>
    <w:rsid w:val="00252C0A"/>
    <w:rsid w:val="002530DD"/>
    <w:rsid w:val="002534E5"/>
    <w:rsid w:val="00254A26"/>
    <w:rsid w:val="002556A1"/>
    <w:rsid w:val="00255CF6"/>
    <w:rsid w:val="00261308"/>
    <w:rsid w:val="00261A7D"/>
    <w:rsid w:val="00261F8A"/>
    <w:rsid w:val="002620BF"/>
    <w:rsid w:val="00262F06"/>
    <w:rsid w:val="0026351A"/>
    <w:rsid w:val="00263ADA"/>
    <w:rsid w:val="00264E0E"/>
    <w:rsid w:val="002651FE"/>
    <w:rsid w:val="00265C67"/>
    <w:rsid w:val="00266C2A"/>
    <w:rsid w:val="00267A65"/>
    <w:rsid w:val="002708DD"/>
    <w:rsid w:val="00270C80"/>
    <w:rsid w:val="002710A8"/>
    <w:rsid w:val="00271754"/>
    <w:rsid w:val="0027214D"/>
    <w:rsid w:val="002725C4"/>
    <w:rsid w:val="0027268C"/>
    <w:rsid w:val="002728C8"/>
    <w:rsid w:val="002730E5"/>
    <w:rsid w:val="002753D4"/>
    <w:rsid w:val="00276264"/>
    <w:rsid w:val="00277099"/>
    <w:rsid w:val="00277415"/>
    <w:rsid w:val="00280C93"/>
    <w:rsid w:val="00280E98"/>
    <w:rsid w:val="00281067"/>
    <w:rsid w:val="00281331"/>
    <w:rsid w:val="002820E3"/>
    <w:rsid w:val="00282B55"/>
    <w:rsid w:val="00283395"/>
    <w:rsid w:val="002854DE"/>
    <w:rsid w:val="00287533"/>
    <w:rsid w:val="0028792D"/>
    <w:rsid w:val="002901B4"/>
    <w:rsid w:val="002913B1"/>
    <w:rsid w:val="0029277B"/>
    <w:rsid w:val="00293CB9"/>
    <w:rsid w:val="00293DB9"/>
    <w:rsid w:val="002949E9"/>
    <w:rsid w:val="002950C8"/>
    <w:rsid w:val="002953A9"/>
    <w:rsid w:val="002958CB"/>
    <w:rsid w:val="0029596F"/>
    <w:rsid w:val="00295B5D"/>
    <w:rsid w:val="00295C38"/>
    <w:rsid w:val="002966B3"/>
    <w:rsid w:val="00296963"/>
    <w:rsid w:val="002A0AE9"/>
    <w:rsid w:val="002A0CD4"/>
    <w:rsid w:val="002A0F50"/>
    <w:rsid w:val="002A1C7C"/>
    <w:rsid w:val="002A23FA"/>
    <w:rsid w:val="002A2F11"/>
    <w:rsid w:val="002A36F9"/>
    <w:rsid w:val="002A3A89"/>
    <w:rsid w:val="002A3C7E"/>
    <w:rsid w:val="002A44D8"/>
    <w:rsid w:val="002A4714"/>
    <w:rsid w:val="002A5370"/>
    <w:rsid w:val="002A64E3"/>
    <w:rsid w:val="002A6E8A"/>
    <w:rsid w:val="002A71B7"/>
    <w:rsid w:val="002A7E85"/>
    <w:rsid w:val="002B0056"/>
    <w:rsid w:val="002B01C9"/>
    <w:rsid w:val="002B029E"/>
    <w:rsid w:val="002B0325"/>
    <w:rsid w:val="002B1124"/>
    <w:rsid w:val="002B2041"/>
    <w:rsid w:val="002B2AAB"/>
    <w:rsid w:val="002B2AFA"/>
    <w:rsid w:val="002B2D6A"/>
    <w:rsid w:val="002B3EB8"/>
    <w:rsid w:val="002B532D"/>
    <w:rsid w:val="002B5D3A"/>
    <w:rsid w:val="002B678B"/>
    <w:rsid w:val="002B6A44"/>
    <w:rsid w:val="002B6FB7"/>
    <w:rsid w:val="002B7175"/>
    <w:rsid w:val="002C0BE5"/>
    <w:rsid w:val="002C112F"/>
    <w:rsid w:val="002C1189"/>
    <w:rsid w:val="002C11EC"/>
    <w:rsid w:val="002C13BB"/>
    <w:rsid w:val="002C17DA"/>
    <w:rsid w:val="002C1D41"/>
    <w:rsid w:val="002C2050"/>
    <w:rsid w:val="002C244B"/>
    <w:rsid w:val="002C27E7"/>
    <w:rsid w:val="002C31DB"/>
    <w:rsid w:val="002C4F91"/>
    <w:rsid w:val="002C534D"/>
    <w:rsid w:val="002C6162"/>
    <w:rsid w:val="002C6E23"/>
    <w:rsid w:val="002C7301"/>
    <w:rsid w:val="002D0525"/>
    <w:rsid w:val="002D0881"/>
    <w:rsid w:val="002D0DD7"/>
    <w:rsid w:val="002D197C"/>
    <w:rsid w:val="002D2655"/>
    <w:rsid w:val="002D2B31"/>
    <w:rsid w:val="002D39F9"/>
    <w:rsid w:val="002D3E73"/>
    <w:rsid w:val="002D4881"/>
    <w:rsid w:val="002D4A2D"/>
    <w:rsid w:val="002D4B98"/>
    <w:rsid w:val="002D543C"/>
    <w:rsid w:val="002D5B66"/>
    <w:rsid w:val="002D6CC1"/>
    <w:rsid w:val="002D7612"/>
    <w:rsid w:val="002E0533"/>
    <w:rsid w:val="002E0D69"/>
    <w:rsid w:val="002E17ED"/>
    <w:rsid w:val="002E1E01"/>
    <w:rsid w:val="002E2AB1"/>
    <w:rsid w:val="002E34F2"/>
    <w:rsid w:val="002E3B05"/>
    <w:rsid w:val="002E3E65"/>
    <w:rsid w:val="002E60DD"/>
    <w:rsid w:val="002E66B9"/>
    <w:rsid w:val="002E6B84"/>
    <w:rsid w:val="002E70EE"/>
    <w:rsid w:val="002E75B2"/>
    <w:rsid w:val="002F0078"/>
    <w:rsid w:val="002F0E34"/>
    <w:rsid w:val="002F1FBA"/>
    <w:rsid w:val="002F2420"/>
    <w:rsid w:val="002F2621"/>
    <w:rsid w:val="002F26AB"/>
    <w:rsid w:val="002F27BB"/>
    <w:rsid w:val="002F32CD"/>
    <w:rsid w:val="002F3690"/>
    <w:rsid w:val="002F3CB9"/>
    <w:rsid w:val="002F3D6A"/>
    <w:rsid w:val="002F4084"/>
    <w:rsid w:val="002F429B"/>
    <w:rsid w:val="002F4D9F"/>
    <w:rsid w:val="002F513C"/>
    <w:rsid w:val="002F5AC0"/>
    <w:rsid w:val="002F5C4B"/>
    <w:rsid w:val="002F5F6E"/>
    <w:rsid w:val="002F622E"/>
    <w:rsid w:val="002F6A46"/>
    <w:rsid w:val="002F6C9D"/>
    <w:rsid w:val="002F792E"/>
    <w:rsid w:val="002F7B40"/>
    <w:rsid w:val="00301F87"/>
    <w:rsid w:val="00302D48"/>
    <w:rsid w:val="003042B3"/>
    <w:rsid w:val="00304B8F"/>
    <w:rsid w:val="00304C76"/>
    <w:rsid w:val="00306242"/>
    <w:rsid w:val="003070EA"/>
    <w:rsid w:val="0030729F"/>
    <w:rsid w:val="00307536"/>
    <w:rsid w:val="00307BBE"/>
    <w:rsid w:val="00307FF6"/>
    <w:rsid w:val="00310791"/>
    <w:rsid w:val="003107D7"/>
    <w:rsid w:val="00310908"/>
    <w:rsid w:val="00310B45"/>
    <w:rsid w:val="003112D2"/>
    <w:rsid w:val="003118A8"/>
    <w:rsid w:val="003123CA"/>
    <w:rsid w:val="003125BB"/>
    <w:rsid w:val="00312638"/>
    <w:rsid w:val="003134DD"/>
    <w:rsid w:val="003135FA"/>
    <w:rsid w:val="0031386F"/>
    <w:rsid w:val="0031399D"/>
    <w:rsid w:val="003143C2"/>
    <w:rsid w:val="00314B4A"/>
    <w:rsid w:val="0031540B"/>
    <w:rsid w:val="00315DFB"/>
    <w:rsid w:val="00315F49"/>
    <w:rsid w:val="003170C4"/>
    <w:rsid w:val="003209CC"/>
    <w:rsid w:val="00320DAD"/>
    <w:rsid w:val="0032107E"/>
    <w:rsid w:val="0032152E"/>
    <w:rsid w:val="00321BDF"/>
    <w:rsid w:val="00322DE6"/>
    <w:rsid w:val="00323FF9"/>
    <w:rsid w:val="0032401A"/>
    <w:rsid w:val="003240B3"/>
    <w:rsid w:val="003247B7"/>
    <w:rsid w:val="00324B9F"/>
    <w:rsid w:val="00324DBF"/>
    <w:rsid w:val="003252BC"/>
    <w:rsid w:val="00325963"/>
    <w:rsid w:val="00325D88"/>
    <w:rsid w:val="00325DD2"/>
    <w:rsid w:val="00325EE3"/>
    <w:rsid w:val="00325FDA"/>
    <w:rsid w:val="003267A1"/>
    <w:rsid w:val="003271C3"/>
    <w:rsid w:val="00327369"/>
    <w:rsid w:val="00327868"/>
    <w:rsid w:val="003278D0"/>
    <w:rsid w:val="003312B2"/>
    <w:rsid w:val="00331696"/>
    <w:rsid w:val="00333014"/>
    <w:rsid w:val="00334BF6"/>
    <w:rsid w:val="00335FD2"/>
    <w:rsid w:val="003373B5"/>
    <w:rsid w:val="003379F2"/>
    <w:rsid w:val="003419B6"/>
    <w:rsid w:val="00341FE1"/>
    <w:rsid w:val="00342476"/>
    <w:rsid w:val="00342536"/>
    <w:rsid w:val="00342A24"/>
    <w:rsid w:val="00342CEE"/>
    <w:rsid w:val="0034465E"/>
    <w:rsid w:val="00344724"/>
    <w:rsid w:val="00344990"/>
    <w:rsid w:val="00345328"/>
    <w:rsid w:val="0034795A"/>
    <w:rsid w:val="00347A1C"/>
    <w:rsid w:val="003514ED"/>
    <w:rsid w:val="00351665"/>
    <w:rsid w:val="00351FC7"/>
    <w:rsid w:val="003546E3"/>
    <w:rsid w:val="00355CC8"/>
    <w:rsid w:val="00356409"/>
    <w:rsid w:val="00356C75"/>
    <w:rsid w:val="00356D79"/>
    <w:rsid w:val="00357428"/>
    <w:rsid w:val="003575E2"/>
    <w:rsid w:val="00357811"/>
    <w:rsid w:val="00357D67"/>
    <w:rsid w:val="00360490"/>
    <w:rsid w:val="00360B9E"/>
    <w:rsid w:val="003613CD"/>
    <w:rsid w:val="00361809"/>
    <w:rsid w:val="00361E8B"/>
    <w:rsid w:val="00362C81"/>
    <w:rsid w:val="00362EAC"/>
    <w:rsid w:val="00362F33"/>
    <w:rsid w:val="003631A0"/>
    <w:rsid w:val="00363225"/>
    <w:rsid w:val="00363266"/>
    <w:rsid w:val="00363BCE"/>
    <w:rsid w:val="00363D3C"/>
    <w:rsid w:val="00364711"/>
    <w:rsid w:val="003647FD"/>
    <w:rsid w:val="00364973"/>
    <w:rsid w:val="003667C7"/>
    <w:rsid w:val="00366B73"/>
    <w:rsid w:val="00366C7B"/>
    <w:rsid w:val="0036738F"/>
    <w:rsid w:val="00367E06"/>
    <w:rsid w:val="003705E9"/>
    <w:rsid w:val="00370C81"/>
    <w:rsid w:val="003713B9"/>
    <w:rsid w:val="003718CA"/>
    <w:rsid w:val="0037191A"/>
    <w:rsid w:val="003730DC"/>
    <w:rsid w:val="00373CC6"/>
    <w:rsid w:val="00375244"/>
    <w:rsid w:val="00375FD1"/>
    <w:rsid w:val="003805DB"/>
    <w:rsid w:val="00380BB4"/>
    <w:rsid w:val="00383A34"/>
    <w:rsid w:val="00383E5C"/>
    <w:rsid w:val="003840C9"/>
    <w:rsid w:val="0038434B"/>
    <w:rsid w:val="0038465E"/>
    <w:rsid w:val="00385080"/>
    <w:rsid w:val="003851DB"/>
    <w:rsid w:val="003867A1"/>
    <w:rsid w:val="003869F5"/>
    <w:rsid w:val="0038730F"/>
    <w:rsid w:val="00387886"/>
    <w:rsid w:val="00387925"/>
    <w:rsid w:val="00387BD8"/>
    <w:rsid w:val="003901B7"/>
    <w:rsid w:val="003909A3"/>
    <w:rsid w:val="003909C9"/>
    <w:rsid w:val="00390FFD"/>
    <w:rsid w:val="0039159E"/>
    <w:rsid w:val="00392656"/>
    <w:rsid w:val="003936A2"/>
    <w:rsid w:val="00393D37"/>
    <w:rsid w:val="00393FA7"/>
    <w:rsid w:val="00394427"/>
    <w:rsid w:val="00394431"/>
    <w:rsid w:val="003946A6"/>
    <w:rsid w:val="00394993"/>
    <w:rsid w:val="00394B73"/>
    <w:rsid w:val="00394E5B"/>
    <w:rsid w:val="00394F6F"/>
    <w:rsid w:val="00395E97"/>
    <w:rsid w:val="00396295"/>
    <w:rsid w:val="003962DA"/>
    <w:rsid w:val="003967D7"/>
    <w:rsid w:val="00397BA3"/>
    <w:rsid w:val="003A00AF"/>
    <w:rsid w:val="003A047B"/>
    <w:rsid w:val="003A0626"/>
    <w:rsid w:val="003A146C"/>
    <w:rsid w:val="003A151B"/>
    <w:rsid w:val="003A1574"/>
    <w:rsid w:val="003A1630"/>
    <w:rsid w:val="003A163C"/>
    <w:rsid w:val="003A1E16"/>
    <w:rsid w:val="003A25C3"/>
    <w:rsid w:val="003A26CC"/>
    <w:rsid w:val="003A3893"/>
    <w:rsid w:val="003A4558"/>
    <w:rsid w:val="003A4C84"/>
    <w:rsid w:val="003A4F8A"/>
    <w:rsid w:val="003A4F9E"/>
    <w:rsid w:val="003A6500"/>
    <w:rsid w:val="003A6893"/>
    <w:rsid w:val="003A6BE5"/>
    <w:rsid w:val="003A7AA2"/>
    <w:rsid w:val="003A7BB1"/>
    <w:rsid w:val="003B0337"/>
    <w:rsid w:val="003B099E"/>
    <w:rsid w:val="003B0D95"/>
    <w:rsid w:val="003B0F6E"/>
    <w:rsid w:val="003B1801"/>
    <w:rsid w:val="003B27FC"/>
    <w:rsid w:val="003B351C"/>
    <w:rsid w:val="003B4D33"/>
    <w:rsid w:val="003B5644"/>
    <w:rsid w:val="003B5892"/>
    <w:rsid w:val="003B5FA1"/>
    <w:rsid w:val="003B7201"/>
    <w:rsid w:val="003C14A8"/>
    <w:rsid w:val="003C33BC"/>
    <w:rsid w:val="003C42F0"/>
    <w:rsid w:val="003C450E"/>
    <w:rsid w:val="003C686A"/>
    <w:rsid w:val="003C6B82"/>
    <w:rsid w:val="003C7826"/>
    <w:rsid w:val="003C7EE0"/>
    <w:rsid w:val="003D0083"/>
    <w:rsid w:val="003D0B25"/>
    <w:rsid w:val="003D0EA2"/>
    <w:rsid w:val="003D10F8"/>
    <w:rsid w:val="003D2B1C"/>
    <w:rsid w:val="003D3CC5"/>
    <w:rsid w:val="003D41C4"/>
    <w:rsid w:val="003D4922"/>
    <w:rsid w:val="003E065D"/>
    <w:rsid w:val="003E222E"/>
    <w:rsid w:val="003E260E"/>
    <w:rsid w:val="003E296D"/>
    <w:rsid w:val="003E2A6E"/>
    <w:rsid w:val="003E400E"/>
    <w:rsid w:val="003E4856"/>
    <w:rsid w:val="003E5585"/>
    <w:rsid w:val="003E6632"/>
    <w:rsid w:val="003E6EEA"/>
    <w:rsid w:val="003E7254"/>
    <w:rsid w:val="003E7B43"/>
    <w:rsid w:val="003E7C9B"/>
    <w:rsid w:val="003F15D9"/>
    <w:rsid w:val="003F1BF0"/>
    <w:rsid w:val="003F296D"/>
    <w:rsid w:val="003F303F"/>
    <w:rsid w:val="003F34E0"/>
    <w:rsid w:val="003F3E56"/>
    <w:rsid w:val="003F3EA6"/>
    <w:rsid w:val="003F418F"/>
    <w:rsid w:val="003F4A26"/>
    <w:rsid w:val="003F5CA6"/>
    <w:rsid w:val="003F62C3"/>
    <w:rsid w:val="003F62E9"/>
    <w:rsid w:val="003F655D"/>
    <w:rsid w:val="003F735D"/>
    <w:rsid w:val="004009FD"/>
    <w:rsid w:val="00400ABB"/>
    <w:rsid w:val="00400BD9"/>
    <w:rsid w:val="00400F84"/>
    <w:rsid w:val="0040110C"/>
    <w:rsid w:val="00401BFA"/>
    <w:rsid w:val="00401E83"/>
    <w:rsid w:val="00402A05"/>
    <w:rsid w:val="00402F11"/>
    <w:rsid w:val="004038EB"/>
    <w:rsid w:val="00404CCA"/>
    <w:rsid w:val="00404F89"/>
    <w:rsid w:val="00405911"/>
    <w:rsid w:val="00405BC0"/>
    <w:rsid w:val="0040683F"/>
    <w:rsid w:val="0041067D"/>
    <w:rsid w:val="00410907"/>
    <w:rsid w:val="00410A38"/>
    <w:rsid w:val="00412271"/>
    <w:rsid w:val="00413018"/>
    <w:rsid w:val="004135A9"/>
    <w:rsid w:val="004136D6"/>
    <w:rsid w:val="00413E70"/>
    <w:rsid w:val="00414CE0"/>
    <w:rsid w:val="00415480"/>
    <w:rsid w:val="00415863"/>
    <w:rsid w:val="00415884"/>
    <w:rsid w:val="00416678"/>
    <w:rsid w:val="00420919"/>
    <w:rsid w:val="00421002"/>
    <w:rsid w:val="00421259"/>
    <w:rsid w:val="00421E73"/>
    <w:rsid w:val="004227FD"/>
    <w:rsid w:val="00422928"/>
    <w:rsid w:val="004229D9"/>
    <w:rsid w:val="00422CD1"/>
    <w:rsid w:val="00422FD6"/>
    <w:rsid w:val="00423F46"/>
    <w:rsid w:val="0042414B"/>
    <w:rsid w:val="00424535"/>
    <w:rsid w:val="0042466E"/>
    <w:rsid w:val="00424865"/>
    <w:rsid w:val="00425F69"/>
    <w:rsid w:val="00426044"/>
    <w:rsid w:val="0042645C"/>
    <w:rsid w:val="00426A71"/>
    <w:rsid w:val="00430CF7"/>
    <w:rsid w:val="0043125C"/>
    <w:rsid w:val="00431267"/>
    <w:rsid w:val="004312FC"/>
    <w:rsid w:val="00431B4E"/>
    <w:rsid w:val="00431B75"/>
    <w:rsid w:val="0043262C"/>
    <w:rsid w:val="00433AC9"/>
    <w:rsid w:val="00434BAB"/>
    <w:rsid w:val="004355C0"/>
    <w:rsid w:val="00435D7A"/>
    <w:rsid w:val="00435FA9"/>
    <w:rsid w:val="00436316"/>
    <w:rsid w:val="00436895"/>
    <w:rsid w:val="00436AEE"/>
    <w:rsid w:val="00436FBA"/>
    <w:rsid w:val="00437706"/>
    <w:rsid w:val="00437A5A"/>
    <w:rsid w:val="00440884"/>
    <w:rsid w:val="00440A2C"/>
    <w:rsid w:val="00440EDD"/>
    <w:rsid w:val="0044164E"/>
    <w:rsid w:val="00441A42"/>
    <w:rsid w:val="00441E32"/>
    <w:rsid w:val="00442535"/>
    <w:rsid w:val="004426A2"/>
    <w:rsid w:val="00442FB1"/>
    <w:rsid w:val="00443052"/>
    <w:rsid w:val="004433DA"/>
    <w:rsid w:val="004439F9"/>
    <w:rsid w:val="00444450"/>
    <w:rsid w:val="00444A21"/>
    <w:rsid w:val="0044580A"/>
    <w:rsid w:val="00446606"/>
    <w:rsid w:val="00446F28"/>
    <w:rsid w:val="00447683"/>
    <w:rsid w:val="00447A7B"/>
    <w:rsid w:val="00447F38"/>
    <w:rsid w:val="004501F0"/>
    <w:rsid w:val="00450498"/>
    <w:rsid w:val="00450501"/>
    <w:rsid w:val="004511F9"/>
    <w:rsid w:val="0045124B"/>
    <w:rsid w:val="00451A9B"/>
    <w:rsid w:val="00453829"/>
    <w:rsid w:val="00453A94"/>
    <w:rsid w:val="00455027"/>
    <w:rsid w:val="004560D8"/>
    <w:rsid w:val="004561E5"/>
    <w:rsid w:val="00456BC5"/>
    <w:rsid w:val="0045743B"/>
    <w:rsid w:val="00457C5C"/>
    <w:rsid w:val="00457D93"/>
    <w:rsid w:val="004605FB"/>
    <w:rsid w:val="00461562"/>
    <w:rsid w:val="0046158E"/>
    <w:rsid w:val="004619B7"/>
    <w:rsid w:val="0046232F"/>
    <w:rsid w:val="0046419F"/>
    <w:rsid w:val="00464329"/>
    <w:rsid w:val="0046518B"/>
    <w:rsid w:val="00465DEA"/>
    <w:rsid w:val="004666F9"/>
    <w:rsid w:val="00466B22"/>
    <w:rsid w:val="00466CF8"/>
    <w:rsid w:val="00470103"/>
    <w:rsid w:val="00470384"/>
    <w:rsid w:val="00470AD6"/>
    <w:rsid w:val="00470D02"/>
    <w:rsid w:val="00471633"/>
    <w:rsid w:val="004718BB"/>
    <w:rsid w:val="004729FB"/>
    <w:rsid w:val="0047345A"/>
    <w:rsid w:val="004736F4"/>
    <w:rsid w:val="0047382E"/>
    <w:rsid w:val="0047387B"/>
    <w:rsid w:val="00473CCA"/>
    <w:rsid w:val="00474663"/>
    <w:rsid w:val="00474C82"/>
    <w:rsid w:val="00474D0E"/>
    <w:rsid w:val="00474DCF"/>
    <w:rsid w:val="00475018"/>
    <w:rsid w:val="0047505B"/>
    <w:rsid w:val="00475283"/>
    <w:rsid w:val="004760F1"/>
    <w:rsid w:val="004769CD"/>
    <w:rsid w:val="00476A8A"/>
    <w:rsid w:val="0047717A"/>
    <w:rsid w:val="00477708"/>
    <w:rsid w:val="00480859"/>
    <w:rsid w:val="00480E13"/>
    <w:rsid w:val="00481653"/>
    <w:rsid w:val="004816BD"/>
    <w:rsid w:val="004816DC"/>
    <w:rsid w:val="00481851"/>
    <w:rsid w:val="00482617"/>
    <w:rsid w:val="00482CE0"/>
    <w:rsid w:val="00482EDD"/>
    <w:rsid w:val="00483D90"/>
    <w:rsid w:val="00484186"/>
    <w:rsid w:val="004841D2"/>
    <w:rsid w:val="0048447D"/>
    <w:rsid w:val="00485EAC"/>
    <w:rsid w:val="00487609"/>
    <w:rsid w:val="0049019B"/>
    <w:rsid w:val="00490A4D"/>
    <w:rsid w:val="00490CD7"/>
    <w:rsid w:val="00490FA4"/>
    <w:rsid w:val="00490FAB"/>
    <w:rsid w:val="00491A4B"/>
    <w:rsid w:val="004925AA"/>
    <w:rsid w:val="00493A72"/>
    <w:rsid w:val="004941F5"/>
    <w:rsid w:val="00494592"/>
    <w:rsid w:val="004946CC"/>
    <w:rsid w:val="00495E26"/>
    <w:rsid w:val="00495FDA"/>
    <w:rsid w:val="0049619E"/>
    <w:rsid w:val="004971F4"/>
    <w:rsid w:val="00497C4E"/>
    <w:rsid w:val="004A04B3"/>
    <w:rsid w:val="004A2044"/>
    <w:rsid w:val="004A2270"/>
    <w:rsid w:val="004A22DA"/>
    <w:rsid w:val="004A4899"/>
    <w:rsid w:val="004A500D"/>
    <w:rsid w:val="004A5954"/>
    <w:rsid w:val="004A5A56"/>
    <w:rsid w:val="004A5B26"/>
    <w:rsid w:val="004A5C93"/>
    <w:rsid w:val="004A6CA2"/>
    <w:rsid w:val="004A7557"/>
    <w:rsid w:val="004A7F34"/>
    <w:rsid w:val="004B0101"/>
    <w:rsid w:val="004B0BA7"/>
    <w:rsid w:val="004B18D5"/>
    <w:rsid w:val="004B2634"/>
    <w:rsid w:val="004B2DF1"/>
    <w:rsid w:val="004B3F41"/>
    <w:rsid w:val="004B468D"/>
    <w:rsid w:val="004B488B"/>
    <w:rsid w:val="004B4B47"/>
    <w:rsid w:val="004B5C4B"/>
    <w:rsid w:val="004B5F5E"/>
    <w:rsid w:val="004B6075"/>
    <w:rsid w:val="004B6909"/>
    <w:rsid w:val="004B6E4F"/>
    <w:rsid w:val="004B74BF"/>
    <w:rsid w:val="004B7702"/>
    <w:rsid w:val="004B7B97"/>
    <w:rsid w:val="004B7D16"/>
    <w:rsid w:val="004C006E"/>
    <w:rsid w:val="004C041B"/>
    <w:rsid w:val="004C0E68"/>
    <w:rsid w:val="004C1D7E"/>
    <w:rsid w:val="004C1DC5"/>
    <w:rsid w:val="004C2074"/>
    <w:rsid w:val="004C4CFF"/>
    <w:rsid w:val="004C4FB2"/>
    <w:rsid w:val="004C569A"/>
    <w:rsid w:val="004C5CCD"/>
    <w:rsid w:val="004C7617"/>
    <w:rsid w:val="004D166F"/>
    <w:rsid w:val="004D1ABC"/>
    <w:rsid w:val="004D218A"/>
    <w:rsid w:val="004D2271"/>
    <w:rsid w:val="004D22C6"/>
    <w:rsid w:val="004D2E49"/>
    <w:rsid w:val="004D31F9"/>
    <w:rsid w:val="004D470D"/>
    <w:rsid w:val="004D501A"/>
    <w:rsid w:val="004D50C8"/>
    <w:rsid w:val="004D58F8"/>
    <w:rsid w:val="004D5F89"/>
    <w:rsid w:val="004D60C5"/>
    <w:rsid w:val="004D6997"/>
    <w:rsid w:val="004D6CC4"/>
    <w:rsid w:val="004D6EB2"/>
    <w:rsid w:val="004D7096"/>
    <w:rsid w:val="004D753B"/>
    <w:rsid w:val="004D7CA2"/>
    <w:rsid w:val="004D7D87"/>
    <w:rsid w:val="004E0CD5"/>
    <w:rsid w:val="004E0EC1"/>
    <w:rsid w:val="004E13BC"/>
    <w:rsid w:val="004E1B80"/>
    <w:rsid w:val="004E2777"/>
    <w:rsid w:val="004E3856"/>
    <w:rsid w:val="004E3D9D"/>
    <w:rsid w:val="004E40DA"/>
    <w:rsid w:val="004E40FF"/>
    <w:rsid w:val="004E44CB"/>
    <w:rsid w:val="004E49AC"/>
    <w:rsid w:val="004E52CE"/>
    <w:rsid w:val="004E56E7"/>
    <w:rsid w:val="004E5AFD"/>
    <w:rsid w:val="004E79A5"/>
    <w:rsid w:val="004E79E2"/>
    <w:rsid w:val="004E7D4F"/>
    <w:rsid w:val="004F11AF"/>
    <w:rsid w:val="004F3603"/>
    <w:rsid w:val="004F381E"/>
    <w:rsid w:val="004F3B29"/>
    <w:rsid w:val="004F429D"/>
    <w:rsid w:val="004F5C16"/>
    <w:rsid w:val="004F60B4"/>
    <w:rsid w:val="004F7026"/>
    <w:rsid w:val="005006D2"/>
    <w:rsid w:val="00502273"/>
    <w:rsid w:val="00503B43"/>
    <w:rsid w:val="00503F09"/>
    <w:rsid w:val="00504094"/>
    <w:rsid w:val="005048FE"/>
    <w:rsid w:val="00504FBA"/>
    <w:rsid w:val="005051FC"/>
    <w:rsid w:val="00506268"/>
    <w:rsid w:val="0050627B"/>
    <w:rsid w:val="0050679D"/>
    <w:rsid w:val="00506F76"/>
    <w:rsid w:val="00507D9D"/>
    <w:rsid w:val="005108AC"/>
    <w:rsid w:val="00510CD8"/>
    <w:rsid w:val="005119B0"/>
    <w:rsid w:val="005119CA"/>
    <w:rsid w:val="00512229"/>
    <w:rsid w:val="00512C65"/>
    <w:rsid w:val="00513242"/>
    <w:rsid w:val="0051386A"/>
    <w:rsid w:val="00513EA5"/>
    <w:rsid w:val="0051443B"/>
    <w:rsid w:val="005146E7"/>
    <w:rsid w:val="00514937"/>
    <w:rsid w:val="00514FBE"/>
    <w:rsid w:val="00515296"/>
    <w:rsid w:val="0051553D"/>
    <w:rsid w:val="00515D4F"/>
    <w:rsid w:val="005166D2"/>
    <w:rsid w:val="0051707D"/>
    <w:rsid w:val="00517C8A"/>
    <w:rsid w:val="00517EE3"/>
    <w:rsid w:val="0052067F"/>
    <w:rsid w:val="005221EF"/>
    <w:rsid w:val="0052337B"/>
    <w:rsid w:val="00523869"/>
    <w:rsid w:val="00523C43"/>
    <w:rsid w:val="005255CF"/>
    <w:rsid w:val="00525B25"/>
    <w:rsid w:val="005302C4"/>
    <w:rsid w:val="0053149E"/>
    <w:rsid w:val="00532302"/>
    <w:rsid w:val="005331E3"/>
    <w:rsid w:val="00534926"/>
    <w:rsid w:val="00534B19"/>
    <w:rsid w:val="00534D41"/>
    <w:rsid w:val="005351FB"/>
    <w:rsid w:val="005354B3"/>
    <w:rsid w:val="00535D5D"/>
    <w:rsid w:val="005362FD"/>
    <w:rsid w:val="00536E5E"/>
    <w:rsid w:val="00537561"/>
    <w:rsid w:val="00537ABE"/>
    <w:rsid w:val="0054023E"/>
    <w:rsid w:val="005403AF"/>
    <w:rsid w:val="00540D52"/>
    <w:rsid w:val="00540E2F"/>
    <w:rsid w:val="00541166"/>
    <w:rsid w:val="00541946"/>
    <w:rsid w:val="00541CFD"/>
    <w:rsid w:val="00542198"/>
    <w:rsid w:val="00542AF0"/>
    <w:rsid w:val="0054310D"/>
    <w:rsid w:val="005434FB"/>
    <w:rsid w:val="0054396A"/>
    <w:rsid w:val="00543D83"/>
    <w:rsid w:val="0054438B"/>
    <w:rsid w:val="0054507D"/>
    <w:rsid w:val="00546D2E"/>
    <w:rsid w:val="00550702"/>
    <w:rsid w:val="0055083A"/>
    <w:rsid w:val="005512E2"/>
    <w:rsid w:val="0055187C"/>
    <w:rsid w:val="00552F16"/>
    <w:rsid w:val="005539E1"/>
    <w:rsid w:val="005546E4"/>
    <w:rsid w:val="00554D62"/>
    <w:rsid w:val="00555103"/>
    <w:rsid w:val="005555F3"/>
    <w:rsid w:val="00555F0F"/>
    <w:rsid w:val="0055694C"/>
    <w:rsid w:val="0055724B"/>
    <w:rsid w:val="005573FA"/>
    <w:rsid w:val="0055784A"/>
    <w:rsid w:val="005579CC"/>
    <w:rsid w:val="00557E31"/>
    <w:rsid w:val="00560E7A"/>
    <w:rsid w:val="0056138F"/>
    <w:rsid w:val="005629FA"/>
    <w:rsid w:val="00562ABB"/>
    <w:rsid w:val="00563862"/>
    <w:rsid w:val="00563A42"/>
    <w:rsid w:val="00563CE7"/>
    <w:rsid w:val="00564205"/>
    <w:rsid w:val="005645E2"/>
    <w:rsid w:val="0056472E"/>
    <w:rsid w:val="005655BF"/>
    <w:rsid w:val="00567169"/>
    <w:rsid w:val="0056760F"/>
    <w:rsid w:val="00567895"/>
    <w:rsid w:val="00567C48"/>
    <w:rsid w:val="00567CF4"/>
    <w:rsid w:val="00572EBB"/>
    <w:rsid w:val="0057634D"/>
    <w:rsid w:val="00576494"/>
    <w:rsid w:val="00576645"/>
    <w:rsid w:val="005773D0"/>
    <w:rsid w:val="0057785A"/>
    <w:rsid w:val="00577BFA"/>
    <w:rsid w:val="0058069A"/>
    <w:rsid w:val="005808AA"/>
    <w:rsid w:val="005816AB"/>
    <w:rsid w:val="005816FD"/>
    <w:rsid w:val="00582DE1"/>
    <w:rsid w:val="00582E3C"/>
    <w:rsid w:val="00583A6E"/>
    <w:rsid w:val="00584018"/>
    <w:rsid w:val="00585844"/>
    <w:rsid w:val="005904E5"/>
    <w:rsid w:val="005908E2"/>
    <w:rsid w:val="00590EED"/>
    <w:rsid w:val="005919A5"/>
    <w:rsid w:val="00592503"/>
    <w:rsid w:val="00592D4B"/>
    <w:rsid w:val="00593C4A"/>
    <w:rsid w:val="00594492"/>
    <w:rsid w:val="00594E16"/>
    <w:rsid w:val="00595351"/>
    <w:rsid w:val="00595542"/>
    <w:rsid w:val="00597998"/>
    <w:rsid w:val="00597B8F"/>
    <w:rsid w:val="005A0512"/>
    <w:rsid w:val="005A0859"/>
    <w:rsid w:val="005A13A0"/>
    <w:rsid w:val="005A1499"/>
    <w:rsid w:val="005A1564"/>
    <w:rsid w:val="005A1C28"/>
    <w:rsid w:val="005A22A7"/>
    <w:rsid w:val="005A378A"/>
    <w:rsid w:val="005A42AD"/>
    <w:rsid w:val="005A5C93"/>
    <w:rsid w:val="005A7107"/>
    <w:rsid w:val="005A7113"/>
    <w:rsid w:val="005A7974"/>
    <w:rsid w:val="005B14DE"/>
    <w:rsid w:val="005B20BB"/>
    <w:rsid w:val="005B2490"/>
    <w:rsid w:val="005B2B06"/>
    <w:rsid w:val="005B2C9C"/>
    <w:rsid w:val="005B2E94"/>
    <w:rsid w:val="005B3174"/>
    <w:rsid w:val="005B3A5F"/>
    <w:rsid w:val="005B3ED1"/>
    <w:rsid w:val="005B45DF"/>
    <w:rsid w:val="005B4C73"/>
    <w:rsid w:val="005B652F"/>
    <w:rsid w:val="005B6BDC"/>
    <w:rsid w:val="005B6FFF"/>
    <w:rsid w:val="005B771B"/>
    <w:rsid w:val="005B7F10"/>
    <w:rsid w:val="005C067E"/>
    <w:rsid w:val="005C0776"/>
    <w:rsid w:val="005C0ABF"/>
    <w:rsid w:val="005C1919"/>
    <w:rsid w:val="005C1D43"/>
    <w:rsid w:val="005C1FD6"/>
    <w:rsid w:val="005C29C9"/>
    <w:rsid w:val="005C32BC"/>
    <w:rsid w:val="005C35AF"/>
    <w:rsid w:val="005C3AF2"/>
    <w:rsid w:val="005C48CC"/>
    <w:rsid w:val="005C4D5B"/>
    <w:rsid w:val="005C5349"/>
    <w:rsid w:val="005C5546"/>
    <w:rsid w:val="005C566E"/>
    <w:rsid w:val="005C5676"/>
    <w:rsid w:val="005C637E"/>
    <w:rsid w:val="005C63E7"/>
    <w:rsid w:val="005C6D82"/>
    <w:rsid w:val="005C79D0"/>
    <w:rsid w:val="005C7BFB"/>
    <w:rsid w:val="005C7C6A"/>
    <w:rsid w:val="005D0121"/>
    <w:rsid w:val="005D019E"/>
    <w:rsid w:val="005D1325"/>
    <w:rsid w:val="005D2D7D"/>
    <w:rsid w:val="005D2FED"/>
    <w:rsid w:val="005D59DB"/>
    <w:rsid w:val="005D5DFA"/>
    <w:rsid w:val="005D6885"/>
    <w:rsid w:val="005D7231"/>
    <w:rsid w:val="005E009C"/>
    <w:rsid w:val="005E0D23"/>
    <w:rsid w:val="005E183C"/>
    <w:rsid w:val="005E1925"/>
    <w:rsid w:val="005E1D39"/>
    <w:rsid w:val="005E2636"/>
    <w:rsid w:val="005E2B00"/>
    <w:rsid w:val="005E38B9"/>
    <w:rsid w:val="005E4649"/>
    <w:rsid w:val="005E46B5"/>
    <w:rsid w:val="005E48EE"/>
    <w:rsid w:val="005E4A07"/>
    <w:rsid w:val="005E4D0E"/>
    <w:rsid w:val="005E5439"/>
    <w:rsid w:val="005E620C"/>
    <w:rsid w:val="005E66E2"/>
    <w:rsid w:val="005E6B69"/>
    <w:rsid w:val="005E72B7"/>
    <w:rsid w:val="005E75A1"/>
    <w:rsid w:val="005E7B73"/>
    <w:rsid w:val="005E7CB4"/>
    <w:rsid w:val="005F06EE"/>
    <w:rsid w:val="005F0BD3"/>
    <w:rsid w:val="005F149C"/>
    <w:rsid w:val="005F1826"/>
    <w:rsid w:val="005F2D73"/>
    <w:rsid w:val="005F36D4"/>
    <w:rsid w:val="005F3EF7"/>
    <w:rsid w:val="005F4010"/>
    <w:rsid w:val="005F49D2"/>
    <w:rsid w:val="005F4B7D"/>
    <w:rsid w:val="005F50D1"/>
    <w:rsid w:val="005F52C1"/>
    <w:rsid w:val="005F5595"/>
    <w:rsid w:val="005F5BBE"/>
    <w:rsid w:val="005F6029"/>
    <w:rsid w:val="005F6A7F"/>
    <w:rsid w:val="005F79A8"/>
    <w:rsid w:val="0060199D"/>
    <w:rsid w:val="006026CE"/>
    <w:rsid w:val="0060357D"/>
    <w:rsid w:val="00603EC3"/>
    <w:rsid w:val="006041E3"/>
    <w:rsid w:val="00604F62"/>
    <w:rsid w:val="00605088"/>
    <w:rsid w:val="00605530"/>
    <w:rsid w:val="006069BC"/>
    <w:rsid w:val="00607266"/>
    <w:rsid w:val="00607B15"/>
    <w:rsid w:val="00610FFD"/>
    <w:rsid w:val="00611411"/>
    <w:rsid w:val="00611838"/>
    <w:rsid w:val="0061390C"/>
    <w:rsid w:val="0061421C"/>
    <w:rsid w:val="0061431D"/>
    <w:rsid w:val="0061456B"/>
    <w:rsid w:val="006146C6"/>
    <w:rsid w:val="00614B3B"/>
    <w:rsid w:val="00616212"/>
    <w:rsid w:val="006163CA"/>
    <w:rsid w:val="00616690"/>
    <w:rsid w:val="00616DF7"/>
    <w:rsid w:val="00617334"/>
    <w:rsid w:val="00617F1D"/>
    <w:rsid w:val="006203AB"/>
    <w:rsid w:val="00622175"/>
    <w:rsid w:val="006237C8"/>
    <w:rsid w:val="00623D94"/>
    <w:rsid w:val="00623F4B"/>
    <w:rsid w:val="00624962"/>
    <w:rsid w:val="00624D01"/>
    <w:rsid w:val="006251B0"/>
    <w:rsid w:val="00625679"/>
    <w:rsid w:val="0062593E"/>
    <w:rsid w:val="006267F5"/>
    <w:rsid w:val="00626F29"/>
    <w:rsid w:val="00627ABD"/>
    <w:rsid w:val="00631F1F"/>
    <w:rsid w:val="00633208"/>
    <w:rsid w:val="00633C51"/>
    <w:rsid w:val="00633F73"/>
    <w:rsid w:val="00634805"/>
    <w:rsid w:val="006349E3"/>
    <w:rsid w:val="0063522C"/>
    <w:rsid w:val="006365C6"/>
    <w:rsid w:val="00636B54"/>
    <w:rsid w:val="006371E6"/>
    <w:rsid w:val="0063726F"/>
    <w:rsid w:val="00637BBF"/>
    <w:rsid w:val="00637CE6"/>
    <w:rsid w:val="00637EDA"/>
    <w:rsid w:val="00640325"/>
    <w:rsid w:val="00640661"/>
    <w:rsid w:val="00641D02"/>
    <w:rsid w:val="00642146"/>
    <w:rsid w:val="00642317"/>
    <w:rsid w:val="00642875"/>
    <w:rsid w:val="00644C90"/>
    <w:rsid w:val="00644E0B"/>
    <w:rsid w:val="00644FE3"/>
    <w:rsid w:val="00645DB2"/>
    <w:rsid w:val="0064612C"/>
    <w:rsid w:val="006461CB"/>
    <w:rsid w:val="006470D6"/>
    <w:rsid w:val="006476C1"/>
    <w:rsid w:val="0064797A"/>
    <w:rsid w:val="00647EAA"/>
    <w:rsid w:val="006501A7"/>
    <w:rsid w:val="006505F8"/>
    <w:rsid w:val="00651513"/>
    <w:rsid w:val="0065158D"/>
    <w:rsid w:val="00651909"/>
    <w:rsid w:val="006524B5"/>
    <w:rsid w:val="00652EFE"/>
    <w:rsid w:val="006532B3"/>
    <w:rsid w:val="00653316"/>
    <w:rsid w:val="006539BB"/>
    <w:rsid w:val="0065408B"/>
    <w:rsid w:val="00654411"/>
    <w:rsid w:val="006544F1"/>
    <w:rsid w:val="00654C7E"/>
    <w:rsid w:val="0065577B"/>
    <w:rsid w:val="0065609E"/>
    <w:rsid w:val="00656111"/>
    <w:rsid w:val="006565D1"/>
    <w:rsid w:val="006569F8"/>
    <w:rsid w:val="00657231"/>
    <w:rsid w:val="006573C3"/>
    <w:rsid w:val="0066029F"/>
    <w:rsid w:val="00660478"/>
    <w:rsid w:val="00660AEB"/>
    <w:rsid w:val="00661593"/>
    <w:rsid w:val="0066228F"/>
    <w:rsid w:val="0066258E"/>
    <w:rsid w:val="00662CDF"/>
    <w:rsid w:val="00663174"/>
    <w:rsid w:val="00663448"/>
    <w:rsid w:val="00663EAC"/>
    <w:rsid w:val="00664099"/>
    <w:rsid w:val="00664C20"/>
    <w:rsid w:val="006654D5"/>
    <w:rsid w:val="00665E5D"/>
    <w:rsid w:val="00665F5B"/>
    <w:rsid w:val="00666107"/>
    <w:rsid w:val="00670269"/>
    <w:rsid w:val="006707FA"/>
    <w:rsid w:val="00671E0C"/>
    <w:rsid w:val="00671E12"/>
    <w:rsid w:val="00673147"/>
    <w:rsid w:val="006735A4"/>
    <w:rsid w:val="00674027"/>
    <w:rsid w:val="0067419C"/>
    <w:rsid w:val="006743A2"/>
    <w:rsid w:val="00674CE5"/>
    <w:rsid w:val="00674D90"/>
    <w:rsid w:val="006751C5"/>
    <w:rsid w:val="0067541C"/>
    <w:rsid w:val="00675531"/>
    <w:rsid w:val="00675D2D"/>
    <w:rsid w:val="00676078"/>
    <w:rsid w:val="006760FC"/>
    <w:rsid w:val="006770F0"/>
    <w:rsid w:val="006772AC"/>
    <w:rsid w:val="00677754"/>
    <w:rsid w:val="00677BF2"/>
    <w:rsid w:val="00680153"/>
    <w:rsid w:val="006804D8"/>
    <w:rsid w:val="0068057D"/>
    <w:rsid w:val="00680859"/>
    <w:rsid w:val="0068352D"/>
    <w:rsid w:val="0068571E"/>
    <w:rsid w:val="00685F32"/>
    <w:rsid w:val="00690451"/>
    <w:rsid w:val="00692018"/>
    <w:rsid w:val="006922C7"/>
    <w:rsid w:val="006925BC"/>
    <w:rsid w:val="00692728"/>
    <w:rsid w:val="006931C6"/>
    <w:rsid w:val="006943C9"/>
    <w:rsid w:val="00695F62"/>
    <w:rsid w:val="00696FE1"/>
    <w:rsid w:val="0069726E"/>
    <w:rsid w:val="00697393"/>
    <w:rsid w:val="00697701"/>
    <w:rsid w:val="0069793E"/>
    <w:rsid w:val="00697C1F"/>
    <w:rsid w:val="006A073E"/>
    <w:rsid w:val="006A0EEC"/>
    <w:rsid w:val="006A1636"/>
    <w:rsid w:val="006A1905"/>
    <w:rsid w:val="006A2343"/>
    <w:rsid w:val="006A23EE"/>
    <w:rsid w:val="006A2F74"/>
    <w:rsid w:val="006A31FD"/>
    <w:rsid w:val="006A4B05"/>
    <w:rsid w:val="006A5CB1"/>
    <w:rsid w:val="006A68F9"/>
    <w:rsid w:val="006A6BB7"/>
    <w:rsid w:val="006A7020"/>
    <w:rsid w:val="006A702E"/>
    <w:rsid w:val="006A7F1E"/>
    <w:rsid w:val="006B07ED"/>
    <w:rsid w:val="006B0870"/>
    <w:rsid w:val="006B0E8F"/>
    <w:rsid w:val="006B0F80"/>
    <w:rsid w:val="006B1A4B"/>
    <w:rsid w:val="006B1C6B"/>
    <w:rsid w:val="006B2BC3"/>
    <w:rsid w:val="006B2CF4"/>
    <w:rsid w:val="006B58F4"/>
    <w:rsid w:val="006B5C89"/>
    <w:rsid w:val="006B73EF"/>
    <w:rsid w:val="006B7B33"/>
    <w:rsid w:val="006B7E0A"/>
    <w:rsid w:val="006C0947"/>
    <w:rsid w:val="006C0D66"/>
    <w:rsid w:val="006C0D9B"/>
    <w:rsid w:val="006C0F51"/>
    <w:rsid w:val="006C16BA"/>
    <w:rsid w:val="006C22D8"/>
    <w:rsid w:val="006C237B"/>
    <w:rsid w:val="006C2CF0"/>
    <w:rsid w:val="006C2D90"/>
    <w:rsid w:val="006C3BA3"/>
    <w:rsid w:val="006C3D56"/>
    <w:rsid w:val="006C4152"/>
    <w:rsid w:val="006C498E"/>
    <w:rsid w:val="006C4CCD"/>
    <w:rsid w:val="006C50FB"/>
    <w:rsid w:val="006C5665"/>
    <w:rsid w:val="006C5716"/>
    <w:rsid w:val="006C60F6"/>
    <w:rsid w:val="006C6228"/>
    <w:rsid w:val="006C658B"/>
    <w:rsid w:val="006C6CEA"/>
    <w:rsid w:val="006C7584"/>
    <w:rsid w:val="006D0FD2"/>
    <w:rsid w:val="006D1430"/>
    <w:rsid w:val="006D1B98"/>
    <w:rsid w:val="006D1D9F"/>
    <w:rsid w:val="006D2CB6"/>
    <w:rsid w:val="006D3C7B"/>
    <w:rsid w:val="006D404B"/>
    <w:rsid w:val="006D53E0"/>
    <w:rsid w:val="006D5C33"/>
    <w:rsid w:val="006D78F8"/>
    <w:rsid w:val="006E3FD3"/>
    <w:rsid w:val="006E457D"/>
    <w:rsid w:val="006E4BA1"/>
    <w:rsid w:val="006E4CC2"/>
    <w:rsid w:val="006E5D18"/>
    <w:rsid w:val="006E5D4B"/>
    <w:rsid w:val="006E63E3"/>
    <w:rsid w:val="006E72D0"/>
    <w:rsid w:val="006E7399"/>
    <w:rsid w:val="006E7F87"/>
    <w:rsid w:val="006F15D7"/>
    <w:rsid w:val="006F1C76"/>
    <w:rsid w:val="006F2923"/>
    <w:rsid w:val="006F3181"/>
    <w:rsid w:val="006F3D97"/>
    <w:rsid w:val="006F4143"/>
    <w:rsid w:val="006F4246"/>
    <w:rsid w:val="006F55A2"/>
    <w:rsid w:val="006F6228"/>
    <w:rsid w:val="006F682F"/>
    <w:rsid w:val="006F6D4C"/>
    <w:rsid w:val="006F7131"/>
    <w:rsid w:val="006F7887"/>
    <w:rsid w:val="00700487"/>
    <w:rsid w:val="007011D9"/>
    <w:rsid w:val="00701684"/>
    <w:rsid w:val="00702215"/>
    <w:rsid w:val="00702522"/>
    <w:rsid w:val="007030CF"/>
    <w:rsid w:val="0070336C"/>
    <w:rsid w:val="00703CC4"/>
    <w:rsid w:val="007048A2"/>
    <w:rsid w:val="00704B1A"/>
    <w:rsid w:val="00705335"/>
    <w:rsid w:val="007067DA"/>
    <w:rsid w:val="00706886"/>
    <w:rsid w:val="00707747"/>
    <w:rsid w:val="0070797E"/>
    <w:rsid w:val="00707F6B"/>
    <w:rsid w:val="00710788"/>
    <w:rsid w:val="007115CE"/>
    <w:rsid w:val="00711FCE"/>
    <w:rsid w:val="007131DD"/>
    <w:rsid w:val="0071323E"/>
    <w:rsid w:val="0071387C"/>
    <w:rsid w:val="00713BA6"/>
    <w:rsid w:val="00713BB7"/>
    <w:rsid w:val="007140D1"/>
    <w:rsid w:val="0071452C"/>
    <w:rsid w:val="00715415"/>
    <w:rsid w:val="00716680"/>
    <w:rsid w:val="007166FF"/>
    <w:rsid w:val="00717236"/>
    <w:rsid w:val="00717EA3"/>
    <w:rsid w:val="00720358"/>
    <w:rsid w:val="00720954"/>
    <w:rsid w:val="00720C07"/>
    <w:rsid w:val="0072171A"/>
    <w:rsid w:val="00722276"/>
    <w:rsid w:val="00722C20"/>
    <w:rsid w:val="0072325C"/>
    <w:rsid w:val="0072432E"/>
    <w:rsid w:val="007249C1"/>
    <w:rsid w:val="00724F8A"/>
    <w:rsid w:val="007252C7"/>
    <w:rsid w:val="007252FC"/>
    <w:rsid w:val="00725E2B"/>
    <w:rsid w:val="00727164"/>
    <w:rsid w:val="0073066E"/>
    <w:rsid w:val="00730C6F"/>
    <w:rsid w:val="00730F43"/>
    <w:rsid w:val="007312BF"/>
    <w:rsid w:val="00731DF7"/>
    <w:rsid w:val="00733332"/>
    <w:rsid w:val="007335B0"/>
    <w:rsid w:val="00734607"/>
    <w:rsid w:val="007348D8"/>
    <w:rsid w:val="0073579C"/>
    <w:rsid w:val="00735E66"/>
    <w:rsid w:val="007364FD"/>
    <w:rsid w:val="0073668D"/>
    <w:rsid w:val="007373A6"/>
    <w:rsid w:val="00737461"/>
    <w:rsid w:val="007405C4"/>
    <w:rsid w:val="007411CE"/>
    <w:rsid w:val="00741E84"/>
    <w:rsid w:val="00741F77"/>
    <w:rsid w:val="0074205B"/>
    <w:rsid w:val="00742EDD"/>
    <w:rsid w:val="007430F1"/>
    <w:rsid w:val="0074364C"/>
    <w:rsid w:val="00744637"/>
    <w:rsid w:val="00745593"/>
    <w:rsid w:val="00745B1F"/>
    <w:rsid w:val="007461A8"/>
    <w:rsid w:val="00746330"/>
    <w:rsid w:val="007468A1"/>
    <w:rsid w:val="00746F33"/>
    <w:rsid w:val="00747084"/>
    <w:rsid w:val="007472FE"/>
    <w:rsid w:val="00747B23"/>
    <w:rsid w:val="00750BC7"/>
    <w:rsid w:val="00750E7E"/>
    <w:rsid w:val="00751D21"/>
    <w:rsid w:val="00753BDA"/>
    <w:rsid w:val="00755E43"/>
    <w:rsid w:val="00756BB1"/>
    <w:rsid w:val="007600B8"/>
    <w:rsid w:val="00762FC3"/>
    <w:rsid w:val="007637D0"/>
    <w:rsid w:val="00763D53"/>
    <w:rsid w:val="007644B0"/>
    <w:rsid w:val="007648B7"/>
    <w:rsid w:val="00765245"/>
    <w:rsid w:val="00766C6F"/>
    <w:rsid w:val="00767A92"/>
    <w:rsid w:val="00767B7D"/>
    <w:rsid w:val="0077066F"/>
    <w:rsid w:val="00770B4B"/>
    <w:rsid w:val="00771313"/>
    <w:rsid w:val="00771DDE"/>
    <w:rsid w:val="0077218D"/>
    <w:rsid w:val="007732EC"/>
    <w:rsid w:val="007733E7"/>
    <w:rsid w:val="00773C84"/>
    <w:rsid w:val="00774114"/>
    <w:rsid w:val="00775E74"/>
    <w:rsid w:val="007763A0"/>
    <w:rsid w:val="007767B6"/>
    <w:rsid w:val="007768B5"/>
    <w:rsid w:val="00777F88"/>
    <w:rsid w:val="00780E12"/>
    <w:rsid w:val="00781AED"/>
    <w:rsid w:val="00782AE2"/>
    <w:rsid w:val="00782D22"/>
    <w:rsid w:val="00782E8A"/>
    <w:rsid w:val="007831AD"/>
    <w:rsid w:val="00783922"/>
    <w:rsid w:val="0078416D"/>
    <w:rsid w:val="00784489"/>
    <w:rsid w:val="00784711"/>
    <w:rsid w:val="0078496F"/>
    <w:rsid w:val="00785230"/>
    <w:rsid w:val="00785EC9"/>
    <w:rsid w:val="00786868"/>
    <w:rsid w:val="00786B55"/>
    <w:rsid w:val="00786CAA"/>
    <w:rsid w:val="0078748C"/>
    <w:rsid w:val="0079022C"/>
    <w:rsid w:val="00790BC7"/>
    <w:rsid w:val="007911A0"/>
    <w:rsid w:val="007913FE"/>
    <w:rsid w:val="00791AC2"/>
    <w:rsid w:val="00792208"/>
    <w:rsid w:val="00792A95"/>
    <w:rsid w:val="00793965"/>
    <w:rsid w:val="0079397C"/>
    <w:rsid w:val="00794A51"/>
    <w:rsid w:val="007966BF"/>
    <w:rsid w:val="00796B1E"/>
    <w:rsid w:val="00796F06"/>
    <w:rsid w:val="007971F9"/>
    <w:rsid w:val="00797BF9"/>
    <w:rsid w:val="00797E7C"/>
    <w:rsid w:val="007A010E"/>
    <w:rsid w:val="007A0326"/>
    <w:rsid w:val="007A1373"/>
    <w:rsid w:val="007A35F0"/>
    <w:rsid w:val="007A3699"/>
    <w:rsid w:val="007A42DE"/>
    <w:rsid w:val="007A4844"/>
    <w:rsid w:val="007B0E15"/>
    <w:rsid w:val="007B1439"/>
    <w:rsid w:val="007B17EB"/>
    <w:rsid w:val="007B1D6C"/>
    <w:rsid w:val="007B384B"/>
    <w:rsid w:val="007B38B0"/>
    <w:rsid w:val="007B3C1A"/>
    <w:rsid w:val="007B43E2"/>
    <w:rsid w:val="007B47E9"/>
    <w:rsid w:val="007B64B7"/>
    <w:rsid w:val="007B6E14"/>
    <w:rsid w:val="007B7F18"/>
    <w:rsid w:val="007C05C0"/>
    <w:rsid w:val="007C0B74"/>
    <w:rsid w:val="007C17DE"/>
    <w:rsid w:val="007C1866"/>
    <w:rsid w:val="007C1D93"/>
    <w:rsid w:val="007C2343"/>
    <w:rsid w:val="007C27C4"/>
    <w:rsid w:val="007C2BA3"/>
    <w:rsid w:val="007C2CBC"/>
    <w:rsid w:val="007C3919"/>
    <w:rsid w:val="007C42DC"/>
    <w:rsid w:val="007C4353"/>
    <w:rsid w:val="007C4389"/>
    <w:rsid w:val="007C4977"/>
    <w:rsid w:val="007C62FB"/>
    <w:rsid w:val="007C6C83"/>
    <w:rsid w:val="007C7858"/>
    <w:rsid w:val="007C7F4A"/>
    <w:rsid w:val="007D0017"/>
    <w:rsid w:val="007D005A"/>
    <w:rsid w:val="007D01C2"/>
    <w:rsid w:val="007D23D4"/>
    <w:rsid w:val="007D2837"/>
    <w:rsid w:val="007D3A6D"/>
    <w:rsid w:val="007D3C62"/>
    <w:rsid w:val="007D4D2B"/>
    <w:rsid w:val="007D54AD"/>
    <w:rsid w:val="007D57D9"/>
    <w:rsid w:val="007D5DCB"/>
    <w:rsid w:val="007D7384"/>
    <w:rsid w:val="007D7406"/>
    <w:rsid w:val="007E066A"/>
    <w:rsid w:val="007E0860"/>
    <w:rsid w:val="007E1078"/>
    <w:rsid w:val="007E1741"/>
    <w:rsid w:val="007E18E5"/>
    <w:rsid w:val="007E205C"/>
    <w:rsid w:val="007E29AB"/>
    <w:rsid w:val="007E2F68"/>
    <w:rsid w:val="007E372E"/>
    <w:rsid w:val="007E3A94"/>
    <w:rsid w:val="007E46B6"/>
    <w:rsid w:val="007E48BE"/>
    <w:rsid w:val="007E4C68"/>
    <w:rsid w:val="007E4DE1"/>
    <w:rsid w:val="007E5268"/>
    <w:rsid w:val="007E5469"/>
    <w:rsid w:val="007E55B5"/>
    <w:rsid w:val="007E6C5F"/>
    <w:rsid w:val="007E7B01"/>
    <w:rsid w:val="007F00E5"/>
    <w:rsid w:val="007F0390"/>
    <w:rsid w:val="007F0CA6"/>
    <w:rsid w:val="007F1575"/>
    <w:rsid w:val="007F1691"/>
    <w:rsid w:val="007F2AA4"/>
    <w:rsid w:val="007F2EB3"/>
    <w:rsid w:val="007F3F51"/>
    <w:rsid w:val="007F42D4"/>
    <w:rsid w:val="007F4A26"/>
    <w:rsid w:val="007F4BB4"/>
    <w:rsid w:val="007F5086"/>
    <w:rsid w:val="007F657F"/>
    <w:rsid w:val="007F6CC1"/>
    <w:rsid w:val="007F6D01"/>
    <w:rsid w:val="007F6D93"/>
    <w:rsid w:val="007F7639"/>
    <w:rsid w:val="007F7EFA"/>
    <w:rsid w:val="008005AB"/>
    <w:rsid w:val="0080072A"/>
    <w:rsid w:val="00800730"/>
    <w:rsid w:val="00800B90"/>
    <w:rsid w:val="00801095"/>
    <w:rsid w:val="00801362"/>
    <w:rsid w:val="00801F0C"/>
    <w:rsid w:val="00801F21"/>
    <w:rsid w:val="008024AA"/>
    <w:rsid w:val="00802A19"/>
    <w:rsid w:val="00802F94"/>
    <w:rsid w:val="0080345B"/>
    <w:rsid w:val="00803663"/>
    <w:rsid w:val="00803982"/>
    <w:rsid w:val="00803F92"/>
    <w:rsid w:val="008042DD"/>
    <w:rsid w:val="00804680"/>
    <w:rsid w:val="008051B6"/>
    <w:rsid w:val="00805857"/>
    <w:rsid w:val="0080662C"/>
    <w:rsid w:val="00806886"/>
    <w:rsid w:val="00806CAB"/>
    <w:rsid w:val="00807818"/>
    <w:rsid w:val="00807CFA"/>
    <w:rsid w:val="008100C1"/>
    <w:rsid w:val="008115AF"/>
    <w:rsid w:val="00811D60"/>
    <w:rsid w:val="00811E40"/>
    <w:rsid w:val="00813382"/>
    <w:rsid w:val="00816B37"/>
    <w:rsid w:val="00816BBC"/>
    <w:rsid w:val="0081723B"/>
    <w:rsid w:val="00817FC0"/>
    <w:rsid w:val="008220C2"/>
    <w:rsid w:val="00822641"/>
    <w:rsid w:val="00822B19"/>
    <w:rsid w:val="00822B56"/>
    <w:rsid w:val="00823AED"/>
    <w:rsid w:val="0082409E"/>
    <w:rsid w:val="0082498D"/>
    <w:rsid w:val="00824DD0"/>
    <w:rsid w:val="00825176"/>
    <w:rsid w:val="00826095"/>
    <w:rsid w:val="00826F64"/>
    <w:rsid w:val="00827776"/>
    <w:rsid w:val="00827C69"/>
    <w:rsid w:val="00827E3C"/>
    <w:rsid w:val="00830E79"/>
    <w:rsid w:val="00830EB1"/>
    <w:rsid w:val="0083109E"/>
    <w:rsid w:val="00831220"/>
    <w:rsid w:val="0083131D"/>
    <w:rsid w:val="00831A57"/>
    <w:rsid w:val="008333FE"/>
    <w:rsid w:val="008350B6"/>
    <w:rsid w:val="00835154"/>
    <w:rsid w:val="00835198"/>
    <w:rsid w:val="008356B8"/>
    <w:rsid w:val="0083572D"/>
    <w:rsid w:val="0083611F"/>
    <w:rsid w:val="00836DDD"/>
    <w:rsid w:val="008370F1"/>
    <w:rsid w:val="00837626"/>
    <w:rsid w:val="00840112"/>
    <w:rsid w:val="00841354"/>
    <w:rsid w:val="00841DA0"/>
    <w:rsid w:val="00841DAE"/>
    <w:rsid w:val="00842114"/>
    <w:rsid w:val="00842507"/>
    <w:rsid w:val="00842BED"/>
    <w:rsid w:val="00842C27"/>
    <w:rsid w:val="0084406B"/>
    <w:rsid w:val="008447C6"/>
    <w:rsid w:val="00845160"/>
    <w:rsid w:val="00845A55"/>
    <w:rsid w:val="00847613"/>
    <w:rsid w:val="00847919"/>
    <w:rsid w:val="00850546"/>
    <w:rsid w:val="008509A6"/>
    <w:rsid w:val="008512DD"/>
    <w:rsid w:val="0085184C"/>
    <w:rsid w:val="00851C6A"/>
    <w:rsid w:val="00851EDA"/>
    <w:rsid w:val="00852207"/>
    <w:rsid w:val="00852FC3"/>
    <w:rsid w:val="00854A2E"/>
    <w:rsid w:val="00854CCD"/>
    <w:rsid w:val="00854FEC"/>
    <w:rsid w:val="00855B3A"/>
    <w:rsid w:val="00855D91"/>
    <w:rsid w:val="008564A3"/>
    <w:rsid w:val="0085691F"/>
    <w:rsid w:val="00856D32"/>
    <w:rsid w:val="00856DF8"/>
    <w:rsid w:val="00856FE2"/>
    <w:rsid w:val="008573C6"/>
    <w:rsid w:val="00857471"/>
    <w:rsid w:val="008606F6"/>
    <w:rsid w:val="00860A55"/>
    <w:rsid w:val="00860B3C"/>
    <w:rsid w:val="00860B8E"/>
    <w:rsid w:val="00860BE8"/>
    <w:rsid w:val="00860C09"/>
    <w:rsid w:val="00861032"/>
    <w:rsid w:val="00861EA9"/>
    <w:rsid w:val="00864456"/>
    <w:rsid w:val="008649C2"/>
    <w:rsid w:val="00865208"/>
    <w:rsid w:val="0086559E"/>
    <w:rsid w:val="00865C5D"/>
    <w:rsid w:val="00866011"/>
    <w:rsid w:val="008660B6"/>
    <w:rsid w:val="00866330"/>
    <w:rsid w:val="00866D0A"/>
    <w:rsid w:val="00866D67"/>
    <w:rsid w:val="0086772E"/>
    <w:rsid w:val="0086780E"/>
    <w:rsid w:val="00867F75"/>
    <w:rsid w:val="00870CDA"/>
    <w:rsid w:val="0087100D"/>
    <w:rsid w:val="00872718"/>
    <w:rsid w:val="00873AC3"/>
    <w:rsid w:val="00875171"/>
    <w:rsid w:val="00875853"/>
    <w:rsid w:val="00875FED"/>
    <w:rsid w:val="008766DA"/>
    <w:rsid w:val="00876889"/>
    <w:rsid w:val="00876A9D"/>
    <w:rsid w:val="00880A16"/>
    <w:rsid w:val="008836CF"/>
    <w:rsid w:val="00883B5C"/>
    <w:rsid w:val="008841BD"/>
    <w:rsid w:val="0088524B"/>
    <w:rsid w:val="00885B93"/>
    <w:rsid w:val="00886512"/>
    <w:rsid w:val="00886BE7"/>
    <w:rsid w:val="00886C70"/>
    <w:rsid w:val="00886D9A"/>
    <w:rsid w:val="0088723D"/>
    <w:rsid w:val="00887A80"/>
    <w:rsid w:val="00887DE5"/>
    <w:rsid w:val="008903E2"/>
    <w:rsid w:val="00892559"/>
    <w:rsid w:val="00892611"/>
    <w:rsid w:val="00893102"/>
    <w:rsid w:val="00893375"/>
    <w:rsid w:val="0089357E"/>
    <w:rsid w:val="008936B8"/>
    <w:rsid w:val="00893BF6"/>
    <w:rsid w:val="00893CBE"/>
    <w:rsid w:val="00893E8D"/>
    <w:rsid w:val="0089400B"/>
    <w:rsid w:val="008941A7"/>
    <w:rsid w:val="008945C2"/>
    <w:rsid w:val="00895C47"/>
    <w:rsid w:val="00897204"/>
    <w:rsid w:val="00897443"/>
    <w:rsid w:val="0089755D"/>
    <w:rsid w:val="008A08DA"/>
    <w:rsid w:val="008A0926"/>
    <w:rsid w:val="008A345C"/>
    <w:rsid w:val="008A4345"/>
    <w:rsid w:val="008A487B"/>
    <w:rsid w:val="008A4A8F"/>
    <w:rsid w:val="008A5EA9"/>
    <w:rsid w:val="008A6998"/>
    <w:rsid w:val="008A6A64"/>
    <w:rsid w:val="008A72C6"/>
    <w:rsid w:val="008B060D"/>
    <w:rsid w:val="008B0AC2"/>
    <w:rsid w:val="008B172B"/>
    <w:rsid w:val="008B1A3A"/>
    <w:rsid w:val="008B281C"/>
    <w:rsid w:val="008B2EC8"/>
    <w:rsid w:val="008B5AD8"/>
    <w:rsid w:val="008B5C64"/>
    <w:rsid w:val="008B61BC"/>
    <w:rsid w:val="008B66F8"/>
    <w:rsid w:val="008B6D0A"/>
    <w:rsid w:val="008B7052"/>
    <w:rsid w:val="008B7327"/>
    <w:rsid w:val="008B7870"/>
    <w:rsid w:val="008C0BB4"/>
    <w:rsid w:val="008C0CB2"/>
    <w:rsid w:val="008C11B9"/>
    <w:rsid w:val="008C2289"/>
    <w:rsid w:val="008C26C1"/>
    <w:rsid w:val="008C2F91"/>
    <w:rsid w:val="008C326B"/>
    <w:rsid w:val="008C42D6"/>
    <w:rsid w:val="008C4CDA"/>
    <w:rsid w:val="008C57E6"/>
    <w:rsid w:val="008C5CAA"/>
    <w:rsid w:val="008C60B5"/>
    <w:rsid w:val="008C637D"/>
    <w:rsid w:val="008C6720"/>
    <w:rsid w:val="008C6929"/>
    <w:rsid w:val="008C6F7C"/>
    <w:rsid w:val="008C7006"/>
    <w:rsid w:val="008C703E"/>
    <w:rsid w:val="008C7874"/>
    <w:rsid w:val="008C78FB"/>
    <w:rsid w:val="008C7B48"/>
    <w:rsid w:val="008D0104"/>
    <w:rsid w:val="008D0CF4"/>
    <w:rsid w:val="008D0E9F"/>
    <w:rsid w:val="008D28E1"/>
    <w:rsid w:val="008D29A6"/>
    <w:rsid w:val="008D2B7E"/>
    <w:rsid w:val="008D2C75"/>
    <w:rsid w:val="008D437E"/>
    <w:rsid w:val="008D4653"/>
    <w:rsid w:val="008D46E3"/>
    <w:rsid w:val="008D64DC"/>
    <w:rsid w:val="008D69DC"/>
    <w:rsid w:val="008D7117"/>
    <w:rsid w:val="008E0CF4"/>
    <w:rsid w:val="008E0DB7"/>
    <w:rsid w:val="008E1393"/>
    <w:rsid w:val="008E2767"/>
    <w:rsid w:val="008E3797"/>
    <w:rsid w:val="008E3D20"/>
    <w:rsid w:val="008E4139"/>
    <w:rsid w:val="008E4520"/>
    <w:rsid w:val="008E48FE"/>
    <w:rsid w:val="008E4A14"/>
    <w:rsid w:val="008E4C6C"/>
    <w:rsid w:val="008E54A6"/>
    <w:rsid w:val="008E597B"/>
    <w:rsid w:val="008E5A8A"/>
    <w:rsid w:val="008E5B6B"/>
    <w:rsid w:val="008E5B76"/>
    <w:rsid w:val="008E5D88"/>
    <w:rsid w:val="008E5FE6"/>
    <w:rsid w:val="008E6373"/>
    <w:rsid w:val="008E6472"/>
    <w:rsid w:val="008E723B"/>
    <w:rsid w:val="008F0E28"/>
    <w:rsid w:val="008F0F95"/>
    <w:rsid w:val="008F3920"/>
    <w:rsid w:val="008F5566"/>
    <w:rsid w:val="008F5627"/>
    <w:rsid w:val="008F7197"/>
    <w:rsid w:val="008F79F8"/>
    <w:rsid w:val="008F7D7F"/>
    <w:rsid w:val="0090034D"/>
    <w:rsid w:val="00901B1C"/>
    <w:rsid w:val="00901D20"/>
    <w:rsid w:val="00901DC7"/>
    <w:rsid w:val="009025D1"/>
    <w:rsid w:val="00902FDB"/>
    <w:rsid w:val="00903292"/>
    <w:rsid w:val="0090374D"/>
    <w:rsid w:val="00903E25"/>
    <w:rsid w:val="00903E90"/>
    <w:rsid w:val="00904D09"/>
    <w:rsid w:val="009053D2"/>
    <w:rsid w:val="00907905"/>
    <w:rsid w:val="00907C38"/>
    <w:rsid w:val="00910457"/>
    <w:rsid w:val="00910683"/>
    <w:rsid w:val="00910DCD"/>
    <w:rsid w:val="00911D6A"/>
    <w:rsid w:val="009125A0"/>
    <w:rsid w:val="0091393C"/>
    <w:rsid w:val="00913C98"/>
    <w:rsid w:val="0091434A"/>
    <w:rsid w:val="00914528"/>
    <w:rsid w:val="009152B3"/>
    <w:rsid w:val="009156C4"/>
    <w:rsid w:val="00915956"/>
    <w:rsid w:val="00916BA9"/>
    <w:rsid w:val="00916F41"/>
    <w:rsid w:val="00917531"/>
    <w:rsid w:val="00917C24"/>
    <w:rsid w:val="00921EED"/>
    <w:rsid w:val="00922203"/>
    <w:rsid w:val="0092220C"/>
    <w:rsid w:val="0092271D"/>
    <w:rsid w:val="00922BF5"/>
    <w:rsid w:val="00924387"/>
    <w:rsid w:val="00924D93"/>
    <w:rsid w:val="00925023"/>
    <w:rsid w:val="00925E14"/>
    <w:rsid w:val="00925F65"/>
    <w:rsid w:val="0092655E"/>
    <w:rsid w:val="009278CB"/>
    <w:rsid w:val="00930009"/>
    <w:rsid w:val="00930CC1"/>
    <w:rsid w:val="00930F14"/>
    <w:rsid w:val="009319FC"/>
    <w:rsid w:val="009320B4"/>
    <w:rsid w:val="009323A7"/>
    <w:rsid w:val="0093280E"/>
    <w:rsid w:val="0093620D"/>
    <w:rsid w:val="009375A8"/>
    <w:rsid w:val="009375E3"/>
    <w:rsid w:val="00937615"/>
    <w:rsid w:val="00937C70"/>
    <w:rsid w:val="00940834"/>
    <w:rsid w:val="00940B51"/>
    <w:rsid w:val="00940CD7"/>
    <w:rsid w:val="00940F1F"/>
    <w:rsid w:val="0094145A"/>
    <w:rsid w:val="0094165F"/>
    <w:rsid w:val="009419E5"/>
    <w:rsid w:val="00942053"/>
    <w:rsid w:val="00942100"/>
    <w:rsid w:val="0094264A"/>
    <w:rsid w:val="0094451E"/>
    <w:rsid w:val="009446F5"/>
    <w:rsid w:val="00944960"/>
    <w:rsid w:val="00944E30"/>
    <w:rsid w:val="0094527E"/>
    <w:rsid w:val="0094534B"/>
    <w:rsid w:val="00945C39"/>
    <w:rsid w:val="0094624B"/>
    <w:rsid w:val="0094785D"/>
    <w:rsid w:val="0095145F"/>
    <w:rsid w:val="00951908"/>
    <w:rsid w:val="00951C4E"/>
    <w:rsid w:val="009523B1"/>
    <w:rsid w:val="00952E0F"/>
    <w:rsid w:val="0095441F"/>
    <w:rsid w:val="00955298"/>
    <w:rsid w:val="00955989"/>
    <w:rsid w:val="00956432"/>
    <w:rsid w:val="0095671E"/>
    <w:rsid w:val="00956E0B"/>
    <w:rsid w:val="00956F5B"/>
    <w:rsid w:val="00957155"/>
    <w:rsid w:val="00961661"/>
    <w:rsid w:val="00962B39"/>
    <w:rsid w:val="00962F7B"/>
    <w:rsid w:val="00964990"/>
    <w:rsid w:val="0096607C"/>
    <w:rsid w:val="009674E0"/>
    <w:rsid w:val="0096777D"/>
    <w:rsid w:val="00970D48"/>
    <w:rsid w:val="009720E7"/>
    <w:rsid w:val="00972DD6"/>
    <w:rsid w:val="009743B9"/>
    <w:rsid w:val="00975A1E"/>
    <w:rsid w:val="00975A7B"/>
    <w:rsid w:val="00976C93"/>
    <w:rsid w:val="0097746F"/>
    <w:rsid w:val="0098088F"/>
    <w:rsid w:val="00983741"/>
    <w:rsid w:val="00983E05"/>
    <w:rsid w:val="00985556"/>
    <w:rsid w:val="00985752"/>
    <w:rsid w:val="00985A15"/>
    <w:rsid w:val="00985C70"/>
    <w:rsid w:val="00986DE4"/>
    <w:rsid w:val="00987381"/>
    <w:rsid w:val="009875EA"/>
    <w:rsid w:val="009879EE"/>
    <w:rsid w:val="00987F4D"/>
    <w:rsid w:val="00991C5C"/>
    <w:rsid w:val="00991E7F"/>
    <w:rsid w:val="00992315"/>
    <w:rsid w:val="00993AC8"/>
    <w:rsid w:val="009941C7"/>
    <w:rsid w:val="0099466F"/>
    <w:rsid w:val="0099534A"/>
    <w:rsid w:val="0099590E"/>
    <w:rsid w:val="00995E49"/>
    <w:rsid w:val="00995E54"/>
    <w:rsid w:val="0099685A"/>
    <w:rsid w:val="009969F2"/>
    <w:rsid w:val="00996E26"/>
    <w:rsid w:val="009977E1"/>
    <w:rsid w:val="009A00DD"/>
    <w:rsid w:val="009A02B9"/>
    <w:rsid w:val="009A1A6A"/>
    <w:rsid w:val="009A238E"/>
    <w:rsid w:val="009A2778"/>
    <w:rsid w:val="009A2B2B"/>
    <w:rsid w:val="009A3B1B"/>
    <w:rsid w:val="009A4D04"/>
    <w:rsid w:val="009A552C"/>
    <w:rsid w:val="009A5C73"/>
    <w:rsid w:val="009A5DFD"/>
    <w:rsid w:val="009A7243"/>
    <w:rsid w:val="009A790C"/>
    <w:rsid w:val="009B0720"/>
    <w:rsid w:val="009B1D87"/>
    <w:rsid w:val="009B1DFC"/>
    <w:rsid w:val="009B22A3"/>
    <w:rsid w:val="009B2B0D"/>
    <w:rsid w:val="009B4044"/>
    <w:rsid w:val="009B40D0"/>
    <w:rsid w:val="009B5281"/>
    <w:rsid w:val="009B52C4"/>
    <w:rsid w:val="009B56DE"/>
    <w:rsid w:val="009B60F1"/>
    <w:rsid w:val="009B6250"/>
    <w:rsid w:val="009B64C6"/>
    <w:rsid w:val="009B6538"/>
    <w:rsid w:val="009B66C8"/>
    <w:rsid w:val="009B7512"/>
    <w:rsid w:val="009C03D8"/>
    <w:rsid w:val="009C1093"/>
    <w:rsid w:val="009C2C69"/>
    <w:rsid w:val="009C3BCD"/>
    <w:rsid w:val="009C3C02"/>
    <w:rsid w:val="009C4CF8"/>
    <w:rsid w:val="009C4D7A"/>
    <w:rsid w:val="009C5715"/>
    <w:rsid w:val="009C5F7C"/>
    <w:rsid w:val="009C6219"/>
    <w:rsid w:val="009C672C"/>
    <w:rsid w:val="009C69C7"/>
    <w:rsid w:val="009C7378"/>
    <w:rsid w:val="009C7761"/>
    <w:rsid w:val="009D02FD"/>
    <w:rsid w:val="009D13E7"/>
    <w:rsid w:val="009D1FED"/>
    <w:rsid w:val="009D4D7D"/>
    <w:rsid w:val="009D4F93"/>
    <w:rsid w:val="009D5067"/>
    <w:rsid w:val="009D50BA"/>
    <w:rsid w:val="009D53A7"/>
    <w:rsid w:val="009D5C40"/>
    <w:rsid w:val="009D5CCB"/>
    <w:rsid w:val="009D5E44"/>
    <w:rsid w:val="009D5F45"/>
    <w:rsid w:val="009D62E9"/>
    <w:rsid w:val="009D64F6"/>
    <w:rsid w:val="009D6790"/>
    <w:rsid w:val="009D6E9F"/>
    <w:rsid w:val="009D738E"/>
    <w:rsid w:val="009D77B9"/>
    <w:rsid w:val="009D7A3C"/>
    <w:rsid w:val="009E0798"/>
    <w:rsid w:val="009E0AAF"/>
    <w:rsid w:val="009E1393"/>
    <w:rsid w:val="009E2A65"/>
    <w:rsid w:val="009E2C28"/>
    <w:rsid w:val="009E3384"/>
    <w:rsid w:val="009E4460"/>
    <w:rsid w:val="009E4534"/>
    <w:rsid w:val="009E47F1"/>
    <w:rsid w:val="009E537A"/>
    <w:rsid w:val="009E63A6"/>
    <w:rsid w:val="009E716B"/>
    <w:rsid w:val="009E7349"/>
    <w:rsid w:val="009E7F23"/>
    <w:rsid w:val="009F0034"/>
    <w:rsid w:val="009F02A2"/>
    <w:rsid w:val="009F034C"/>
    <w:rsid w:val="009F1379"/>
    <w:rsid w:val="009F16A2"/>
    <w:rsid w:val="009F1B52"/>
    <w:rsid w:val="009F1BCA"/>
    <w:rsid w:val="009F215F"/>
    <w:rsid w:val="009F2266"/>
    <w:rsid w:val="009F22B2"/>
    <w:rsid w:val="009F2532"/>
    <w:rsid w:val="009F3839"/>
    <w:rsid w:val="009F3D14"/>
    <w:rsid w:val="009F3F20"/>
    <w:rsid w:val="009F59CB"/>
    <w:rsid w:val="009F5F3D"/>
    <w:rsid w:val="009F6866"/>
    <w:rsid w:val="009F6C67"/>
    <w:rsid w:val="009F7EAF"/>
    <w:rsid w:val="00A001B9"/>
    <w:rsid w:val="00A003BF"/>
    <w:rsid w:val="00A00699"/>
    <w:rsid w:val="00A006D6"/>
    <w:rsid w:val="00A00AE0"/>
    <w:rsid w:val="00A00BAB"/>
    <w:rsid w:val="00A01156"/>
    <w:rsid w:val="00A02676"/>
    <w:rsid w:val="00A03210"/>
    <w:rsid w:val="00A03424"/>
    <w:rsid w:val="00A0343C"/>
    <w:rsid w:val="00A03AF5"/>
    <w:rsid w:val="00A04D4F"/>
    <w:rsid w:val="00A056A1"/>
    <w:rsid w:val="00A0629C"/>
    <w:rsid w:val="00A066EE"/>
    <w:rsid w:val="00A07932"/>
    <w:rsid w:val="00A10C67"/>
    <w:rsid w:val="00A10FE7"/>
    <w:rsid w:val="00A111AB"/>
    <w:rsid w:val="00A12054"/>
    <w:rsid w:val="00A12A13"/>
    <w:rsid w:val="00A12E52"/>
    <w:rsid w:val="00A13395"/>
    <w:rsid w:val="00A13720"/>
    <w:rsid w:val="00A149C1"/>
    <w:rsid w:val="00A14CBB"/>
    <w:rsid w:val="00A167B1"/>
    <w:rsid w:val="00A16D4E"/>
    <w:rsid w:val="00A173CC"/>
    <w:rsid w:val="00A20A51"/>
    <w:rsid w:val="00A21404"/>
    <w:rsid w:val="00A21508"/>
    <w:rsid w:val="00A22983"/>
    <w:rsid w:val="00A22A5A"/>
    <w:rsid w:val="00A22E57"/>
    <w:rsid w:val="00A23315"/>
    <w:rsid w:val="00A23336"/>
    <w:rsid w:val="00A233DF"/>
    <w:rsid w:val="00A23AA1"/>
    <w:rsid w:val="00A23AAF"/>
    <w:rsid w:val="00A24356"/>
    <w:rsid w:val="00A24428"/>
    <w:rsid w:val="00A2450E"/>
    <w:rsid w:val="00A24C20"/>
    <w:rsid w:val="00A250C7"/>
    <w:rsid w:val="00A25A51"/>
    <w:rsid w:val="00A25FB8"/>
    <w:rsid w:val="00A26D4F"/>
    <w:rsid w:val="00A276ED"/>
    <w:rsid w:val="00A27B76"/>
    <w:rsid w:val="00A30BEC"/>
    <w:rsid w:val="00A31A0F"/>
    <w:rsid w:val="00A320AA"/>
    <w:rsid w:val="00A320BF"/>
    <w:rsid w:val="00A325B1"/>
    <w:rsid w:val="00A32BC0"/>
    <w:rsid w:val="00A330CC"/>
    <w:rsid w:val="00A337AA"/>
    <w:rsid w:val="00A339DC"/>
    <w:rsid w:val="00A34328"/>
    <w:rsid w:val="00A34858"/>
    <w:rsid w:val="00A34886"/>
    <w:rsid w:val="00A34FEF"/>
    <w:rsid w:val="00A3520E"/>
    <w:rsid w:val="00A35790"/>
    <w:rsid w:val="00A357F9"/>
    <w:rsid w:val="00A36330"/>
    <w:rsid w:val="00A36B4B"/>
    <w:rsid w:val="00A36EA0"/>
    <w:rsid w:val="00A37375"/>
    <w:rsid w:val="00A3769A"/>
    <w:rsid w:val="00A37EC0"/>
    <w:rsid w:val="00A414D6"/>
    <w:rsid w:val="00A41E94"/>
    <w:rsid w:val="00A42936"/>
    <w:rsid w:val="00A42D61"/>
    <w:rsid w:val="00A4390F"/>
    <w:rsid w:val="00A43A12"/>
    <w:rsid w:val="00A43AB6"/>
    <w:rsid w:val="00A440B8"/>
    <w:rsid w:val="00A4458C"/>
    <w:rsid w:val="00A4466A"/>
    <w:rsid w:val="00A44A0A"/>
    <w:rsid w:val="00A45398"/>
    <w:rsid w:val="00A472C0"/>
    <w:rsid w:val="00A472E0"/>
    <w:rsid w:val="00A47DF0"/>
    <w:rsid w:val="00A50036"/>
    <w:rsid w:val="00A50401"/>
    <w:rsid w:val="00A50EEB"/>
    <w:rsid w:val="00A5130B"/>
    <w:rsid w:val="00A51549"/>
    <w:rsid w:val="00A51596"/>
    <w:rsid w:val="00A5182F"/>
    <w:rsid w:val="00A522BA"/>
    <w:rsid w:val="00A53594"/>
    <w:rsid w:val="00A53BD2"/>
    <w:rsid w:val="00A53F67"/>
    <w:rsid w:val="00A553AC"/>
    <w:rsid w:val="00A553C2"/>
    <w:rsid w:val="00A554D9"/>
    <w:rsid w:val="00A55A57"/>
    <w:rsid w:val="00A562F3"/>
    <w:rsid w:val="00A579FA"/>
    <w:rsid w:val="00A60442"/>
    <w:rsid w:val="00A619E8"/>
    <w:rsid w:val="00A61DA5"/>
    <w:rsid w:val="00A62088"/>
    <w:rsid w:val="00A621D4"/>
    <w:rsid w:val="00A62400"/>
    <w:rsid w:val="00A6346F"/>
    <w:rsid w:val="00A6358F"/>
    <w:rsid w:val="00A638CA"/>
    <w:rsid w:val="00A63D5E"/>
    <w:rsid w:val="00A642A2"/>
    <w:rsid w:val="00A64FAD"/>
    <w:rsid w:val="00A64FCD"/>
    <w:rsid w:val="00A65944"/>
    <w:rsid w:val="00A65B01"/>
    <w:rsid w:val="00A65E33"/>
    <w:rsid w:val="00A667FC"/>
    <w:rsid w:val="00A669E6"/>
    <w:rsid w:val="00A66BB1"/>
    <w:rsid w:val="00A70B98"/>
    <w:rsid w:val="00A70E0A"/>
    <w:rsid w:val="00A70E11"/>
    <w:rsid w:val="00A70EE8"/>
    <w:rsid w:val="00A71185"/>
    <w:rsid w:val="00A71299"/>
    <w:rsid w:val="00A71B57"/>
    <w:rsid w:val="00A72A41"/>
    <w:rsid w:val="00A73473"/>
    <w:rsid w:val="00A73752"/>
    <w:rsid w:val="00A73F12"/>
    <w:rsid w:val="00A74139"/>
    <w:rsid w:val="00A75764"/>
    <w:rsid w:val="00A75A0F"/>
    <w:rsid w:val="00A75F94"/>
    <w:rsid w:val="00A80DBF"/>
    <w:rsid w:val="00A810F8"/>
    <w:rsid w:val="00A82099"/>
    <w:rsid w:val="00A82F4F"/>
    <w:rsid w:val="00A8348E"/>
    <w:rsid w:val="00A83C03"/>
    <w:rsid w:val="00A84319"/>
    <w:rsid w:val="00A845BD"/>
    <w:rsid w:val="00A848B8"/>
    <w:rsid w:val="00A84A9D"/>
    <w:rsid w:val="00A84BD6"/>
    <w:rsid w:val="00A84DCF"/>
    <w:rsid w:val="00A85250"/>
    <w:rsid w:val="00A85251"/>
    <w:rsid w:val="00A85601"/>
    <w:rsid w:val="00A857E9"/>
    <w:rsid w:val="00A861AA"/>
    <w:rsid w:val="00A862D6"/>
    <w:rsid w:val="00A8675F"/>
    <w:rsid w:val="00A868C5"/>
    <w:rsid w:val="00A874E0"/>
    <w:rsid w:val="00A87B32"/>
    <w:rsid w:val="00A87FE9"/>
    <w:rsid w:val="00A91AEF"/>
    <w:rsid w:val="00A91B1B"/>
    <w:rsid w:val="00A91BF7"/>
    <w:rsid w:val="00A9231E"/>
    <w:rsid w:val="00A93437"/>
    <w:rsid w:val="00A93ED0"/>
    <w:rsid w:val="00A959A2"/>
    <w:rsid w:val="00A95A2E"/>
    <w:rsid w:val="00A97D5F"/>
    <w:rsid w:val="00AA02F6"/>
    <w:rsid w:val="00AA0303"/>
    <w:rsid w:val="00AA0859"/>
    <w:rsid w:val="00AA095D"/>
    <w:rsid w:val="00AA1835"/>
    <w:rsid w:val="00AA29B0"/>
    <w:rsid w:val="00AA29F9"/>
    <w:rsid w:val="00AA2F7C"/>
    <w:rsid w:val="00AA4DD3"/>
    <w:rsid w:val="00AA515A"/>
    <w:rsid w:val="00AA519A"/>
    <w:rsid w:val="00AA5CAB"/>
    <w:rsid w:val="00AA5EBD"/>
    <w:rsid w:val="00AA6542"/>
    <w:rsid w:val="00AA7109"/>
    <w:rsid w:val="00AA756E"/>
    <w:rsid w:val="00AA7AD9"/>
    <w:rsid w:val="00AB00B2"/>
    <w:rsid w:val="00AB0413"/>
    <w:rsid w:val="00AB0738"/>
    <w:rsid w:val="00AB09E7"/>
    <w:rsid w:val="00AB142F"/>
    <w:rsid w:val="00AB1601"/>
    <w:rsid w:val="00AB1AAC"/>
    <w:rsid w:val="00AB22FF"/>
    <w:rsid w:val="00AB398A"/>
    <w:rsid w:val="00AB3D48"/>
    <w:rsid w:val="00AB46DA"/>
    <w:rsid w:val="00AB65ED"/>
    <w:rsid w:val="00AC063A"/>
    <w:rsid w:val="00AC06E2"/>
    <w:rsid w:val="00AC16FD"/>
    <w:rsid w:val="00AC1A7A"/>
    <w:rsid w:val="00AC20F0"/>
    <w:rsid w:val="00AC2599"/>
    <w:rsid w:val="00AC2CC2"/>
    <w:rsid w:val="00AC30B6"/>
    <w:rsid w:val="00AC31FC"/>
    <w:rsid w:val="00AC350D"/>
    <w:rsid w:val="00AC3525"/>
    <w:rsid w:val="00AC4846"/>
    <w:rsid w:val="00AC5704"/>
    <w:rsid w:val="00AC6B04"/>
    <w:rsid w:val="00AC7607"/>
    <w:rsid w:val="00AC7665"/>
    <w:rsid w:val="00AD0DEB"/>
    <w:rsid w:val="00AD20B0"/>
    <w:rsid w:val="00AD309C"/>
    <w:rsid w:val="00AD335A"/>
    <w:rsid w:val="00AD36FB"/>
    <w:rsid w:val="00AD48D4"/>
    <w:rsid w:val="00AD50CE"/>
    <w:rsid w:val="00AE1238"/>
    <w:rsid w:val="00AE2E18"/>
    <w:rsid w:val="00AE32CE"/>
    <w:rsid w:val="00AE4BEC"/>
    <w:rsid w:val="00AE4D31"/>
    <w:rsid w:val="00AE4F52"/>
    <w:rsid w:val="00AE6AD8"/>
    <w:rsid w:val="00AE75B7"/>
    <w:rsid w:val="00AE762E"/>
    <w:rsid w:val="00AE7AFF"/>
    <w:rsid w:val="00AE7FF7"/>
    <w:rsid w:val="00AF047B"/>
    <w:rsid w:val="00AF0542"/>
    <w:rsid w:val="00AF0A24"/>
    <w:rsid w:val="00AF0D6B"/>
    <w:rsid w:val="00AF0EC5"/>
    <w:rsid w:val="00AF1A4F"/>
    <w:rsid w:val="00AF20D6"/>
    <w:rsid w:val="00AF22CE"/>
    <w:rsid w:val="00AF238B"/>
    <w:rsid w:val="00AF2610"/>
    <w:rsid w:val="00AF2EFE"/>
    <w:rsid w:val="00AF3649"/>
    <w:rsid w:val="00AF38FA"/>
    <w:rsid w:val="00AF3CC8"/>
    <w:rsid w:val="00AF408F"/>
    <w:rsid w:val="00AF4101"/>
    <w:rsid w:val="00AF435C"/>
    <w:rsid w:val="00AF5F6C"/>
    <w:rsid w:val="00AF6BF0"/>
    <w:rsid w:val="00AF6F2F"/>
    <w:rsid w:val="00AF6F36"/>
    <w:rsid w:val="00AF7141"/>
    <w:rsid w:val="00AF7F13"/>
    <w:rsid w:val="00B00D66"/>
    <w:rsid w:val="00B00D79"/>
    <w:rsid w:val="00B0251E"/>
    <w:rsid w:val="00B02759"/>
    <w:rsid w:val="00B0336E"/>
    <w:rsid w:val="00B0357B"/>
    <w:rsid w:val="00B051BB"/>
    <w:rsid w:val="00B05716"/>
    <w:rsid w:val="00B05E05"/>
    <w:rsid w:val="00B062C3"/>
    <w:rsid w:val="00B06AE1"/>
    <w:rsid w:val="00B06C44"/>
    <w:rsid w:val="00B06CB7"/>
    <w:rsid w:val="00B07647"/>
    <w:rsid w:val="00B07E59"/>
    <w:rsid w:val="00B10167"/>
    <w:rsid w:val="00B10367"/>
    <w:rsid w:val="00B10706"/>
    <w:rsid w:val="00B10A98"/>
    <w:rsid w:val="00B10FF2"/>
    <w:rsid w:val="00B11227"/>
    <w:rsid w:val="00B11831"/>
    <w:rsid w:val="00B13E18"/>
    <w:rsid w:val="00B14B6D"/>
    <w:rsid w:val="00B15658"/>
    <w:rsid w:val="00B16001"/>
    <w:rsid w:val="00B16041"/>
    <w:rsid w:val="00B161A8"/>
    <w:rsid w:val="00B166D8"/>
    <w:rsid w:val="00B167AC"/>
    <w:rsid w:val="00B16B2F"/>
    <w:rsid w:val="00B1734D"/>
    <w:rsid w:val="00B1769D"/>
    <w:rsid w:val="00B20FB2"/>
    <w:rsid w:val="00B23282"/>
    <w:rsid w:val="00B2384C"/>
    <w:rsid w:val="00B238B6"/>
    <w:rsid w:val="00B24D22"/>
    <w:rsid w:val="00B24E4F"/>
    <w:rsid w:val="00B257E3"/>
    <w:rsid w:val="00B25892"/>
    <w:rsid w:val="00B2599A"/>
    <w:rsid w:val="00B26319"/>
    <w:rsid w:val="00B26992"/>
    <w:rsid w:val="00B270F5"/>
    <w:rsid w:val="00B27249"/>
    <w:rsid w:val="00B27CC2"/>
    <w:rsid w:val="00B27CFE"/>
    <w:rsid w:val="00B3012C"/>
    <w:rsid w:val="00B31941"/>
    <w:rsid w:val="00B3214B"/>
    <w:rsid w:val="00B32373"/>
    <w:rsid w:val="00B3301A"/>
    <w:rsid w:val="00B336B9"/>
    <w:rsid w:val="00B33FAF"/>
    <w:rsid w:val="00B34502"/>
    <w:rsid w:val="00B35F99"/>
    <w:rsid w:val="00B37365"/>
    <w:rsid w:val="00B37F7F"/>
    <w:rsid w:val="00B4009D"/>
    <w:rsid w:val="00B4092B"/>
    <w:rsid w:val="00B40F50"/>
    <w:rsid w:val="00B410BC"/>
    <w:rsid w:val="00B41290"/>
    <w:rsid w:val="00B41A42"/>
    <w:rsid w:val="00B424A2"/>
    <w:rsid w:val="00B42A40"/>
    <w:rsid w:val="00B42F74"/>
    <w:rsid w:val="00B43056"/>
    <w:rsid w:val="00B432F9"/>
    <w:rsid w:val="00B44C65"/>
    <w:rsid w:val="00B45082"/>
    <w:rsid w:val="00B458DB"/>
    <w:rsid w:val="00B45D2A"/>
    <w:rsid w:val="00B461B1"/>
    <w:rsid w:val="00B471AC"/>
    <w:rsid w:val="00B47213"/>
    <w:rsid w:val="00B472E2"/>
    <w:rsid w:val="00B50350"/>
    <w:rsid w:val="00B50686"/>
    <w:rsid w:val="00B509C0"/>
    <w:rsid w:val="00B5138C"/>
    <w:rsid w:val="00B51488"/>
    <w:rsid w:val="00B51961"/>
    <w:rsid w:val="00B51BEE"/>
    <w:rsid w:val="00B52560"/>
    <w:rsid w:val="00B5371C"/>
    <w:rsid w:val="00B53D69"/>
    <w:rsid w:val="00B53DB0"/>
    <w:rsid w:val="00B53EB4"/>
    <w:rsid w:val="00B5530D"/>
    <w:rsid w:val="00B556F3"/>
    <w:rsid w:val="00B5576A"/>
    <w:rsid w:val="00B55CCF"/>
    <w:rsid w:val="00B56F2C"/>
    <w:rsid w:val="00B5771A"/>
    <w:rsid w:val="00B57A7B"/>
    <w:rsid w:val="00B57F91"/>
    <w:rsid w:val="00B61318"/>
    <w:rsid w:val="00B61E5A"/>
    <w:rsid w:val="00B62EAB"/>
    <w:rsid w:val="00B6352F"/>
    <w:rsid w:val="00B6370E"/>
    <w:rsid w:val="00B642D7"/>
    <w:rsid w:val="00B643C6"/>
    <w:rsid w:val="00B6731A"/>
    <w:rsid w:val="00B6776A"/>
    <w:rsid w:val="00B67FB0"/>
    <w:rsid w:val="00B701F0"/>
    <w:rsid w:val="00B71D43"/>
    <w:rsid w:val="00B72FD2"/>
    <w:rsid w:val="00B73F50"/>
    <w:rsid w:val="00B740E4"/>
    <w:rsid w:val="00B74FC0"/>
    <w:rsid w:val="00B7512F"/>
    <w:rsid w:val="00B75AB1"/>
    <w:rsid w:val="00B75BD9"/>
    <w:rsid w:val="00B75BED"/>
    <w:rsid w:val="00B76253"/>
    <w:rsid w:val="00B76BAE"/>
    <w:rsid w:val="00B76CB7"/>
    <w:rsid w:val="00B76CC9"/>
    <w:rsid w:val="00B80370"/>
    <w:rsid w:val="00B80D61"/>
    <w:rsid w:val="00B81095"/>
    <w:rsid w:val="00B827AA"/>
    <w:rsid w:val="00B831BF"/>
    <w:rsid w:val="00B841E5"/>
    <w:rsid w:val="00B8469F"/>
    <w:rsid w:val="00B85019"/>
    <w:rsid w:val="00B85186"/>
    <w:rsid w:val="00B863C5"/>
    <w:rsid w:val="00B876A2"/>
    <w:rsid w:val="00B87B78"/>
    <w:rsid w:val="00B901F3"/>
    <w:rsid w:val="00B91529"/>
    <w:rsid w:val="00B9199F"/>
    <w:rsid w:val="00B923E9"/>
    <w:rsid w:val="00B92408"/>
    <w:rsid w:val="00B9243D"/>
    <w:rsid w:val="00B933B7"/>
    <w:rsid w:val="00B9407C"/>
    <w:rsid w:val="00B94A9B"/>
    <w:rsid w:val="00B94FD8"/>
    <w:rsid w:val="00B955B1"/>
    <w:rsid w:val="00B95C18"/>
    <w:rsid w:val="00B96986"/>
    <w:rsid w:val="00B96CCE"/>
    <w:rsid w:val="00B974D4"/>
    <w:rsid w:val="00B976DA"/>
    <w:rsid w:val="00B97CF8"/>
    <w:rsid w:val="00BA01D9"/>
    <w:rsid w:val="00BA16F4"/>
    <w:rsid w:val="00BA1F3E"/>
    <w:rsid w:val="00BA1FD9"/>
    <w:rsid w:val="00BA204F"/>
    <w:rsid w:val="00BA2802"/>
    <w:rsid w:val="00BA2FF0"/>
    <w:rsid w:val="00BA3439"/>
    <w:rsid w:val="00BA37E7"/>
    <w:rsid w:val="00BA4C5F"/>
    <w:rsid w:val="00BA5A4E"/>
    <w:rsid w:val="00BA5C23"/>
    <w:rsid w:val="00BA6447"/>
    <w:rsid w:val="00BA64A1"/>
    <w:rsid w:val="00BA77CE"/>
    <w:rsid w:val="00BB02DC"/>
    <w:rsid w:val="00BB1544"/>
    <w:rsid w:val="00BB27F8"/>
    <w:rsid w:val="00BB30DC"/>
    <w:rsid w:val="00BB3828"/>
    <w:rsid w:val="00BB3D80"/>
    <w:rsid w:val="00BB409C"/>
    <w:rsid w:val="00BB40D6"/>
    <w:rsid w:val="00BB48DB"/>
    <w:rsid w:val="00BB7B09"/>
    <w:rsid w:val="00BC0125"/>
    <w:rsid w:val="00BC0AE6"/>
    <w:rsid w:val="00BC11A8"/>
    <w:rsid w:val="00BC2074"/>
    <w:rsid w:val="00BC2558"/>
    <w:rsid w:val="00BC34EE"/>
    <w:rsid w:val="00BC3692"/>
    <w:rsid w:val="00BC391E"/>
    <w:rsid w:val="00BC39AB"/>
    <w:rsid w:val="00BC3E1C"/>
    <w:rsid w:val="00BC4685"/>
    <w:rsid w:val="00BC557D"/>
    <w:rsid w:val="00BC70A8"/>
    <w:rsid w:val="00BC7A09"/>
    <w:rsid w:val="00BD07A7"/>
    <w:rsid w:val="00BD0C4C"/>
    <w:rsid w:val="00BD154A"/>
    <w:rsid w:val="00BD261E"/>
    <w:rsid w:val="00BD3CD7"/>
    <w:rsid w:val="00BD5261"/>
    <w:rsid w:val="00BD555C"/>
    <w:rsid w:val="00BD5B0D"/>
    <w:rsid w:val="00BD6030"/>
    <w:rsid w:val="00BD607B"/>
    <w:rsid w:val="00BD6982"/>
    <w:rsid w:val="00BD6B62"/>
    <w:rsid w:val="00BD6D20"/>
    <w:rsid w:val="00BD6D55"/>
    <w:rsid w:val="00BD70B9"/>
    <w:rsid w:val="00BE160D"/>
    <w:rsid w:val="00BE1C75"/>
    <w:rsid w:val="00BE1FDD"/>
    <w:rsid w:val="00BE2588"/>
    <w:rsid w:val="00BE26C7"/>
    <w:rsid w:val="00BE296F"/>
    <w:rsid w:val="00BE2ACC"/>
    <w:rsid w:val="00BE2F87"/>
    <w:rsid w:val="00BE419C"/>
    <w:rsid w:val="00BE4606"/>
    <w:rsid w:val="00BE4C99"/>
    <w:rsid w:val="00BE5425"/>
    <w:rsid w:val="00BE54E7"/>
    <w:rsid w:val="00BE5D65"/>
    <w:rsid w:val="00BE66C2"/>
    <w:rsid w:val="00BE6B16"/>
    <w:rsid w:val="00BF17FC"/>
    <w:rsid w:val="00BF184F"/>
    <w:rsid w:val="00BF1C73"/>
    <w:rsid w:val="00BF2BD7"/>
    <w:rsid w:val="00BF2CEB"/>
    <w:rsid w:val="00BF3965"/>
    <w:rsid w:val="00BF4572"/>
    <w:rsid w:val="00BF519E"/>
    <w:rsid w:val="00BF5EF2"/>
    <w:rsid w:val="00BF696B"/>
    <w:rsid w:val="00BF6FBE"/>
    <w:rsid w:val="00BF70C8"/>
    <w:rsid w:val="00BF7309"/>
    <w:rsid w:val="00BF7953"/>
    <w:rsid w:val="00C00550"/>
    <w:rsid w:val="00C011DE"/>
    <w:rsid w:val="00C018C4"/>
    <w:rsid w:val="00C01B14"/>
    <w:rsid w:val="00C0300E"/>
    <w:rsid w:val="00C0351D"/>
    <w:rsid w:val="00C03776"/>
    <w:rsid w:val="00C04AA1"/>
    <w:rsid w:val="00C05290"/>
    <w:rsid w:val="00C05DB8"/>
    <w:rsid w:val="00C062BE"/>
    <w:rsid w:val="00C06763"/>
    <w:rsid w:val="00C06B88"/>
    <w:rsid w:val="00C06BB2"/>
    <w:rsid w:val="00C06FD0"/>
    <w:rsid w:val="00C07325"/>
    <w:rsid w:val="00C102FA"/>
    <w:rsid w:val="00C13D24"/>
    <w:rsid w:val="00C1494C"/>
    <w:rsid w:val="00C155D5"/>
    <w:rsid w:val="00C163E2"/>
    <w:rsid w:val="00C179BE"/>
    <w:rsid w:val="00C20379"/>
    <w:rsid w:val="00C20C53"/>
    <w:rsid w:val="00C20E7D"/>
    <w:rsid w:val="00C22F76"/>
    <w:rsid w:val="00C23F28"/>
    <w:rsid w:val="00C241D9"/>
    <w:rsid w:val="00C2537C"/>
    <w:rsid w:val="00C264C0"/>
    <w:rsid w:val="00C26891"/>
    <w:rsid w:val="00C2777C"/>
    <w:rsid w:val="00C27971"/>
    <w:rsid w:val="00C308D0"/>
    <w:rsid w:val="00C30A0B"/>
    <w:rsid w:val="00C30F1A"/>
    <w:rsid w:val="00C32491"/>
    <w:rsid w:val="00C32B2D"/>
    <w:rsid w:val="00C33739"/>
    <w:rsid w:val="00C340E8"/>
    <w:rsid w:val="00C3567D"/>
    <w:rsid w:val="00C359BD"/>
    <w:rsid w:val="00C374AD"/>
    <w:rsid w:val="00C375B9"/>
    <w:rsid w:val="00C40319"/>
    <w:rsid w:val="00C404CE"/>
    <w:rsid w:val="00C404F1"/>
    <w:rsid w:val="00C413A8"/>
    <w:rsid w:val="00C41EB3"/>
    <w:rsid w:val="00C41EFA"/>
    <w:rsid w:val="00C42AA0"/>
    <w:rsid w:val="00C4480C"/>
    <w:rsid w:val="00C45687"/>
    <w:rsid w:val="00C45C96"/>
    <w:rsid w:val="00C4622F"/>
    <w:rsid w:val="00C46E10"/>
    <w:rsid w:val="00C47077"/>
    <w:rsid w:val="00C47254"/>
    <w:rsid w:val="00C473E2"/>
    <w:rsid w:val="00C4749D"/>
    <w:rsid w:val="00C504EA"/>
    <w:rsid w:val="00C50FC4"/>
    <w:rsid w:val="00C513D8"/>
    <w:rsid w:val="00C5233E"/>
    <w:rsid w:val="00C5336C"/>
    <w:rsid w:val="00C53D51"/>
    <w:rsid w:val="00C56615"/>
    <w:rsid w:val="00C56DDA"/>
    <w:rsid w:val="00C57104"/>
    <w:rsid w:val="00C57556"/>
    <w:rsid w:val="00C57ED1"/>
    <w:rsid w:val="00C57EF4"/>
    <w:rsid w:val="00C60047"/>
    <w:rsid w:val="00C61D32"/>
    <w:rsid w:val="00C63313"/>
    <w:rsid w:val="00C6429F"/>
    <w:rsid w:val="00C650BD"/>
    <w:rsid w:val="00C65C56"/>
    <w:rsid w:val="00C66769"/>
    <w:rsid w:val="00C669E4"/>
    <w:rsid w:val="00C669F0"/>
    <w:rsid w:val="00C66A17"/>
    <w:rsid w:val="00C66B41"/>
    <w:rsid w:val="00C66C3F"/>
    <w:rsid w:val="00C70E0E"/>
    <w:rsid w:val="00C7192A"/>
    <w:rsid w:val="00C72780"/>
    <w:rsid w:val="00C72DAB"/>
    <w:rsid w:val="00C72F75"/>
    <w:rsid w:val="00C741C4"/>
    <w:rsid w:val="00C74212"/>
    <w:rsid w:val="00C745A9"/>
    <w:rsid w:val="00C74EA9"/>
    <w:rsid w:val="00C76C54"/>
    <w:rsid w:val="00C77FC8"/>
    <w:rsid w:val="00C80907"/>
    <w:rsid w:val="00C80B35"/>
    <w:rsid w:val="00C80F22"/>
    <w:rsid w:val="00C80F5F"/>
    <w:rsid w:val="00C81802"/>
    <w:rsid w:val="00C81E0B"/>
    <w:rsid w:val="00C81FFB"/>
    <w:rsid w:val="00C8206A"/>
    <w:rsid w:val="00C83533"/>
    <w:rsid w:val="00C84A2A"/>
    <w:rsid w:val="00C84D9C"/>
    <w:rsid w:val="00C85BD5"/>
    <w:rsid w:val="00C86186"/>
    <w:rsid w:val="00C8653D"/>
    <w:rsid w:val="00C86B45"/>
    <w:rsid w:val="00C86D0F"/>
    <w:rsid w:val="00C9007C"/>
    <w:rsid w:val="00C900E7"/>
    <w:rsid w:val="00C9165A"/>
    <w:rsid w:val="00C93171"/>
    <w:rsid w:val="00C931AD"/>
    <w:rsid w:val="00C93439"/>
    <w:rsid w:val="00C9399F"/>
    <w:rsid w:val="00C93D5B"/>
    <w:rsid w:val="00C94287"/>
    <w:rsid w:val="00C95DF7"/>
    <w:rsid w:val="00C96E35"/>
    <w:rsid w:val="00C96E90"/>
    <w:rsid w:val="00C97D4E"/>
    <w:rsid w:val="00CA02FC"/>
    <w:rsid w:val="00CA0D29"/>
    <w:rsid w:val="00CA1212"/>
    <w:rsid w:val="00CA152F"/>
    <w:rsid w:val="00CA19B6"/>
    <w:rsid w:val="00CA22E7"/>
    <w:rsid w:val="00CA22EB"/>
    <w:rsid w:val="00CA2599"/>
    <w:rsid w:val="00CA2810"/>
    <w:rsid w:val="00CA3EBA"/>
    <w:rsid w:val="00CA4655"/>
    <w:rsid w:val="00CA5D06"/>
    <w:rsid w:val="00CA6252"/>
    <w:rsid w:val="00CA62BA"/>
    <w:rsid w:val="00CA72F7"/>
    <w:rsid w:val="00CB007E"/>
    <w:rsid w:val="00CB0087"/>
    <w:rsid w:val="00CB073F"/>
    <w:rsid w:val="00CB1683"/>
    <w:rsid w:val="00CB19DC"/>
    <w:rsid w:val="00CB1E6E"/>
    <w:rsid w:val="00CB2D6F"/>
    <w:rsid w:val="00CB35AF"/>
    <w:rsid w:val="00CB4FA7"/>
    <w:rsid w:val="00CB618B"/>
    <w:rsid w:val="00CB7C21"/>
    <w:rsid w:val="00CB7E19"/>
    <w:rsid w:val="00CC0054"/>
    <w:rsid w:val="00CC0182"/>
    <w:rsid w:val="00CC033C"/>
    <w:rsid w:val="00CC1342"/>
    <w:rsid w:val="00CC2113"/>
    <w:rsid w:val="00CC2727"/>
    <w:rsid w:val="00CC2BD1"/>
    <w:rsid w:val="00CC2D80"/>
    <w:rsid w:val="00CC3447"/>
    <w:rsid w:val="00CC4C5D"/>
    <w:rsid w:val="00CC50C7"/>
    <w:rsid w:val="00CC580D"/>
    <w:rsid w:val="00CC58C5"/>
    <w:rsid w:val="00CC5976"/>
    <w:rsid w:val="00CD00F5"/>
    <w:rsid w:val="00CD0BEE"/>
    <w:rsid w:val="00CD10E9"/>
    <w:rsid w:val="00CD2217"/>
    <w:rsid w:val="00CD2803"/>
    <w:rsid w:val="00CD29FB"/>
    <w:rsid w:val="00CD2A06"/>
    <w:rsid w:val="00CD32C1"/>
    <w:rsid w:val="00CD3FC9"/>
    <w:rsid w:val="00CD47DB"/>
    <w:rsid w:val="00CD4BA6"/>
    <w:rsid w:val="00CD4E61"/>
    <w:rsid w:val="00CD55F5"/>
    <w:rsid w:val="00CD5740"/>
    <w:rsid w:val="00CD71DF"/>
    <w:rsid w:val="00CD79E3"/>
    <w:rsid w:val="00CE0815"/>
    <w:rsid w:val="00CE241C"/>
    <w:rsid w:val="00CE3703"/>
    <w:rsid w:val="00CE4E61"/>
    <w:rsid w:val="00CE5518"/>
    <w:rsid w:val="00CE5A05"/>
    <w:rsid w:val="00CE6263"/>
    <w:rsid w:val="00CE64BB"/>
    <w:rsid w:val="00CE65FA"/>
    <w:rsid w:val="00CE6A94"/>
    <w:rsid w:val="00CE7D7F"/>
    <w:rsid w:val="00CE7E08"/>
    <w:rsid w:val="00CE7F17"/>
    <w:rsid w:val="00CF1353"/>
    <w:rsid w:val="00CF13C9"/>
    <w:rsid w:val="00CF3064"/>
    <w:rsid w:val="00CF3ABB"/>
    <w:rsid w:val="00CF3D77"/>
    <w:rsid w:val="00CF3E81"/>
    <w:rsid w:val="00CF3F7F"/>
    <w:rsid w:val="00CF40D7"/>
    <w:rsid w:val="00CF5C9B"/>
    <w:rsid w:val="00CF7859"/>
    <w:rsid w:val="00D01334"/>
    <w:rsid w:val="00D013AB"/>
    <w:rsid w:val="00D017A5"/>
    <w:rsid w:val="00D01893"/>
    <w:rsid w:val="00D02638"/>
    <w:rsid w:val="00D03417"/>
    <w:rsid w:val="00D03A15"/>
    <w:rsid w:val="00D03DB9"/>
    <w:rsid w:val="00D040B3"/>
    <w:rsid w:val="00D04257"/>
    <w:rsid w:val="00D04CB0"/>
    <w:rsid w:val="00D04D4D"/>
    <w:rsid w:val="00D054A6"/>
    <w:rsid w:val="00D05F81"/>
    <w:rsid w:val="00D06A99"/>
    <w:rsid w:val="00D07B59"/>
    <w:rsid w:val="00D1049F"/>
    <w:rsid w:val="00D10692"/>
    <w:rsid w:val="00D10901"/>
    <w:rsid w:val="00D10B35"/>
    <w:rsid w:val="00D10C05"/>
    <w:rsid w:val="00D10D4B"/>
    <w:rsid w:val="00D1169E"/>
    <w:rsid w:val="00D13E9C"/>
    <w:rsid w:val="00D13FAC"/>
    <w:rsid w:val="00D14FA9"/>
    <w:rsid w:val="00D156BE"/>
    <w:rsid w:val="00D17195"/>
    <w:rsid w:val="00D17624"/>
    <w:rsid w:val="00D176EF"/>
    <w:rsid w:val="00D20D15"/>
    <w:rsid w:val="00D2122E"/>
    <w:rsid w:val="00D22856"/>
    <w:rsid w:val="00D23939"/>
    <w:rsid w:val="00D23EB2"/>
    <w:rsid w:val="00D24A0C"/>
    <w:rsid w:val="00D24C26"/>
    <w:rsid w:val="00D2500B"/>
    <w:rsid w:val="00D25887"/>
    <w:rsid w:val="00D26646"/>
    <w:rsid w:val="00D26D28"/>
    <w:rsid w:val="00D270EA"/>
    <w:rsid w:val="00D278DB"/>
    <w:rsid w:val="00D30004"/>
    <w:rsid w:val="00D307FD"/>
    <w:rsid w:val="00D3177C"/>
    <w:rsid w:val="00D31D69"/>
    <w:rsid w:val="00D32AD8"/>
    <w:rsid w:val="00D33B5A"/>
    <w:rsid w:val="00D33C98"/>
    <w:rsid w:val="00D34024"/>
    <w:rsid w:val="00D34812"/>
    <w:rsid w:val="00D34D17"/>
    <w:rsid w:val="00D358D5"/>
    <w:rsid w:val="00D35DEC"/>
    <w:rsid w:val="00D3751E"/>
    <w:rsid w:val="00D40049"/>
    <w:rsid w:val="00D4034D"/>
    <w:rsid w:val="00D424DB"/>
    <w:rsid w:val="00D42DC6"/>
    <w:rsid w:val="00D4384B"/>
    <w:rsid w:val="00D44130"/>
    <w:rsid w:val="00D44A17"/>
    <w:rsid w:val="00D44C7B"/>
    <w:rsid w:val="00D46DF3"/>
    <w:rsid w:val="00D50B93"/>
    <w:rsid w:val="00D516FC"/>
    <w:rsid w:val="00D51844"/>
    <w:rsid w:val="00D51856"/>
    <w:rsid w:val="00D51A18"/>
    <w:rsid w:val="00D525B8"/>
    <w:rsid w:val="00D53A09"/>
    <w:rsid w:val="00D53F44"/>
    <w:rsid w:val="00D542A6"/>
    <w:rsid w:val="00D542E3"/>
    <w:rsid w:val="00D5439F"/>
    <w:rsid w:val="00D54C4D"/>
    <w:rsid w:val="00D54E26"/>
    <w:rsid w:val="00D55187"/>
    <w:rsid w:val="00D55403"/>
    <w:rsid w:val="00D55B89"/>
    <w:rsid w:val="00D561A9"/>
    <w:rsid w:val="00D5661E"/>
    <w:rsid w:val="00D56805"/>
    <w:rsid w:val="00D56BC3"/>
    <w:rsid w:val="00D56F92"/>
    <w:rsid w:val="00D604D7"/>
    <w:rsid w:val="00D61379"/>
    <w:rsid w:val="00D6306C"/>
    <w:rsid w:val="00D6477B"/>
    <w:rsid w:val="00D64D2D"/>
    <w:rsid w:val="00D64FA1"/>
    <w:rsid w:val="00D64FE6"/>
    <w:rsid w:val="00D66330"/>
    <w:rsid w:val="00D70123"/>
    <w:rsid w:val="00D715FD"/>
    <w:rsid w:val="00D71B34"/>
    <w:rsid w:val="00D71F29"/>
    <w:rsid w:val="00D73748"/>
    <w:rsid w:val="00D73E0A"/>
    <w:rsid w:val="00D7406B"/>
    <w:rsid w:val="00D74E3D"/>
    <w:rsid w:val="00D75703"/>
    <w:rsid w:val="00D76147"/>
    <w:rsid w:val="00D77013"/>
    <w:rsid w:val="00D77693"/>
    <w:rsid w:val="00D778D5"/>
    <w:rsid w:val="00D77FF3"/>
    <w:rsid w:val="00D80219"/>
    <w:rsid w:val="00D80A60"/>
    <w:rsid w:val="00D81848"/>
    <w:rsid w:val="00D81F0E"/>
    <w:rsid w:val="00D828C9"/>
    <w:rsid w:val="00D82E78"/>
    <w:rsid w:val="00D8341C"/>
    <w:rsid w:val="00D836A6"/>
    <w:rsid w:val="00D846E1"/>
    <w:rsid w:val="00D85201"/>
    <w:rsid w:val="00D8577B"/>
    <w:rsid w:val="00D85E62"/>
    <w:rsid w:val="00D86523"/>
    <w:rsid w:val="00D86CFA"/>
    <w:rsid w:val="00D872A1"/>
    <w:rsid w:val="00D8750D"/>
    <w:rsid w:val="00D87B4A"/>
    <w:rsid w:val="00D904C0"/>
    <w:rsid w:val="00D90A2B"/>
    <w:rsid w:val="00D90AF7"/>
    <w:rsid w:val="00D90CDA"/>
    <w:rsid w:val="00D91801"/>
    <w:rsid w:val="00D92059"/>
    <w:rsid w:val="00D9571E"/>
    <w:rsid w:val="00D958C6"/>
    <w:rsid w:val="00D96610"/>
    <w:rsid w:val="00D96825"/>
    <w:rsid w:val="00D96A0D"/>
    <w:rsid w:val="00D96C89"/>
    <w:rsid w:val="00D974B0"/>
    <w:rsid w:val="00D976F8"/>
    <w:rsid w:val="00D97857"/>
    <w:rsid w:val="00DA00DC"/>
    <w:rsid w:val="00DA0257"/>
    <w:rsid w:val="00DA15B5"/>
    <w:rsid w:val="00DA17A2"/>
    <w:rsid w:val="00DA1989"/>
    <w:rsid w:val="00DA293A"/>
    <w:rsid w:val="00DA2CA8"/>
    <w:rsid w:val="00DA321F"/>
    <w:rsid w:val="00DA337D"/>
    <w:rsid w:val="00DA4ED9"/>
    <w:rsid w:val="00DA5021"/>
    <w:rsid w:val="00DA58F7"/>
    <w:rsid w:val="00DA7184"/>
    <w:rsid w:val="00DA7914"/>
    <w:rsid w:val="00DA7D35"/>
    <w:rsid w:val="00DB1FE6"/>
    <w:rsid w:val="00DB29CC"/>
    <w:rsid w:val="00DB486E"/>
    <w:rsid w:val="00DB6656"/>
    <w:rsid w:val="00DB7013"/>
    <w:rsid w:val="00DC16E2"/>
    <w:rsid w:val="00DC2810"/>
    <w:rsid w:val="00DC2B2D"/>
    <w:rsid w:val="00DC2B3A"/>
    <w:rsid w:val="00DC32FD"/>
    <w:rsid w:val="00DC37B4"/>
    <w:rsid w:val="00DC4730"/>
    <w:rsid w:val="00DC48DF"/>
    <w:rsid w:val="00DC5967"/>
    <w:rsid w:val="00DC5A7D"/>
    <w:rsid w:val="00DC618E"/>
    <w:rsid w:val="00DC65E7"/>
    <w:rsid w:val="00DC6891"/>
    <w:rsid w:val="00DC7004"/>
    <w:rsid w:val="00DC760E"/>
    <w:rsid w:val="00DC79C4"/>
    <w:rsid w:val="00DC7E6C"/>
    <w:rsid w:val="00DD1072"/>
    <w:rsid w:val="00DD1599"/>
    <w:rsid w:val="00DD1C6F"/>
    <w:rsid w:val="00DD1D41"/>
    <w:rsid w:val="00DD2593"/>
    <w:rsid w:val="00DD3010"/>
    <w:rsid w:val="00DD3D34"/>
    <w:rsid w:val="00DD3FD9"/>
    <w:rsid w:val="00DD4009"/>
    <w:rsid w:val="00DD5014"/>
    <w:rsid w:val="00DD508C"/>
    <w:rsid w:val="00DD5750"/>
    <w:rsid w:val="00DD5A1D"/>
    <w:rsid w:val="00DD5ACE"/>
    <w:rsid w:val="00DD60A3"/>
    <w:rsid w:val="00DD622C"/>
    <w:rsid w:val="00DD6CA0"/>
    <w:rsid w:val="00DD6CE6"/>
    <w:rsid w:val="00DE11BE"/>
    <w:rsid w:val="00DE16CC"/>
    <w:rsid w:val="00DE22BD"/>
    <w:rsid w:val="00DE3212"/>
    <w:rsid w:val="00DE3309"/>
    <w:rsid w:val="00DE3735"/>
    <w:rsid w:val="00DE52E2"/>
    <w:rsid w:val="00DE73DA"/>
    <w:rsid w:val="00DF0ABB"/>
    <w:rsid w:val="00DF0C33"/>
    <w:rsid w:val="00DF0F8E"/>
    <w:rsid w:val="00DF2292"/>
    <w:rsid w:val="00DF33D2"/>
    <w:rsid w:val="00DF3C00"/>
    <w:rsid w:val="00DF600E"/>
    <w:rsid w:val="00DF6313"/>
    <w:rsid w:val="00DF665B"/>
    <w:rsid w:val="00DF6AAC"/>
    <w:rsid w:val="00DF78BB"/>
    <w:rsid w:val="00DF7CC0"/>
    <w:rsid w:val="00E00120"/>
    <w:rsid w:val="00E00238"/>
    <w:rsid w:val="00E00808"/>
    <w:rsid w:val="00E01DCD"/>
    <w:rsid w:val="00E021ED"/>
    <w:rsid w:val="00E02512"/>
    <w:rsid w:val="00E029A8"/>
    <w:rsid w:val="00E03BCC"/>
    <w:rsid w:val="00E03E10"/>
    <w:rsid w:val="00E03E55"/>
    <w:rsid w:val="00E0458A"/>
    <w:rsid w:val="00E04D85"/>
    <w:rsid w:val="00E05DBE"/>
    <w:rsid w:val="00E0694D"/>
    <w:rsid w:val="00E10E82"/>
    <w:rsid w:val="00E10E8C"/>
    <w:rsid w:val="00E11268"/>
    <w:rsid w:val="00E11693"/>
    <w:rsid w:val="00E128F6"/>
    <w:rsid w:val="00E12FA9"/>
    <w:rsid w:val="00E12FDE"/>
    <w:rsid w:val="00E13F62"/>
    <w:rsid w:val="00E14566"/>
    <w:rsid w:val="00E14C0A"/>
    <w:rsid w:val="00E16557"/>
    <w:rsid w:val="00E16DBB"/>
    <w:rsid w:val="00E16DF3"/>
    <w:rsid w:val="00E204E7"/>
    <w:rsid w:val="00E206D1"/>
    <w:rsid w:val="00E20DA0"/>
    <w:rsid w:val="00E218F7"/>
    <w:rsid w:val="00E21A43"/>
    <w:rsid w:val="00E2209D"/>
    <w:rsid w:val="00E22598"/>
    <w:rsid w:val="00E2259F"/>
    <w:rsid w:val="00E22B72"/>
    <w:rsid w:val="00E23113"/>
    <w:rsid w:val="00E23649"/>
    <w:rsid w:val="00E23987"/>
    <w:rsid w:val="00E24883"/>
    <w:rsid w:val="00E25016"/>
    <w:rsid w:val="00E25536"/>
    <w:rsid w:val="00E2637B"/>
    <w:rsid w:val="00E267E2"/>
    <w:rsid w:val="00E26A90"/>
    <w:rsid w:val="00E30AC4"/>
    <w:rsid w:val="00E30FE9"/>
    <w:rsid w:val="00E31A81"/>
    <w:rsid w:val="00E33899"/>
    <w:rsid w:val="00E33CA4"/>
    <w:rsid w:val="00E343EF"/>
    <w:rsid w:val="00E34574"/>
    <w:rsid w:val="00E34604"/>
    <w:rsid w:val="00E34F41"/>
    <w:rsid w:val="00E35476"/>
    <w:rsid w:val="00E36370"/>
    <w:rsid w:val="00E364B8"/>
    <w:rsid w:val="00E3693A"/>
    <w:rsid w:val="00E4283D"/>
    <w:rsid w:val="00E43639"/>
    <w:rsid w:val="00E43FE0"/>
    <w:rsid w:val="00E44208"/>
    <w:rsid w:val="00E4434A"/>
    <w:rsid w:val="00E45712"/>
    <w:rsid w:val="00E4580C"/>
    <w:rsid w:val="00E468A1"/>
    <w:rsid w:val="00E46ACD"/>
    <w:rsid w:val="00E47E67"/>
    <w:rsid w:val="00E47E68"/>
    <w:rsid w:val="00E502FC"/>
    <w:rsid w:val="00E504B6"/>
    <w:rsid w:val="00E51927"/>
    <w:rsid w:val="00E51945"/>
    <w:rsid w:val="00E519B5"/>
    <w:rsid w:val="00E5294A"/>
    <w:rsid w:val="00E53F2A"/>
    <w:rsid w:val="00E54A0B"/>
    <w:rsid w:val="00E54E2C"/>
    <w:rsid w:val="00E555DE"/>
    <w:rsid w:val="00E5589E"/>
    <w:rsid w:val="00E558DE"/>
    <w:rsid w:val="00E560F4"/>
    <w:rsid w:val="00E5673B"/>
    <w:rsid w:val="00E5737A"/>
    <w:rsid w:val="00E5778A"/>
    <w:rsid w:val="00E579B9"/>
    <w:rsid w:val="00E57E7D"/>
    <w:rsid w:val="00E60AF0"/>
    <w:rsid w:val="00E6109C"/>
    <w:rsid w:val="00E61B74"/>
    <w:rsid w:val="00E62D7B"/>
    <w:rsid w:val="00E62DF0"/>
    <w:rsid w:val="00E64055"/>
    <w:rsid w:val="00E6621B"/>
    <w:rsid w:val="00E66F00"/>
    <w:rsid w:val="00E66F7C"/>
    <w:rsid w:val="00E673A0"/>
    <w:rsid w:val="00E67DE4"/>
    <w:rsid w:val="00E70698"/>
    <w:rsid w:val="00E70C72"/>
    <w:rsid w:val="00E71896"/>
    <w:rsid w:val="00E749BE"/>
    <w:rsid w:val="00E75B86"/>
    <w:rsid w:val="00E76892"/>
    <w:rsid w:val="00E76C49"/>
    <w:rsid w:val="00E77FDA"/>
    <w:rsid w:val="00E805D4"/>
    <w:rsid w:val="00E805F0"/>
    <w:rsid w:val="00E80D8E"/>
    <w:rsid w:val="00E814B6"/>
    <w:rsid w:val="00E821FA"/>
    <w:rsid w:val="00E8345B"/>
    <w:rsid w:val="00E835D8"/>
    <w:rsid w:val="00E83C91"/>
    <w:rsid w:val="00E83E7F"/>
    <w:rsid w:val="00E842A2"/>
    <w:rsid w:val="00E84516"/>
    <w:rsid w:val="00E84E80"/>
    <w:rsid w:val="00E850EC"/>
    <w:rsid w:val="00E855DC"/>
    <w:rsid w:val="00E85A85"/>
    <w:rsid w:val="00E85F54"/>
    <w:rsid w:val="00E861A7"/>
    <w:rsid w:val="00E862D6"/>
    <w:rsid w:val="00E86378"/>
    <w:rsid w:val="00E86981"/>
    <w:rsid w:val="00E87CAE"/>
    <w:rsid w:val="00E9054D"/>
    <w:rsid w:val="00E91336"/>
    <w:rsid w:val="00E91C17"/>
    <w:rsid w:val="00E92317"/>
    <w:rsid w:val="00E92AEF"/>
    <w:rsid w:val="00E92C93"/>
    <w:rsid w:val="00E9308D"/>
    <w:rsid w:val="00E94302"/>
    <w:rsid w:val="00E94EBE"/>
    <w:rsid w:val="00E95752"/>
    <w:rsid w:val="00E961C9"/>
    <w:rsid w:val="00EA012E"/>
    <w:rsid w:val="00EA045D"/>
    <w:rsid w:val="00EA2372"/>
    <w:rsid w:val="00EA2864"/>
    <w:rsid w:val="00EA2914"/>
    <w:rsid w:val="00EA385A"/>
    <w:rsid w:val="00EA3903"/>
    <w:rsid w:val="00EA4784"/>
    <w:rsid w:val="00EA4A82"/>
    <w:rsid w:val="00EA6253"/>
    <w:rsid w:val="00EA6667"/>
    <w:rsid w:val="00EA6DAB"/>
    <w:rsid w:val="00EA734A"/>
    <w:rsid w:val="00EA7D26"/>
    <w:rsid w:val="00EB02AB"/>
    <w:rsid w:val="00EB0300"/>
    <w:rsid w:val="00EB1930"/>
    <w:rsid w:val="00EB258D"/>
    <w:rsid w:val="00EB3BDB"/>
    <w:rsid w:val="00EB439B"/>
    <w:rsid w:val="00EB58A7"/>
    <w:rsid w:val="00EB599D"/>
    <w:rsid w:val="00EB65A0"/>
    <w:rsid w:val="00EB6DF7"/>
    <w:rsid w:val="00EB7C25"/>
    <w:rsid w:val="00EB7C98"/>
    <w:rsid w:val="00EC0723"/>
    <w:rsid w:val="00EC0B62"/>
    <w:rsid w:val="00EC1A9B"/>
    <w:rsid w:val="00EC1ADF"/>
    <w:rsid w:val="00EC1E00"/>
    <w:rsid w:val="00EC2EA6"/>
    <w:rsid w:val="00EC5CF1"/>
    <w:rsid w:val="00EC5CFE"/>
    <w:rsid w:val="00EC60A7"/>
    <w:rsid w:val="00EC72E3"/>
    <w:rsid w:val="00EC745C"/>
    <w:rsid w:val="00EC7EA0"/>
    <w:rsid w:val="00EC7F26"/>
    <w:rsid w:val="00ED02B2"/>
    <w:rsid w:val="00ED0EA9"/>
    <w:rsid w:val="00ED12ED"/>
    <w:rsid w:val="00ED3094"/>
    <w:rsid w:val="00ED3B0C"/>
    <w:rsid w:val="00ED4388"/>
    <w:rsid w:val="00ED44E7"/>
    <w:rsid w:val="00ED4DF0"/>
    <w:rsid w:val="00ED5FE7"/>
    <w:rsid w:val="00ED619F"/>
    <w:rsid w:val="00ED64EC"/>
    <w:rsid w:val="00ED70EA"/>
    <w:rsid w:val="00ED76B0"/>
    <w:rsid w:val="00ED7BA9"/>
    <w:rsid w:val="00EE04B1"/>
    <w:rsid w:val="00EE15FE"/>
    <w:rsid w:val="00EE1D6E"/>
    <w:rsid w:val="00EE2FB4"/>
    <w:rsid w:val="00EE4EDB"/>
    <w:rsid w:val="00EE655C"/>
    <w:rsid w:val="00EE6858"/>
    <w:rsid w:val="00EE7789"/>
    <w:rsid w:val="00EE7D07"/>
    <w:rsid w:val="00EF10F8"/>
    <w:rsid w:val="00EF1E4C"/>
    <w:rsid w:val="00EF2331"/>
    <w:rsid w:val="00EF28B4"/>
    <w:rsid w:val="00EF2A97"/>
    <w:rsid w:val="00EF3105"/>
    <w:rsid w:val="00EF328A"/>
    <w:rsid w:val="00EF3608"/>
    <w:rsid w:val="00EF41EA"/>
    <w:rsid w:val="00EF47D5"/>
    <w:rsid w:val="00EF70BE"/>
    <w:rsid w:val="00EF7225"/>
    <w:rsid w:val="00EF7C61"/>
    <w:rsid w:val="00F00AB6"/>
    <w:rsid w:val="00F00D63"/>
    <w:rsid w:val="00F014D1"/>
    <w:rsid w:val="00F0179D"/>
    <w:rsid w:val="00F0190A"/>
    <w:rsid w:val="00F01B2C"/>
    <w:rsid w:val="00F021D9"/>
    <w:rsid w:val="00F037F9"/>
    <w:rsid w:val="00F03912"/>
    <w:rsid w:val="00F04B37"/>
    <w:rsid w:val="00F051F9"/>
    <w:rsid w:val="00F0535A"/>
    <w:rsid w:val="00F05645"/>
    <w:rsid w:val="00F05B82"/>
    <w:rsid w:val="00F05FE7"/>
    <w:rsid w:val="00F066C4"/>
    <w:rsid w:val="00F06BA5"/>
    <w:rsid w:val="00F06C38"/>
    <w:rsid w:val="00F077E5"/>
    <w:rsid w:val="00F07CD4"/>
    <w:rsid w:val="00F10632"/>
    <w:rsid w:val="00F131CF"/>
    <w:rsid w:val="00F13D1F"/>
    <w:rsid w:val="00F13ECD"/>
    <w:rsid w:val="00F15A64"/>
    <w:rsid w:val="00F15CB3"/>
    <w:rsid w:val="00F15E07"/>
    <w:rsid w:val="00F16205"/>
    <w:rsid w:val="00F1631B"/>
    <w:rsid w:val="00F16E27"/>
    <w:rsid w:val="00F16EA6"/>
    <w:rsid w:val="00F179B3"/>
    <w:rsid w:val="00F20477"/>
    <w:rsid w:val="00F20841"/>
    <w:rsid w:val="00F20959"/>
    <w:rsid w:val="00F20A1A"/>
    <w:rsid w:val="00F20DDA"/>
    <w:rsid w:val="00F221FC"/>
    <w:rsid w:val="00F22BA1"/>
    <w:rsid w:val="00F234B4"/>
    <w:rsid w:val="00F23637"/>
    <w:rsid w:val="00F24482"/>
    <w:rsid w:val="00F24DF6"/>
    <w:rsid w:val="00F24F4C"/>
    <w:rsid w:val="00F25CD7"/>
    <w:rsid w:val="00F25F53"/>
    <w:rsid w:val="00F26B8D"/>
    <w:rsid w:val="00F26D59"/>
    <w:rsid w:val="00F27B13"/>
    <w:rsid w:val="00F30616"/>
    <w:rsid w:val="00F30BC8"/>
    <w:rsid w:val="00F31D3B"/>
    <w:rsid w:val="00F31DAB"/>
    <w:rsid w:val="00F31EB2"/>
    <w:rsid w:val="00F32055"/>
    <w:rsid w:val="00F335B3"/>
    <w:rsid w:val="00F3445F"/>
    <w:rsid w:val="00F34BE6"/>
    <w:rsid w:val="00F34D11"/>
    <w:rsid w:val="00F35113"/>
    <w:rsid w:val="00F35A30"/>
    <w:rsid w:val="00F3631C"/>
    <w:rsid w:val="00F379EA"/>
    <w:rsid w:val="00F400D8"/>
    <w:rsid w:val="00F40F1E"/>
    <w:rsid w:val="00F41CEE"/>
    <w:rsid w:val="00F41DCD"/>
    <w:rsid w:val="00F42CAC"/>
    <w:rsid w:val="00F42EB8"/>
    <w:rsid w:val="00F43108"/>
    <w:rsid w:val="00F43355"/>
    <w:rsid w:val="00F444FC"/>
    <w:rsid w:val="00F44A41"/>
    <w:rsid w:val="00F44D7C"/>
    <w:rsid w:val="00F4675D"/>
    <w:rsid w:val="00F468CA"/>
    <w:rsid w:val="00F470F6"/>
    <w:rsid w:val="00F509B5"/>
    <w:rsid w:val="00F50DFC"/>
    <w:rsid w:val="00F5396C"/>
    <w:rsid w:val="00F53BB9"/>
    <w:rsid w:val="00F53C47"/>
    <w:rsid w:val="00F53E98"/>
    <w:rsid w:val="00F54146"/>
    <w:rsid w:val="00F54937"/>
    <w:rsid w:val="00F550BA"/>
    <w:rsid w:val="00F569C6"/>
    <w:rsid w:val="00F57537"/>
    <w:rsid w:val="00F57CCF"/>
    <w:rsid w:val="00F60325"/>
    <w:rsid w:val="00F607BB"/>
    <w:rsid w:val="00F612CB"/>
    <w:rsid w:val="00F621A7"/>
    <w:rsid w:val="00F62614"/>
    <w:rsid w:val="00F62E62"/>
    <w:rsid w:val="00F6365E"/>
    <w:rsid w:val="00F638A7"/>
    <w:rsid w:val="00F64310"/>
    <w:rsid w:val="00F64D2D"/>
    <w:rsid w:val="00F64D90"/>
    <w:rsid w:val="00F655F9"/>
    <w:rsid w:val="00F656F1"/>
    <w:rsid w:val="00F659D4"/>
    <w:rsid w:val="00F659D7"/>
    <w:rsid w:val="00F6612F"/>
    <w:rsid w:val="00F67361"/>
    <w:rsid w:val="00F704AD"/>
    <w:rsid w:val="00F71B16"/>
    <w:rsid w:val="00F71C8F"/>
    <w:rsid w:val="00F73B3F"/>
    <w:rsid w:val="00F74770"/>
    <w:rsid w:val="00F75E8B"/>
    <w:rsid w:val="00F76FDE"/>
    <w:rsid w:val="00F80C19"/>
    <w:rsid w:val="00F815C8"/>
    <w:rsid w:val="00F81FD7"/>
    <w:rsid w:val="00F821E6"/>
    <w:rsid w:val="00F82E4F"/>
    <w:rsid w:val="00F830FA"/>
    <w:rsid w:val="00F831DC"/>
    <w:rsid w:val="00F84899"/>
    <w:rsid w:val="00F8575A"/>
    <w:rsid w:val="00F85E45"/>
    <w:rsid w:val="00F86FD4"/>
    <w:rsid w:val="00F8717A"/>
    <w:rsid w:val="00F87507"/>
    <w:rsid w:val="00F9014E"/>
    <w:rsid w:val="00F90366"/>
    <w:rsid w:val="00F90F4C"/>
    <w:rsid w:val="00F90FCD"/>
    <w:rsid w:val="00F91BB8"/>
    <w:rsid w:val="00F920AF"/>
    <w:rsid w:val="00F925A1"/>
    <w:rsid w:val="00F9270D"/>
    <w:rsid w:val="00F92C5F"/>
    <w:rsid w:val="00F9411A"/>
    <w:rsid w:val="00F943EF"/>
    <w:rsid w:val="00F94A31"/>
    <w:rsid w:val="00F959CE"/>
    <w:rsid w:val="00F95A79"/>
    <w:rsid w:val="00F971C0"/>
    <w:rsid w:val="00F9767A"/>
    <w:rsid w:val="00F978BF"/>
    <w:rsid w:val="00F97F90"/>
    <w:rsid w:val="00FA1CD8"/>
    <w:rsid w:val="00FA228E"/>
    <w:rsid w:val="00FA3D77"/>
    <w:rsid w:val="00FA42DB"/>
    <w:rsid w:val="00FA48E3"/>
    <w:rsid w:val="00FA4DF7"/>
    <w:rsid w:val="00FA4EF5"/>
    <w:rsid w:val="00FA5014"/>
    <w:rsid w:val="00FA5F91"/>
    <w:rsid w:val="00FA6A95"/>
    <w:rsid w:val="00FA79C8"/>
    <w:rsid w:val="00FA7CBA"/>
    <w:rsid w:val="00FB01B8"/>
    <w:rsid w:val="00FB1CF6"/>
    <w:rsid w:val="00FB2113"/>
    <w:rsid w:val="00FB24EC"/>
    <w:rsid w:val="00FB2F48"/>
    <w:rsid w:val="00FB318B"/>
    <w:rsid w:val="00FB3B8F"/>
    <w:rsid w:val="00FB3C3E"/>
    <w:rsid w:val="00FB4A07"/>
    <w:rsid w:val="00FB6268"/>
    <w:rsid w:val="00FB6AEA"/>
    <w:rsid w:val="00FB6E97"/>
    <w:rsid w:val="00FC032F"/>
    <w:rsid w:val="00FC1941"/>
    <w:rsid w:val="00FC2463"/>
    <w:rsid w:val="00FC24B6"/>
    <w:rsid w:val="00FC30F0"/>
    <w:rsid w:val="00FC3183"/>
    <w:rsid w:val="00FC3C91"/>
    <w:rsid w:val="00FC4D44"/>
    <w:rsid w:val="00FC508A"/>
    <w:rsid w:val="00FC54C6"/>
    <w:rsid w:val="00FC5C15"/>
    <w:rsid w:val="00FC5DBD"/>
    <w:rsid w:val="00FC6B9D"/>
    <w:rsid w:val="00FD04CA"/>
    <w:rsid w:val="00FD0EE1"/>
    <w:rsid w:val="00FD0F73"/>
    <w:rsid w:val="00FD185B"/>
    <w:rsid w:val="00FD1C5B"/>
    <w:rsid w:val="00FD2355"/>
    <w:rsid w:val="00FD2365"/>
    <w:rsid w:val="00FD35A7"/>
    <w:rsid w:val="00FD38D5"/>
    <w:rsid w:val="00FD39A8"/>
    <w:rsid w:val="00FD4219"/>
    <w:rsid w:val="00FD4DC6"/>
    <w:rsid w:val="00FD52AA"/>
    <w:rsid w:val="00FD5EF6"/>
    <w:rsid w:val="00FD61D0"/>
    <w:rsid w:val="00FD633A"/>
    <w:rsid w:val="00FD673F"/>
    <w:rsid w:val="00FD6D4A"/>
    <w:rsid w:val="00FD6E5A"/>
    <w:rsid w:val="00FD6EBD"/>
    <w:rsid w:val="00FD6FDC"/>
    <w:rsid w:val="00FD79DF"/>
    <w:rsid w:val="00FD7B76"/>
    <w:rsid w:val="00FE04CC"/>
    <w:rsid w:val="00FE1094"/>
    <w:rsid w:val="00FE18D3"/>
    <w:rsid w:val="00FE2044"/>
    <w:rsid w:val="00FE301F"/>
    <w:rsid w:val="00FE4773"/>
    <w:rsid w:val="00FE58AD"/>
    <w:rsid w:val="00FE6217"/>
    <w:rsid w:val="00FE62BB"/>
    <w:rsid w:val="00FE667C"/>
    <w:rsid w:val="00FF16A9"/>
    <w:rsid w:val="00FF1C2A"/>
    <w:rsid w:val="00FF2E58"/>
    <w:rsid w:val="00FF3765"/>
    <w:rsid w:val="00FF3A45"/>
    <w:rsid w:val="00FF452D"/>
    <w:rsid w:val="00FF4C8A"/>
    <w:rsid w:val="00FF5157"/>
    <w:rsid w:val="00FF7571"/>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F3827"/>
  <w15:docId w15:val="{80A9F903-722C-429E-A2BB-00EA6162F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A75"/>
    <w:rPr>
      <w:rFonts w:ascii="Arial" w:hAnsi="Arial"/>
      <w:sz w:val="24"/>
      <w:szCs w:val="22"/>
      <w:lang w:val="pt-PT" w:eastAsia="en-US"/>
    </w:rPr>
  </w:style>
  <w:style w:type="paragraph" w:styleId="Ttulo1">
    <w:name w:val="heading 1"/>
    <w:basedOn w:val="Normal"/>
    <w:next w:val="Normal"/>
    <w:link w:val="Ttulo1Char"/>
    <w:uiPriority w:val="9"/>
    <w:qFormat/>
    <w:rsid w:val="00BC70A8"/>
    <w:pPr>
      <w:keepNext/>
      <w:keepLines/>
      <w:numPr>
        <w:numId w:val="16"/>
      </w:numPr>
      <w:spacing w:before="240" w:after="240"/>
      <w:outlineLvl w:val="0"/>
    </w:pPr>
    <w:rPr>
      <w:rFonts w:eastAsia="Times New Roman"/>
      <w:b/>
      <w:color w:val="000000"/>
      <w:szCs w:val="32"/>
    </w:rPr>
  </w:style>
  <w:style w:type="paragraph" w:styleId="Ttulo2">
    <w:name w:val="heading 2"/>
    <w:basedOn w:val="Normal"/>
    <w:next w:val="Normal"/>
    <w:link w:val="Ttulo2Char"/>
    <w:uiPriority w:val="9"/>
    <w:unhideWhenUsed/>
    <w:qFormat/>
    <w:rsid w:val="00435FA9"/>
    <w:pPr>
      <w:keepNext/>
      <w:keepLines/>
      <w:numPr>
        <w:numId w:val="15"/>
      </w:numPr>
      <w:spacing w:before="240" w:after="240"/>
      <w:outlineLvl w:val="1"/>
    </w:pPr>
    <w:rPr>
      <w:rFonts w:eastAsia="Times New Roman"/>
      <w:b/>
      <w:bCs/>
      <w:color w:val="000000"/>
      <w:szCs w:val="26"/>
    </w:rPr>
  </w:style>
  <w:style w:type="paragraph" w:styleId="Ttulo3">
    <w:name w:val="heading 3"/>
    <w:basedOn w:val="Normal"/>
    <w:next w:val="Normal"/>
    <w:link w:val="Ttulo3Char"/>
    <w:uiPriority w:val="9"/>
    <w:unhideWhenUsed/>
    <w:qFormat/>
    <w:rsid w:val="006A2F74"/>
    <w:pPr>
      <w:keepNext/>
      <w:keepLines/>
      <w:numPr>
        <w:numId w:val="21"/>
      </w:numPr>
      <w:spacing w:before="40"/>
      <w:outlineLvl w:val="2"/>
    </w:pPr>
    <w:rPr>
      <w:rFonts w:eastAsiaTheme="majorEastAsia" w:cstheme="majorBidi"/>
      <w:b/>
      <w:szCs w:val="24"/>
    </w:rPr>
  </w:style>
  <w:style w:type="paragraph" w:styleId="Ttulo4">
    <w:name w:val="heading 4"/>
    <w:basedOn w:val="Normal"/>
    <w:next w:val="Normal"/>
    <w:link w:val="Ttulo4Char"/>
    <w:uiPriority w:val="9"/>
    <w:semiHidden/>
    <w:unhideWhenUsed/>
    <w:qFormat/>
    <w:rsid w:val="002455F2"/>
    <w:pPr>
      <w:keepNext/>
      <w:keepLines/>
      <w:spacing w:before="40"/>
      <w:outlineLvl w:val="3"/>
    </w:pPr>
    <w:rPr>
      <w:rFonts w:ascii="Cambria" w:eastAsia="Times New Roman" w:hAnsi="Cambria"/>
      <w:i/>
      <w:iCs/>
      <w:color w:val="365F91"/>
      <w:sz w:val="20"/>
      <w:szCs w:val="20"/>
    </w:rPr>
  </w:style>
  <w:style w:type="paragraph" w:styleId="Ttulo6">
    <w:name w:val="heading 6"/>
    <w:basedOn w:val="Normal"/>
    <w:next w:val="Normal"/>
    <w:link w:val="Ttulo6Char"/>
    <w:uiPriority w:val="9"/>
    <w:semiHidden/>
    <w:unhideWhenUsed/>
    <w:qFormat/>
    <w:rsid w:val="008333FE"/>
    <w:pPr>
      <w:keepNext/>
      <w:keepLines/>
      <w:spacing w:before="200"/>
      <w:outlineLvl w:val="5"/>
    </w:pPr>
    <w:rPr>
      <w:rFonts w:ascii="Cambria" w:eastAsia="Times New Roman" w:hAnsi="Cambria"/>
      <w:i/>
      <w:iCs/>
      <w:color w:val="243F60"/>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unhideWhenUsed/>
    <w:rsid w:val="005F5BBE"/>
    <w:rPr>
      <w:sz w:val="20"/>
      <w:szCs w:val="20"/>
    </w:rPr>
  </w:style>
  <w:style w:type="character" w:customStyle="1" w:styleId="TextodenotaderodapChar">
    <w:name w:val="Texto de nota de rodapé Char"/>
    <w:link w:val="Textodenotaderodap"/>
    <w:uiPriority w:val="99"/>
    <w:rsid w:val="005F5BBE"/>
    <w:rPr>
      <w:sz w:val="20"/>
      <w:szCs w:val="20"/>
    </w:rPr>
  </w:style>
  <w:style w:type="character" w:styleId="Refdenotaderodap">
    <w:name w:val="footnote reference"/>
    <w:uiPriority w:val="99"/>
    <w:unhideWhenUsed/>
    <w:rsid w:val="005F5BBE"/>
    <w:rPr>
      <w:vertAlign w:val="superscript"/>
    </w:rPr>
  </w:style>
  <w:style w:type="paragraph" w:styleId="PargrafodaLista">
    <w:name w:val="List Paragraph"/>
    <w:basedOn w:val="Normal"/>
    <w:uiPriority w:val="34"/>
    <w:qFormat/>
    <w:rsid w:val="00440A2C"/>
    <w:pPr>
      <w:ind w:left="720"/>
      <w:contextualSpacing/>
    </w:pPr>
  </w:style>
  <w:style w:type="paragraph" w:styleId="Corpodetexto">
    <w:name w:val="Body Text"/>
    <w:basedOn w:val="Normal"/>
    <w:link w:val="CorpodetextoChar"/>
    <w:rsid w:val="00675D2D"/>
    <w:rPr>
      <w:rFonts w:ascii="Times New Roman" w:eastAsia="Times New Roman" w:hAnsi="Times New Roman"/>
      <w:szCs w:val="20"/>
      <w:lang w:val="pt-BR" w:eastAsia="pt-BR"/>
    </w:rPr>
  </w:style>
  <w:style w:type="character" w:customStyle="1" w:styleId="CorpodetextoChar">
    <w:name w:val="Corpo de texto Char"/>
    <w:link w:val="Corpodetexto"/>
    <w:rsid w:val="00675D2D"/>
    <w:rPr>
      <w:rFonts w:ascii="Times New Roman" w:eastAsia="Times New Roman" w:hAnsi="Times New Roman" w:cs="Times New Roman"/>
      <w:sz w:val="24"/>
      <w:szCs w:val="20"/>
      <w:lang w:val="pt-BR" w:eastAsia="pt-BR"/>
    </w:rPr>
  </w:style>
  <w:style w:type="paragraph" w:styleId="Rodap">
    <w:name w:val="footer"/>
    <w:basedOn w:val="Normal"/>
    <w:link w:val="RodapChar"/>
    <w:uiPriority w:val="99"/>
    <w:rsid w:val="00675D2D"/>
    <w:pPr>
      <w:tabs>
        <w:tab w:val="center" w:pos="4419"/>
        <w:tab w:val="right" w:pos="8838"/>
      </w:tabs>
    </w:pPr>
    <w:rPr>
      <w:rFonts w:ascii="Times New Roman" w:eastAsia="Times New Roman" w:hAnsi="Times New Roman"/>
      <w:szCs w:val="24"/>
      <w:lang w:val="pt-BR" w:eastAsia="pt-BR"/>
    </w:rPr>
  </w:style>
  <w:style w:type="character" w:customStyle="1" w:styleId="RodapChar">
    <w:name w:val="Rodapé Char"/>
    <w:link w:val="Rodap"/>
    <w:uiPriority w:val="99"/>
    <w:rsid w:val="00675D2D"/>
    <w:rPr>
      <w:rFonts w:ascii="Times New Roman" w:eastAsia="Times New Roman" w:hAnsi="Times New Roman" w:cs="Times New Roman"/>
      <w:sz w:val="24"/>
      <w:szCs w:val="24"/>
      <w:lang w:val="pt-BR" w:eastAsia="pt-BR"/>
    </w:rPr>
  </w:style>
  <w:style w:type="paragraph" w:styleId="Cabealho">
    <w:name w:val="header"/>
    <w:basedOn w:val="Normal"/>
    <w:link w:val="CabealhoChar"/>
    <w:uiPriority w:val="99"/>
    <w:rsid w:val="00675D2D"/>
    <w:pPr>
      <w:tabs>
        <w:tab w:val="center" w:pos="4419"/>
        <w:tab w:val="right" w:pos="8838"/>
      </w:tabs>
    </w:pPr>
    <w:rPr>
      <w:rFonts w:ascii="Times New Roman" w:eastAsia="Times New Roman" w:hAnsi="Times New Roman"/>
      <w:szCs w:val="24"/>
      <w:lang w:val="pt-BR" w:eastAsia="pt-BR"/>
    </w:rPr>
  </w:style>
  <w:style w:type="character" w:customStyle="1" w:styleId="CabealhoChar">
    <w:name w:val="Cabeçalho Char"/>
    <w:link w:val="Cabealho"/>
    <w:uiPriority w:val="99"/>
    <w:rsid w:val="00675D2D"/>
    <w:rPr>
      <w:rFonts w:ascii="Times New Roman" w:eastAsia="Times New Roman" w:hAnsi="Times New Roman" w:cs="Times New Roman"/>
      <w:sz w:val="24"/>
      <w:szCs w:val="24"/>
      <w:lang w:val="pt-BR" w:eastAsia="pt-BR"/>
    </w:rPr>
  </w:style>
  <w:style w:type="paragraph" w:customStyle="1" w:styleId="Default">
    <w:name w:val="Default"/>
    <w:rsid w:val="00675D2D"/>
    <w:pPr>
      <w:autoSpaceDE w:val="0"/>
      <w:autoSpaceDN w:val="0"/>
      <w:adjustRightInd w:val="0"/>
    </w:pPr>
    <w:rPr>
      <w:rFonts w:ascii="Times New Roman" w:hAnsi="Times New Roman"/>
      <w:color w:val="000000"/>
      <w:sz w:val="24"/>
      <w:szCs w:val="24"/>
      <w:lang w:eastAsia="en-US"/>
    </w:rPr>
  </w:style>
  <w:style w:type="character" w:customStyle="1" w:styleId="Ttulo1Char">
    <w:name w:val="Título 1 Char"/>
    <w:link w:val="Ttulo1"/>
    <w:uiPriority w:val="9"/>
    <w:rsid w:val="00BC70A8"/>
    <w:rPr>
      <w:rFonts w:ascii="Arial" w:eastAsia="Times New Roman" w:hAnsi="Arial" w:cs="Times New Roman"/>
      <w:b/>
      <w:color w:val="000000"/>
      <w:sz w:val="24"/>
      <w:szCs w:val="32"/>
    </w:rPr>
  </w:style>
  <w:style w:type="paragraph" w:styleId="CabealhodoSumrio">
    <w:name w:val="TOC Heading"/>
    <w:basedOn w:val="Ttulo1"/>
    <w:next w:val="Normal"/>
    <w:uiPriority w:val="39"/>
    <w:unhideWhenUsed/>
    <w:qFormat/>
    <w:rsid w:val="00F221FC"/>
    <w:pPr>
      <w:spacing w:line="259" w:lineRule="auto"/>
      <w:outlineLvl w:val="9"/>
    </w:pPr>
    <w:rPr>
      <w:lang w:val="pt-BR" w:eastAsia="pt-BR"/>
    </w:rPr>
  </w:style>
  <w:style w:type="paragraph" w:styleId="Sumrio2">
    <w:name w:val="toc 2"/>
    <w:basedOn w:val="Normal"/>
    <w:next w:val="Normal"/>
    <w:autoRedefine/>
    <w:uiPriority w:val="39"/>
    <w:unhideWhenUsed/>
    <w:rsid w:val="003A7AA2"/>
    <w:pPr>
      <w:tabs>
        <w:tab w:val="left" w:pos="660"/>
        <w:tab w:val="left" w:pos="8647"/>
      </w:tabs>
      <w:spacing w:after="100" w:line="360" w:lineRule="auto"/>
      <w:ind w:right="141"/>
      <w:jc w:val="both"/>
    </w:pPr>
    <w:rPr>
      <w:rFonts w:eastAsia="Times New Roman"/>
      <w:lang w:val="pt-BR" w:eastAsia="pt-BR"/>
    </w:rPr>
  </w:style>
  <w:style w:type="paragraph" w:styleId="Sumrio1">
    <w:name w:val="toc 1"/>
    <w:basedOn w:val="Normal"/>
    <w:next w:val="Normal"/>
    <w:autoRedefine/>
    <w:uiPriority w:val="39"/>
    <w:unhideWhenUsed/>
    <w:rsid w:val="003A7AA2"/>
    <w:pPr>
      <w:tabs>
        <w:tab w:val="left" w:pos="567"/>
        <w:tab w:val="right" w:leader="dot" w:pos="8930"/>
      </w:tabs>
      <w:spacing w:after="100" w:line="360" w:lineRule="auto"/>
      <w:ind w:right="141"/>
      <w:jc w:val="both"/>
    </w:pPr>
    <w:rPr>
      <w:rFonts w:eastAsia="Times New Roman" w:cs="Arial"/>
      <w:b/>
      <w:noProof/>
      <w:lang w:val="pt-BR" w:eastAsia="pt-BR"/>
    </w:rPr>
  </w:style>
  <w:style w:type="paragraph" w:styleId="Sumrio3">
    <w:name w:val="toc 3"/>
    <w:basedOn w:val="Normal"/>
    <w:next w:val="Normal"/>
    <w:autoRedefine/>
    <w:uiPriority w:val="39"/>
    <w:unhideWhenUsed/>
    <w:rsid w:val="003A7AA2"/>
    <w:pPr>
      <w:tabs>
        <w:tab w:val="left" w:pos="1320"/>
        <w:tab w:val="right" w:leader="dot" w:pos="8931"/>
      </w:tabs>
      <w:spacing w:after="100" w:line="259" w:lineRule="auto"/>
      <w:ind w:left="440" w:right="141"/>
      <w:jc w:val="both"/>
    </w:pPr>
    <w:rPr>
      <w:rFonts w:eastAsia="Times New Roman"/>
      <w:lang w:val="pt-BR" w:eastAsia="pt-BR"/>
    </w:rPr>
  </w:style>
  <w:style w:type="paragraph" w:styleId="Textodebalo">
    <w:name w:val="Balloon Text"/>
    <w:basedOn w:val="Normal"/>
    <w:link w:val="TextodebaloChar"/>
    <w:uiPriority w:val="99"/>
    <w:semiHidden/>
    <w:unhideWhenUsed/>
    <w:rsid w:val="008333FE"/>
    <w:rPr>
      <w:rFonts w:ascii="Tahoma" w:hAnsi="Tahoma"/>
      <w:sz w:val="16"/>
      <w:szCs w:val="16"/>
    </w:rPr>
  </w:style>
  <w:style w:type="character" w:customStyle="1" w:styleId="TextodebaloChar">
    <w:name w:val="Texto de balão Char"/>
    <w:link w:val="Textodebalo"/>
    <w:uiPriority w:val="99"/>
    <w:semiHidden/>
    <w:rsid w:val="008333FE"/>
    <w:rPr>
      <w:rFonts w:ascii="Tahoma" w:hAnsi="Tahoma" w:cs="Tahoma"/>
      <w:sz w:val="16"/>
      <w:szCs w:val="16"/>
    </w:rPr>
  </w:style>
  <w:style w:type="character" w:styleId="Hyperlink">
    <w:name w:val="Hyperlink"/>
    <w:uiPriority w:val="99"/>
    <w:unhideWhenUsed/>
    <w:rsid w:val="008333FE"/>
    <w:rPr>
      <w:color w:val="0000FF"/>
      <w:u w:val="single"/>
    </w:rPr>
  </w:style>
  <w:style w:type="character" w:customStyle="1" w:styleId="Ttulo2Char">
    <w:name w:val="Título 2 Char"/>
    <w:link w:val="Ttulo2"/>
    <w:uiPriority w:val="9"/>
    <w:rsid w:val="00435FA9"/>
    <w:rPr>
      <w:rFonts w:ascii="Arial" w:eastAsia="Times New Roman" w:hAnsi="Arial" w:cs="Times New Roman"/>
      <w:b/>
      <w:bCs/>
      <w:color w:val="000000"/>
      <w:sz w:val="24"/>
      <w:szCs w:val="26"/>
    </w:rPr>
  </w:style>
  <w:style w:type="character" w:customStyle="1" w:styleId="Ttulo6Char">
    <w:name w:val="Título 6 Char"/>
    <w:link w:val="Ttulo6"/>
    <w:uiPriority w:val="9"/>
    <w:semiHidden/>
    <w:rsid w:val="008333FE"/>
    <w:rPr>
      <w:rFonts w:ascii="Cambria" w:eastAsia="Times New Roman" w:hAnsi="Cambria" w:cs="Times New Roman"/>
      <w:i/>
      <w:iCs/>
      <w:color w:val="243F60"/>
    </w:rPr>
  </w:style>
  <w:style w:type="character" w:customStyle="1" w:styleId="Ttulo4Char">
    <w:name w:val="Título 4 Char"/>
    <w:link w:val="Ttulo4"/>
    <w:uiPriority w:val="9"/>
    <w:semiHidden/>
    <w:rsid w:val="002455F2"/>
    <w:rPr>
      <w:rFonts w:ascii="Cambria" w:eastAsia="Times New Roman" w:hAnsi="Cambria" w:cs="Times New Roman"/>
      <w:i/>
      <w:iCs/>
      <w:color w:val="365F91"/>
    </w:rPr>
  </w:style>
  <w:style w:type="character" w:customStyle="1" w:styleId="pg-1ff2">
    <w:name w:val="pg-1ff2"/>
    <w:rsid w:val="00792208"/>
  </w:style>
  <w:style w:type="paragraph" w:styleId="Legenda">
    <w:name w:val="caption"/>
    <w:basedOn w:val="Normal"/>
    <w:next w:val="Normal"/>
    <w:uiPriority w:val="35"/>
    <w:unhideWhenUsed/>
    <w:qFormat/>
    <w:rsid w:val="00A638CA"/>
    <w:rPr>
      <w:b/>
      <w:bCs/>
      <w:color w:val="4F81BD"/>
      <w:sz w:val="18"/>
      <w:szCs w:val="18"/>
    </w:rPr>
  </w:style>
  <w:style w:type="table" w:styleId="Tabelacomgrade">
    <w:name w:val="Table Grid"/>
    <w:basedOn w:val="Tabelanormal"/>
    <w:uiPriority w:val="39"/>
    <w:rsid w:val="000F7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394E5B"/>
    <w:pPr>
      <w:keepNext/>
      <w:keepLines/>
      <w:spacing w:after="160"/>
      <w:jc w:val="both"/>
    </w:pPr>
    <w:rPr>
      <w:rFonts w:cs="Calibri"/>
      <w:sz w:val="22"/>
      <w:szCs w:val="22"/>
      <w:lang w:eastAsia="pt-PT"/>
    </w:rPr>
  </w:style>
  <w:style w:type="character" w:customStyle="1" w:styleId="Ttulo3Char">
    <w:name w:val="Título 3 Char"/>
    <w:basedOn w:val="Fontepargpadro"/>
    <w:link w:val="Ttulo3"/>
    <w:uiPriority w:val="9"/>
    <w:rsid w:val="006A2F74"/>
    <w:rPr>
      <w:rFonts w:ascii="Arial" w:eastAsiaTheme="majorEastAsia" w:hAnsi="Arial" w:cstheme="majorBidi"/>
      <w:b/>
      <w:sz w:val="24"/>
      <w:szCs w:val="24"/>
      <w:lang w:val="pt-PT" w:eastAsia="en-US"/>
    </w:rPr>
  </w:style>
  <w:style w:type="character" w:styleId="TextodoEspaoReservado">
    <w:name w:val="Placeholder Text"/>
    <w:basedOn w:val="Fontepargpadro"/>
    <w:uiPriority w:val="99"/>
    <w:semiHidden/>
    <w:rsid w:val="00CC58C5"/>
    <w:rPr>
      <w:color w:val="808080"/>
    </w:rPr>
  </w:style>
  <w:style w:type="paragraph" w:styleId="ndicedeilustraes">
    <w:name w:val="table of figures"/>
    <w:basedOn w:val="Normal"/>
    <w:next w:val="Normal"/>
    <w:uiPriority w:val="99"/>
    <w:unhideWhenUsed/>
    <w:rsid w:val="0051707D"/>
  </w:style>
  <w:style w:type="character" w:styleId="Refdecomentrio">
    <w:name w:val="annotation reference"/>
    <w:basedOn w:val="Fontepargpadro"/>
    <w:uiPriority w:val="99"/>
    <w:semiHidden/>
    <w:unhideWhenUsed/>
    <w:rsid w:val="004D6CC4"/>
    <w:rPr>
      <w:sz w:val="16"/>
      <w:szCs w:val="16"/>
    </w:rPr>
  </w:style>
  <w:style w:type="paragraph" w:styleId="Textodecomentrio">
    <w:name w:val="annotation text"/>
    <w:basedOn w:val="Normal"/>
    <w:link w:val="TextodecomentrioChar"/>
    <w:uiPriority w:val="99"/>
    <w:semiHidden/>
    <w:unhideWhenUsed/>
    <w:rsid w:val="004D6CC4"/>
    <w:rPr>
      <w:sz w:val="20"/>
      <w:szCs w:val="20"/>
    </w:rPr>
  </w:style>
  <w:style w:type="character" w:customStyle="1" w:styleId="TextodecomentrioChar">
    <w:name w:val="Texto de comentário Char"/>
    <w:basedOn w:val="Fontepargpadro"/>
    <w:link w:val="Textodecomentrio"/>
    <w:uiPriority w:val="99"/>
    <w:semiHidden/>
    <w:rsid w:val="004D6CC4"/>
    <w:rPr>
      <w:lang w:val="pt-PT" w:eastAsia="en-US"/>
    </w:rPr>
  </w:style>
  <w:style w:type="paragraph" w:styleId="Assuntodocomentrio">
    <w:name w:val="annotation subject"/>
    <w:basedOn w:val="Textodecomentrio"/>
    <w:next w:val="Textodecomentrio"/>
    <w:link w:val="AssuntodocomentrioChar"/>
    <w:uiPriority w:val="99"/>
    <w:semiHidden/>
    <w:unhideWhenUsed/>
    <w:rsid w:val="004D6CC4"/>
    <w:rPr>
      <w:b/>
      <w:bCs/>
    </w:rPr>
  </w:style>
  <w:style w:type="character" w:customStyle="1" w:styleId="AssuntodocomentrioChar">
    <w:name w:val="Assunto do comentário Char"/>
    <w:basedOn w:val="TextodecomentrioChar"/>
    <w:link w:val="Assuntodocomentrio"/>
    <w:uiPriority w:val="99"/>
    <w:semiHidden/>
    <w:rsid w:val="004D6CC4"/>
    <w:rPr>
      <w:b/>
      <w:bCs/>
      <w:lang w:val="pt-PT" w:eastAsia="en-US"/>
    </w:rPr>
  </w:style>
  <w:style w:type="paragraph" w:styleId="SemEspaamento">
    <w:name w:val="No Spacing"/>
    <w:uiPriority w:val="1"/>
    <w:qFormat/>
    <w:rsid w:val="006C658B"/>
    <w:rPr>
      <w:rFonts w:ascii="Arial" w:hAnsi="Arial"/>
      <w:sz w:val="24"/>
      <w:szCs w:val="22"/>
      <w:lang w:val="pt-PT" w:eastAsia="en-US"/>
    </w:rPr>
  </w:style>
  <w:style w:type="paragraph" w:styleId="Pr-formataoHTML">
    <w:name w:val="HTML Preformatted"/>
    <w:basedOn w:val="Normal"/>
    <w:link w:val="Pr-formataoHTMLChar"/>
    <w:uiPriority w:val="99"/>
    <w:semiHidden/>
    <w:unhideWhenUsed/>
    <w:rsid w:val="004D5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pt-BR" w:eastAsia="pt-BR"/>
    </w:rPr>
  </w:style>
  <w:style w:type="character" w:customStyle="1" w:styleId="Pr-formataoHTMLChar">
    <w:name w:val="Pré-formatação HTML Char"/>
    <w:basedOn w:val="Fontepargpadro"/>
    <w:link w:val="Pr-formataoHTML"/>
    <w:uiPriority w:val="99"/>
    <w:semiHidden/>
    <w:rsid w:val="004D50C8"/>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576741">
      <w:bodyDiv w:val="1"/>
      <w:marLeft w:val="0"/>
      <w:marRight w:val="0"/>
      <w:marTop w:val="0"/>
      <w:marBottom w:val="0"/>
      <w:divBdr>
        <w:top w:val="none" w:sz="0" w:space="0" w:color="auto"/>
        <w:left w:val="none" w:sz="0" w:space="0" w:color="auto"/>
        <w:bottom w:val="none" w:sz="0" w:space="0" w:color="auto"/>
        <w:right w:val="none" w:sz="0" w:space="0" w:color="auto"/>
      </w:divBdr>
    </w:div>
    <w:div w:id="188642760">
      <w:bodyDiv w:val="1"/>
      <w:marLeft w:val="0"/>
      <w:marRight w:val="0"/>
      <w:marTop w:val="0"/>
      <w:marBottom w:val="0"/>
      <w:divBdr>
        <w:top w:val="none" w:sz="0" w:space="0" w:color="auto"/>
        <w:left w:val="none" w:sz="0" w:space="0" w:color="auto"/>
        <w:bottom w:val="none" w:sz="0" w:space="0" w:color="auto"/>
        <w:right w:val="none" w:sz="0" w:space="0" w:color="auto"/>
      </w:divBdr>
    </w:div>
    <w:div w:id="189729404">
      <w:bodyDiv w:val="1"/>
      <w:marLeft w:val="0"/>
      <w:marRight w:val="0"/>
      <w:marTop w:val="0"/>
      <w:marBottom w:val="0"/>
      <w:divBdr>
        <w:top w:val="none" w:sz="0" w:space="0" w:color="auto"/>
        <w:left w:val="none" w:sz="0" w:space="0" w:color="auto"/>
        <w:bottom w:val="none" w:sz="0" w:space="0" w:color="auto"/>
        <w:right w:val="none" w:sz="0" w:space="0" w:color="auto"/>
      </w:divBdr>
    </w:div>
    <w:div w:id="235750119">
      <w:bodyDiv w:val="1"/>
      <w:marLeft w:val="0"/>
      <w:marRight w:val="0"/>
      <w:marTop w:val="0"/>
      <w:marBottom w:val="0"/>
      <w:divBdr>
        <w:top w:val="none" w:sz="0" w:space="0" w:color="auto"/>
        <w:left w:val="none" w:sz="0" w:space="0" w:color="auto"/>
        <w:bottom w:val="none" w:sz="0" w:space="0" w:color="auto"/>
        <w:right w:val="none" w:sz="0" w:space="0" w:color="auto"/>
      </w:divBdr>
    </w:div>
    <w:div w:id="268897578">
      <w:bodyDiv w:val="1"/>
      <w:marLeft w:val="0"/>
      <w:marRight w:val="0"/>
      <w:marTop w:val="0"/>
      <w:marBottom w:val="0"/>
      <w:divBdr>
        <w:top w:val="none" w:sz="0" w:space="0" w:color="auto"/>
        <w:left w:val="none" w:sz="0" w:space="0" w:color="auto"/>
        <w:bottom w:val="none" w:sz="0" w:space="0" w:color="auto"/>
        <w:right w:val="none" w:sz="0" w:space="0" w:color="auto"/>
      </w:divBdr>
    </w:div>
    <w:div w:id="425807615">
      <w:bodyDiv w:val="1"/>
      <w:marLeft w:val="0"/>
      <w:marRight w:val="0"/>
      <w:marTop w:val="0"/>
      <w:marBottom w:val="0"/>
      <w:divBdr>
        <w:top w:val="none" w:sz="0" w:space="0" w:color="auto"/>
        <w:left w:val="none" w:sz="0" w:space="0" w:color="auto"/>
        <w:bottom w:val="none" w:sz="0" w:space="0" w:color="auto"/>
        <w:right w:val="none" w:sz="0" w:space="0" w:color="auto"/>
      </w:divBdr>
    </w:div>
    <w:div w:id="540098145">
      <w:bodyDiv w:val="1"/>
      <w:marLeft w:val="0"/>
      <w:marRight w:val="0"/>
      <w:marTop w:val="0"/>
      <w:marBottom w:val="0"/>
      <w:divBdr>
        <w:top w:val="none" w:sz="0" w:space="0" w:color="auto"/>
        <w:left w:val="none" w:sz="0" w:space="0" w:color="auto"/>
        <w:bottom w:val="none" w:sz="0" w:space="0" w:color="auto"/>
        <w:right w:val="none" w:sz="0" w:space="0" w:color="auto"/>
      </w:divBdr>
    </w:div>
    <w:div w:id="602032789">
      <w:bodyDiv w:val="1"/>
      <w:marLeft w:val="0"/>
      <w:marRight w:val="0"/>
      <w:marTop w:val="0"/>
      <w:marBottom w:val="0"/>
      <w:divBdr>
        <w:top w:val="none" w:sz="0" w:space="0" w:color="auto"/>
        <w:left w:val="none" w:sz="0" w:space="0" w:color="auto"/>
        <w:bottom w:val="none" w:sz="0" w:space="0" w:color="auto"/>
        <w:right w:val="none" w:sz="0" w:space="0" w:color="auto"/>
      </w:divBdr>
    </w:div>
    <w:div w:id="703210741">
      <w:bodyDiv w:val="1"/>
      <w:marLeft w:val="0"/>
      <w:marRight w:val="0"/>
      <w:marTop w:val="0"/>
      <w:marBottom w:val="0"/>
      <w:divBdr>
        <w:top w:val="none" w:sz="0" w:space="0" w:color="auto"/>
        <w:left w:val="none" w:sz="0" w:space="0" w:color="auto"/>
        <w:bottom w:val="none" w:sz="0" w:space="0" w:color="auto"/>
        <w:right w:val="none" w:sz="0" w:space="0" w:color="auto"/>
      </w:divBdr>
    </w:div>
    <w:div w:id="736704312">
      <w:bodyDiv w:val="1"/>
      <w:marLeft w:val="0"/>
      <w:marRight w:val="0"/>
      <w:marTop w:val="0"/>
      <w:marBottom w:val="0"/>
      <w:divBdr>
        <w:top w:val="none" w:sz="0" w:space="0" w:color="auto"/>
        <w:left w:val="none" w:sz="0" w:space="0" w:color="auto"/>
        <w:bottom w:val="none" w:sz="0" w:space="0" w:color="auto"/>
        <w:right w:val="none" w:sz="0" w:space="0" w:color="auto"/>
      </w:divBdr>
    </w:div>
    <w:div w:id="840969094">
      <w:bodyDiv w:val="1"/>
      <w:marLeft w:val="0"/>
      <w:marRight w:val="0"/>
      <w:marTop w:val="0"/>
      <w:marBottom w:val="0"/>
      <w:divBdr>
        <w:top w:val="none" w:sz="0" w:space="0" w:color="auto"/>
        <w:left w:val="none" w:sz="0" w:space="0" w:color="auto"/>
        <w:bottom w:val="none" w:sz="0" w:space="0" w:color="auto"/>
        <w:right w:val="none" w:sz="0" w:space="0" w:color="auto"/>
      </w:divBdr>
    </w:div>
    <w:div w:id="864517566">
      <w:bodyDiv w:val="1"/>
      <w:marLeft w:val="0"/>
      <w:marRight w:val="0"/>
      <w:marTop w:val="0"/>
      <w:marBottom w:val="0"/>
      <w:divBdr>
        <w:top w:val="none" w:sz="0" w:space="0" w:color="auto"/>
        <w:left w:val="none" w:sz="0" w:space="0" w:color="auto"/>
        <w:bottom w:val="none" w:sz="0" w:space="0" w:color="auto"/>
        <w:right w:val="none" w:sz="0" w:space="0" w:color="auto"/>
      </w:divBdr>
    </w:div>
    <w:div w:id="904728231">
      <w:bodyDiv w:val="1"/>
      <w:marLeft w:val="0"/>
      <w:marRight w:val="0"/>
      <w:marTop w:val="0"/>
      <w:marBottom w:val="0"/>
      <w:divBdr>
        <w:top w:val="none" w:sz="0" w:space="0" w:color="auto"/>
        <w:left w:val="none" w:sz="0" w:space="0" w:color="auto"/>
        <w:bottom w:val="none" w:sz="0" w:space="0" w:color="auto"/>
        <w:right w:val="none" w:sz="0" w:space="0" w:color="auto"/>
      </w:divBdr>
    </w:div>
    <w:div w:id="1061558233">
      <w:bodyDiv w:val="1"/>
      <w:marLeft w:val="0"/>
      <w:marRight w:val="0"/>
      <w:marTop w:val="0"/>
      <w:marBottom w:val="0"/>
      <w:divBdr>
        <w:top w:val="none" w:sz="0" w:space="0" w:color="auto"/>
        <w:left w:val="none" w:sz="0" w:space="0" w:color="auto"/>
        <w:bottom w:val="none" w:sz="0" w:space="0" w:color="auto"/>
        <w:right w:val="none" w:sz="0" w:space="0" w:color="auto"/>
      </w:divBdr>
    </w:div>
    <w:div w:id="1075011053">
      <w:bodyDiv w:val="1"/>
      <w:marLeft w:val="0"/>
      <w:marRight w:val="0"/>
      <w:marTop w:val="0"/>
      <w:marBottom w:val="0"/>
      <w:divBdr>
        <w:top w:val="none" w:sz="0" w:space="0" w:color="auto"/>
        <w:left w:val="none" w:sz="0" w:space="0" w:color="auto"/>
        <w:bottom w:val="none" w:sz="0" w:space="0" w:color="auto"/>
        <w:right w:val="none" w:sz="0" w:space="0" w:color="auto"/>
      </w:divBdr>
    </w:div>
    <w:div w:id="1207134189">
      <w:bodyDiv w:val="1"/>
      <w:marLeft w:val="0"/>
      <w:marRight w:val="0"/>
      <w:marTop w:val="0"/>
      <w:marBottom w:val="0"/>
      <w:divBdr>
        <w:top w:val="none" w:sz="0" w:space="0" w:color="auto"/>
        <w:left w:val="none" w:sz="0" w:space="0" w:color="auto"/>
        <w:bottom w:val="none" w:sz="0" w:space="0" w:color="auto"/>
        <w:right w:val="none" w:sz="0" w:space="0" w:color="auto"/>
      </w:divBdr>
      <w:divsChild>
        <w:div w:id="973870387">
          <w:marLeft w:val="0"/>
          <w:marRight w:val="0"/>
          <w:marTop w:val="0"/>
          <w:marBottom w:val="0"/>
          <w:divBdr>
            <w:top w:val="none" w:sz="0" w:space="0" w:color="auto"/>
            <w:left w:val="none" w:sz="0" w:space="0" w:color="auto"/>
            <w:bottom w:val="none" w:sz="0" w:space="0" w:color="auto"/>
            <w:right w:val="none" w:sz="0" w:space="0" w:color="auto"/>
          </w:divBdr>
        </w:div>
        <w:div w:id="1740053100">
          <w:marLeft w:val="0"/>
          <w:marRight w:val="0"/>
          <w:marTop w:val="0"/>
          <w:marBottom w:val="0"/>
          <w:divBdr>
            <w:top w:val="none" w:sz="0" w:space="0" w:color="auto"/>
            <w:left w:val="none" w:sz="0" w:space="0" w:color="auto"/>
            <w:bottom w:val="none" w:sz="0" w:space="0" w:color="auto"/>
            <w:right w:val="none" w:sz="0" w:space="0" w:color="auto"/>
          </w:divBdr>
        </w:div>
        <w:div w:id="1865828843">
          <w:marLeft w:val="0"/>
          <w:marRight w:val="0"/>
          <w:marTop w:val="0"/>
          <w:marBottom w:val="0"/>
          <w:divBdr>
            <w:top w:val="none" w:sz="0" w:space="0" w:color="auto"/>
            <w:left w:val="none" w:sz="0" w:space="0" w:color="auto"/>
            <w:bottom w:val="none" w:sz="0" w:space="0" w:color="auto"/>
            <w:right w:val="none" w:sz="0" w:space="0" w:color="auto"/>
          </w:divBdr>
        </w:div>
      </w:divsChild>
    </w:div>
    <w:div w:id="1311864147">
      <w:bodyDiv w:val="1"/>
      <w:marLeft w:val="0"/>
      <w:marRight w:val="0"/>
      <w:marTop w:val="0"/>
      <w:marBottom w:val="0"/>
      <w:divBdr>
        <w:top w:val="none" w:sz="0" w:space="0" w:color="auto"/>
        <w:left w:val="none" w:sz="0" w:space="0" w:color="auto"/>
        <w:bottom w:val="none" w:sz="0" w:space="0" w:color="auto"/>
        <w:right w:val="none" w:sz="0" w:space="0" w:color="auto"/>
      </w:divBdr>
      <w:divsChild>
        <w:div w:id="37516004">
          <w:marLeft w:val="0"/>
          <w:marRight w:val="0"/>
          <w:marTop w:val="0"/>
          <w:marBottom w:val="0"/>
          <w:divBdr>
            <w:top w:val="none" w:sz="0" w:space="0" w:color="auto"/>
            <w:left w:val="none" w:sz="0" w:space="0" w:color="auto"/>
            <w:bottom w:val="none" w:sz="0" w:space="0" w:color="auto"/>
            <w:right w:val="none" w:sz="0" w:space="0" w:color="auto"/>
          </w:divBdr>
          <w:divsChild>
            <w:div w:id="1683508059">
              <w:marLeft w:val="0"/>
              <w:marRight w:val="0"/>
              <w:marTop w:val="0"/>
              <w:marBottom w:val="0"/>
              <w:divBdr>
                <w:top w:val="none" w:sz="0" w:space="0" w:color="auto"/>
                <w:left w:val="none" w:sz="0" w:space="0" w:color="auto"/>
                <w:bottom w:val="none" w:sz="0" w:space="0" w:color="auto"/>
                <w:right w:val="none" w:sz="0" w:space="0" w:color="auto"/>
              </w:divBdr>
              <w:divsChild>
                <w:div w:id="601644428">
                  <w:marLeft w:val="-240"/>
                  <w:marRight w:val="-240"/>
                  <w:marTop w:val="0"/>
                  <w:marBottom w:val="0"/>
                  <w:divBdr>
                    <w:top w:val="none" w:sz="0" w:space="0" w:color="auto"/>
                    <w:left w:val="none" w:sz="0" w:space="0" w:color="auto"/>
                    <w:bottom w:val="none" w:sz="0" w:space="0" w:color="auto"/>
                    <w:right w:val="none" w:sz="0" w:space="0" w:color="auto"/>
                  </w:divBdr>
                  <w:divsChild>
                    <w:div w:id="368647881">
                      <w:marLeft w:val="0"/>
                      <w:marRight w:val="0"/>
                      <w:marTop w:val="0"/>
                      <w:marBottom w:val="0"/>
                      <w:divBdr>
                        <w:top w:val="none" w:sz="0" w:space="0" w:color="auto"/>
                        <w:left w:val="none" w:sz="0" w:space="0" w:color="auto"/>
                        <w:bottom w:val="none" w:sz="0" w:space="0" w:color="auto"/>
                        <w:right w:val="none" w:sz="0" w:space="0" w:color="auto"/>
                      </w:divBdr>
                      <w:divsChild>
                        <w:div w:id="7937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532576">
      <w:bodyDiv w:val="1"/>
      <w:marLeft w:val="0"/>
      <w:marRight w:val="0"/>
      <w:marTop w:val="0"/>
      <w:marBottom w:val="0"/>
      <w:divBdr>
        <w:top w:val="none" w:sz="0" w:space="0" w:color="auto"/>
        <w:left w:val="none" w:sz="0" w:space="0" w:color="auto"/>
        <w:bottom w:val="none" w:sz="0" w:space="0" w:color="auto"/>
        <w:right w:val="none" w:sz="0" w:space="0" w:color="auto"/>
      </w:divBdr>
    </w:div>
    <w:div w:id="1391227503">
      <w:bodyDiv w:val="1"/>
      <w:marLeft w:val="0"/>
      <w:marRight w:val="0"/>
      <w:marTop w:val="0"/>
      <w:marBottom w:val="0"/>
      <w:divBdr>
        <w:top w:val="none" w:sz="0" w:space="0" w:color="auto"/>
        <w:left w:val="none" w:sz="0" w:space="0" w:color="auto"/>
        <w:bottom w:val="none" w:sz="0" w:space="0" w:color="auto"/>
        <w:right w:val="none" w:sz="0" w:space="0" w:color="auto"/>
      </w:divBdr>
      <w:divsChild>
        <w:div w:id="1467308974">
          <w:marLeft w:val="0"/>
          <w:marRight w:val="0"/>
          <w:marTop w:val="0"/>
          <w:marBottom w:val="0"/>
          <w:divBdr>
            <w:top w:val="none" w:sz="0" w:space="0" w:color="auto"/>
            <w:left w:val="none" w:sz="0" w:space="0" w:color="auto"/>
            <w:bottom w:val="none" w:sz="0" w:space="0" w:color="auto"/>
            <w:right w:val="none" w:sz="0" w:space="0" w:color="auto"/>
          </w:divBdr>
          <w:divsChild>
            <w:div w:id="400177925">
              <w:marLeft w:val="0"/>
              <w:marRight w:val="0"/>
              <w:marTop w:val="0"/>
              <w:marBottom w:val="0"/>
              <w:divBdr>
                <w:top w:val="none" w:sz="0" w:space="0" w:color="auto"/>
                <w:left w:val="none" w:sz="0" w:space="0" w:color="auto"/>
                <w:bottom w:val="none" w:sz="0" w:space="0" w:color="auto"/>
                <w:right w:val="none" w:sz="0" w:space="0" w:color="auto"/>
              </w:divBdr>
              <w:divsChild>
                <w:div w:id="1482884851">
                  <w:marLeft w:val="-240"/>
                  <w:marRight w:val="-240"/>
                  <w:marTop w:val="0"/>
                  <w:marBottom w:val="0"/>
                  <w:divBdr>
                    <w:top w:val="none" w:sz="0" w:space="0" w:color="auto"/>
                    <w:left w:val="none" w:sz="0" w:space="0" w:color="auto"/>
                    <w:bottom w:val="none" w:sz="0" w:space="0" w:color="auto"/>
                    <w:right w:val="none" w:sz="0" w:space="0" w:color="auto"/>
                  </w:divBdr>
                  <w:divsChild>
                    <w:div w:id="1050806318">
                      <w:marLeft w:val="0"/>
                      <w:marRight w:val="0"/>
                      <w:marTop w:val="0"/>
                      <w:marBottom w:val="0"/>
                      <w:divBdr>
                        <w:top w:val="none" w:sz="0" w:space="0" w:color="auto"/>
                        <w:left w:val="none" w:sz="0" w:space="0" w:color="auto"/>
                        <w:bottom w:val="none" w:sz="0" w:space="0" w:color="auto"/>
                        <w:right w:val="none" w:sz="0" w:space="0" w:color="auto"/>
                      </w:divBdr>
                      <w:divsChild>
                        <w:div w:id="41112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614766">
      <w:bodyDiv w:val="1"/>
      <w:marLeft w:val="0"/>
      <w:marRight w:val="0"/>
      <w:marTop w:val="0"/>
      <w:marBottom w:val="0"/>
      <w:divBdr>
        <w:top w:val="none" w:sz="0" w:space="0" w:color="auto"/>
        <w:left w:val="none" w:sz="0" w:space="0" w:color="auto"/>
        <w:bottom w:val="none" w:sz="0" w:space="0" w:color="auto"/>
        <w:right w:val="none" w:sz="0" w:space="0" w:color="auto"/>
      </w:divBdr>
    </w:div>
    <w:div w:id="1520121586">
      <w:bodyDiv w:val="1"/>
      <w:marLeft w:val="0"/>
      <w:marRight w:val="0"/>
      <w:marTop w:val="0"/>
      <w:marBottom w:val="0"/>
      <w:divBdr>
        <w:top w:val="none" w:sz="0" w:space="0" w:color="auto"/>
        <w:left w:val="none" w:sz="0" w:space="0" w:color="auto"/>
        <w:bottom w:val="none" w:sz="0" w:space="0" w:color="auto"/>
        <w:right w:val="none" w:sz="0" w:space="0" w:color="auto"/>
      </w:divBdr>
    </w:div>
    <w:div w:id="1521552329">
      <w:bodyDiv w:val="1"/>
      <w:marLeft w:val="0"/>
      <w:marRight w:val="0"/>
      <w:marTop w:val="0"/>
      <w:marBottom w:val="0"/>
      <w:divBdr>
        <w:top w:val="none" w:sz="0" w:space="0" w:color="auto"/>
        <w:left w:val="none" w:sz="0" w:space="0" w:color="auto"/>
        <w:bottom w:val="none" w:sz="0" w:space="0" w:color="auto"/>
        <w:right w:val="none" w:sz="0" w:space="0" w:color="auto"/>
      </w:divBdr>
    </w:div>
    <w:div w:id="1650936441">
      <w:bodyDiv w:val="1"/>
      <w:marLeft w:val="0"/>
      <w:marRight w:val="0"/>
      <w:marTop w:val="0"/>
      <w:marBottom w:val="0"/>
      <w:divBdr>
        <w:top w:val="none" w:sz="0" w:space="0" w:color="auto"/>
        <w:left w:val="none" w:sz="0" w:space="0" w:color="auto"/>
        <w:bottom w:val="none" w:sz="0" w:space="0" w:color="auto"/>
        <w:right w:val="none" w:sz="0" w:space="0" w:color="auto"/>
      </w:divBdr>
    </w:div>
    <w:div w:id="1693340633">
      <w:bodyDiv w:val="1"/>
      <w:marLeft w:val="0"/>
      <w:marRight w:val="0"/>
      <w:marTop w:val="0"/>
      <w:marBottom w:val="0"/>
      <w:divBdr>
        <w:top w:val="none" w:sz="0" w:space="0" w:color="auto"/>
        <w:left w:val="none" w:sz="0" w:space="0" w:color="auto"/>
        <w:bottom w:val="none" w:sz="0" w:space="0" w:color="auto"/>
        <w:right w:val="none" w:sz="0" w:space="0" w:color="auto"/>
      </w:divBdr>
    </w:div>
    <w:div w:id="1701857492">
      <w:bodyDiv w:val="1"/>
      <w:marLeft w:val="0"/>
      <w:marRight w:val="0"/>
      <w:marTop w:val="0"/>
      <w:marBottom w:val="0"/>
      <w:divBdr>
        <w:top w:val="none" w:sz="0" w:space="0" w:color="auto"/>
        <w:left w:val="none" w:sz="0" w:space="0" w:color="auto"/>
        <w:bottom w:val="none" w:sz="0" w:space="0" w:color="auto"/>
        <w:right w:val="none" w:sz="0" w:space="0" w:color="auto"/>
      </w:divBdr>
    </w:div>
    <w:div w:id="213054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HP\Dropbox\textos%20disserta&#231;&#227;o\Disserta&#231;&#227;o%20Juliene%20Pereira.docx"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file:///C:\Users\HP\Dropbox\textos%20disserta&#231;&#227;o\Disserta&#231;&#227;o%20Juliene%20Pereira.docx" TargetMode="External"/><Relationship Id="rId17" Type="http://schemas.openxmlformats.org/officeDocument/2006/relationships/image" Target="media/image6.jp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HP\Dropbox\textos%20disserta&#231;&#227;o\Disserta&#231;&#227;o%20Juliene%20Pereira.docx"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1BA03-97EF-4DB5-8227-6448FF7BD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152</Pages>
  <Words>51613</Words>
  <Characters>278713</Characters>
  <Application>Microsoft Office Word</Application>
  <DocSecurity>0</DocSecurity>
  <Lines>2322</Lines>
  <Paragraphs>659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329667</CharactersWithSpaces>
  <SharedDoc>false</SharedDoc>
  <HLinks>
    <vt:vector size="108" baseType="variant">
      <vt:variant>
        <vt:i4>2031672</vt:i4>
      </vt:variant>
      <vt:variant>
        <vt:i4>105</vt:i4>
      </vt:variant>
      <vt:variant>
        <vt:i4>0</vt:i4>
      </vt:variant>
      <vt:variant>
        <vt:i4>5</vt:i4>
      </vt:variant>
      <vt:variant>
        <vt:lpwstr/>
      </vt:variant>
      <vt:variant>
        <vt:lpwstr>_Toc531288417</vt:lpwstr>
      </vt:variant>
      <vt:variant>
        <vt:i4>2097162</vt:i4>
      </vt:variant>
      <vt:variant>
        <vt:i4>98</vt:i4>
      </vt:variant>
      <vt:variant>
        <vt:i4>0</vt:i4>
      </vt:variant>
      <vt:variant>
        <vt:i4>5</vt:i4>
      </vt:variant>
      <vt:variant>
        <vt:lpwstr/>
      </vt:variant>
      <vt:variant>
        <vt:lpwstr>_Toc7193456</vt:lpwstr>
      </vt:variant>
      <vt:variant>
        <vt:i4>2097162</vt:i4>
      </vt:variant>
      <vt:variant>
        <vt:i4>92</vt:i4>
      </vt:variant>
      <vt:variant>
        <vt:i4>0</vt:i4>
      </vt:variant>
      <vt:variant>
        <vt:i4>5</vt:i4>
      </vt:variant>
      <vt:variant>
        <vt:lpwstr/>
      </vt:variant>
      <vt:variant>
        <vt:lpwstr>_Toc7193455</vt:lpwstr>
      </vt:variant>
      <vt:variant>
        <vt:i4>2097162</vt:i4>
      </vt:variant>
      <vt:variant>
        <vt:i4>86</vt:i4>
      </vt:variant>
      <vt:variant>
        <vt:i4>0</vt:i4>
      </vt:variant>
      <vt:variant>
        <vt:i4>5</vt:i4>
      </vt:variant>
      <vt:variant>
        <vt:lpwstr/>
      </vt:variant>
      <vt:variant>
        <vt:lpwstr>_Toc7193454</vt:lpwstr>
      </vt:variant>
      <vt:variant>
        <vt:i4>2097162</vt:i4>
      </vt:variant>
      <vt:variant>
        <vt:i4>80</vt:i4>
      </vt:variant>
      <vt:variant>
        <vt:i4>0</vt:i4>
      </vt:variant>
      <vt:variant>
        <vt:i4>5</vt:i4>
      </vt:variant>
      <vt:variant>
        <vt:lpwstr/>
      </vt:variant>
      <vt:variant>
        <vt:lpwstr>_Toc7193453</vt:lpwstr>
      </vt:variant>
      <vt:variant>
        <vt:i4>2097162</vt:i4>
      </vt:variant>
      <vt:variant>
        <vt:i4>74</vt:i4>
      </vt:variant>
      <vt:variant>
        <vt:i4>0</vt:i4>
      </vt:variant>
      <vt:variant>
        <vt:i4>5</vt:i4>
      </vt:variant>
      <vt:variant>
        <vt:lpwstr/>
      </vt:variant>
      <vt:variant>
        <vt:lpwstr>_Toc7193452</vt:lpwstr>
      </vt:variant>
      <vt:variant>
        <vt:i4>2097162</vt:i4>
      </vt:variant>
      <vt:variant>
        <vt:i4>68</vt:i4>
      </vt:variant>
      <vt:variant>
        <vt:i4>0</vt:i4>
      </vt:variant>
      <vt:variant>
        <vt:i4>5</vt:i4>
      </vt:variant>
      <vt:variant>
        <vt:lpwstr/>
      </vt:variant>
      <vt:variant>
        <vt:lpwstr>_Toc7193451</vt:lpwstr>
      </vt:variant>
      <vt:variant>
        <vt:i4>2097162</vt:i4>
      </vt:variant>
      <vt:variant>
        <vt:i4>62</vt:i4>
      </vt:variant>
      <vt:variant>
        <vt:i4>0</vt:i4>
      </vt:variant>
      <vt:variant>
        <vt:i4>5</vt:i4>
      </vt:variant>
      <vt:variant>
        <vt:lpwstr/>
      </vt:variant>
      <vt:variant>
        <vt:lpwstr>_Toc7193450</vt:lpwstr>
      </vt:variant>
      <vt:variant>
        <vt:i4>2162698</vt:i4>
      </vt:variant>
      <vt:variant>
        <vt:i4>56</vt:i4>
      </vt:variant>
      <vt:variant>
        <vt:i4>0</vt:i4>
      </vt:variant>
      <vt:variant>
        <vt:i4>5</vt:i4>
      </vt:variant>
      <vt:variant>
        <vt:lpwstr/>
      </vt:variant>
      <vt:variant>
        <vt:lpwstr>_Toc7193449</vt:lpwstr>
      </vt:variant>
      <vt:variant>
        <vt:i4>2162698</vt:i4>
      </vt:variant>
      <vt:variant>
        <vt:i4>50</vt:i4>
      </vt:variant>
      <vt:variant>
        <vt:i4>0</vt:i4>
      </vt:variant>
      <vt:variant>
        <vt:i4>5</vt:i4>
      </vt:variant>
      <vt:variant>
        <vt:lpwstr/>
      </vt:variant>
      <vt:variant>
        <vt:lpwstr>_Toc7193448</vt:lpwstr>
      </vt:variant>
      <vt:variant>
        <vt:i4>2162698</vt:i4>
      </vt:variant>
      <vt:variant>
        <vt:i4>44</vt:i4>
      </vt:variant>
      <vt:variant>
        <vt:i4>0</vt:i4>
      </vt:variant>
      <vt:variant>
        <vt:i4>5</vt:i4>
      </vt:variant>
      <vt:variant>
        <vt:lpwstr/>
      </vt:variant>
      <vt:variant>
        <vt:lpwstr>_Toc7193447</vt:lpwstr>
      </vt:variant>
      <vt:variant>
        <vt:i4>2162698</vt:i4>
      </vt:variant>
      <vt:variant>
        <vt:i4>38</vt:i4>
      </vt:variant>
      <vt:variant>
        <vt:i4>0</vt:i4>
      </vt:variant>
      <vt:variant>
        <vt:i4>5</vt:i4>
      </vt:variant>
      <vt:variant>
        <vt:lpwstr/>
      </vt:variant>
      <vt:variant>
        <vt:lpwstr>_Toc7193446</vt:lpwstr>
      </vt:variant>
      <vt:variant>
        <vt:i4>2162698</vt:i4>
      </vt:variant>
      <vt:variant>
        <vt:i4>32</vt:i4>
      </vt:variant>
      <vt:variant>
        <vt:i4>0</vt:i4>
      </vt:variant>
      <vt:variant>
        <vt:i4>5</vt:i4>
      </vt:variant>
      <vt:variant>
        <vt:lpwstr/>
      </vt:variant>
      <vt:variant>
        <vt:lpwstr>_Toc7193445</vt:lpwstr>
      </vt:variant>
      <vt:variant>
        <vt:i4>2162698</vt:i4>
      </vt:variant>
      <vt:variant>
        <vt:i4>26</vt:i4>
      </vt:variant>
      <vt:variant>
        <vt:i4>0</vt:i4>
      </vt:variant>
      <vt:variant>
        <vt:i4>5</vt:i4>
      </vt:variant>
      <vt:variant>
        <vt:lpwstr/>
      </vt:variant>
      <vt:variant>
        <vt:lpwstr>_Toc7193444</vt:lpwstr>
      </vt:variant>
      <vt:variant>
        <vt:i4>2162698</vt:i4>
      </vt:variant>
      <vt:variant>
        <vt:i4>20</vt:i4>
      </vt:variant>
      <vt:variant>
        <vt:i4>0</vt:i4>
      </vt:variant>
      <vt:variant>
        <vt:i4>5</vt:i4>
      </vt:variant>
      <vt:variant>
        <vt:lpwstr/>
      </vt:variant>
      <vt:variant>
        <vt:lpwstr>_Toc7193443</vt:lpwstr>
      </vt:variant>
      <vt:variant>
        <vt:i4>2162698</vt:i4>
      </vt:variant>
      <vt:variant>
        <vt:i4>14</vt:i4>
      </vt:variant>
      <vt:variant>
        <vt:i4>0</vt:i4>
      </vt:variant>
      <vt:variant>
        <vt:i4>5</vt:i4>
      </vt:variant>
      <vt:variant>
        <vt:lpwstr/>
      </vt:variant>
      <vt:variant>
        <vt:lpwstr>_Toc7193442</vt:lpwstr>
      </vt:variant>
      <vt:variant>
        <vt:i4>2162698</vt:i4>
      </vt:variant>
      <vt:variant>
        <vt:i4>8</vt:i4>
      </vt:variant>
      <vt:variant>
        <vt:i4>0</vt:i4>
      </vt:variant>
      <vt:variant>
        <vt:i4>5</vt:i4>
      </vt:variant>
      <vt:variant>
        <vt:lpwstr/>
      </vt:variant>
      <vt:variant>
        <vt:lpwstr>_Toc7193441</vt:lpwstr>
      </vt:variant>
      <vt:variant>
        <vt:i4>2162698</vt:i4>
      </vt:variant>
      <vt:variant>
        <vt:i4>2</vt:i4>
      </vt:variant>
      <vt:variant>
        <vt:i4>0</vt:i4>
      </vt:variant>
      <vt:variant>
        <vt:i4>5</vt:i4>
      </vt:variant>
      <vt:variant>
        <vt:lpwstr/>
      </vt:variant>
      <vt:variant>
        <vt:lpwstr>_Toc7193440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dc:creator>
  <cp:keywords/>
  <dc:description/>
  <cp:lastModifiedBy>Julio Ribeiro</cp:lastModifiedBy>
  <cp:revision>9</cp:revision>
  <cp:lastPrinted>2019-02-10T17:42:00Z</cp:lastPrinted>
  <dcterms:created xsi:type="dcterms:W3CDTF">2020-01-15T20:48:00Z</dcterms:created>
  <dcterms:modified xsi:type="dcterms:W3CDTF">2020-01-15T21:25:00Z</dcterms:modified>
</cp:coreProperties>
</file>